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742F1" w14:textId="77777777" w:rsidR="0098779B" w:rsidRPr="0042389C" w:rsidRDefault="0098779B" w:rsidP="00F94EA6">
      <w:pPr>
        <w:pStyle w:val="EYCoverSubTitle"/>
        <w:framePr w:wrap="around"/>
      </w:pPr>
      <w:bookmarkStart w:id="0" w:name="_Hlk103184814"/>
      <w:bookmarkEnd w:id="0"/>
      <w:r w:rsidRPr="0042389C">
        <w:t xml:space="preserve">EUROPEAN COMMISSION </w:t>
      </w:r>
    </w:p>
    <w:p w14:paraId="166E46A5" w14:textId="23B4AF52" w:rsidR="0098779B" w:rsidRPr="0042389C" w:rsidRDefault="0098779B" w:rsidP="00F94EA6">
      <w:pPr>
        <w:pStyle w:val="EYCoverSubTitle"/>
        <w:framePr w:wrap="around"/>
      </w:pPr>
      <w:r w:rsidRPr="0042389C">
        <w:t>Directorate-General for Structural Reform Support</w:t>
      </w:r>
    </w:p>
    <w:p w14:paraId="15402DB3" w14:textId="77777777" w:rsidR="00AD5A8F" w:rsidRPr="0042389C" w:rsidRDefault="00AD5A8F" w:rsidP="00F94EA6">
      <w:pPr>
        <w:pStyle w:val="EYCoverSubTitle"/>
        <w:framePr w:wrap="around"/>
      </w:pPr>
      <w:r w:rsidRPr="0042389C">
        <w:rPr>
          <w:rStyle w:val="ui-provider"/>
          <w:sz w:val="18"/>
          <w:szCs w:val="18"/>
        </w:rPr>
        <w:t>TSIC-</w:t>
      </w:r>
      <w:proofErr w:type="spellStart"/>
      <w:r w:rsidRPr="0042389C">
        <w:rPr>
          <w:rStyle w:val="ui-provider"/>
          <w:sz w:val="18"/>
          <w:szCs w:val="18"/>
        </w:rPr>
        <w:t>RoC</w:t>
      </w:r>
      <w:proofErr w:type="spellEnd"/>
      <w:r w:rsidRPr="0042389C">
        <w:rPr>
          <w:rStyle w:val="ui-provider"/>
          <w:sz w:val="18"/>
          <w:szCs w:val="18"/>
        </w:rPr>
        <w:t xml:space="preserve"> - 18891</w:t>
      </w:r>
    </w:p>
    <w:p w14:paraId="0FD90FCF" w14:textId="77777777" w:rsidR="00AD5A8F" w:rsidRPr="0042389C" w:rsidRDefault="00AD5A8F" w:rsidP="00F94EA6">
      <w:pPr>
        <w:pStyle w:val="EYCoverSubTitle"/>
        <w:framePr w:wrap="around"/>
        <w:numPr>
          <w:ilvl w:val="0"/>
          <w:numId w:val="0"/>
        </w:numPr>
      </w:pPr>
    </w:p>
    <w:p w14:paraId="31B06B90" w14:textId="7B33E2A1" w:rsidR="0098779B" w:rsidRPr="0042389C" w:rsidRDefault="009C7D57" w:rsidP="00F94EA6">
      <w:pPr>
        <w:pStyle w:val="EYCoverSubTitle"/>
        <w:framePr w:wrap="around"/>
      </w:pPr>
      <w:r w:rsidRPr="0042389C">
        <w:t>IMPROVING ROAD SAFETY FOR VULNERABLE ROAD USERS IN LATVIA</w:t>
      </w:r>
    </w:p>
    <w:p w14:paraId="108A25DD" w14:textId="77777777" w:rsidR="009C7D57" w:rsidRPr="0042389C" w:rsidRDefault="009C7D57" w:rsidP="00F94EA6">
      <w:pPr>
        <w:pStyle w:val="EYCoverSubTitle"/>
        <w:framePr w:wrap="around"/>
      </w:pPr>
    </w:p>
    <w:p w14:paraId="76E5431C" w14:textId="4A894A31" w:rsidR="0098779B" w:rsidRPr="0042389C" w:rsidRDefault="006F40A0" w:rsidP="00F94EA6">
      <w:pPr>
        <w:pStyle w:val="EYCoverSubTitle"/>
        <w:framePr w:wrap="around"/>
      </w:pPr>
      <w:r w:rsidRPr="0042389C">
        <w:t>Report with Recommendations for Improving Road Safety for Vulnerable Road Users in Latvia</w:t>
      </w:r>
    </w:p>
    <w:p w14:paraId="0B7B663B" w14:textId="77777777" w:rsidR="006F40A0" w:rsidRPr="0042389C" w:rsidRDefault="006F40A0" w:rsidP="00F94EA6">
      <w:pPr>
        <w:pStyle w:val="EYCoverSubTitle"/>
        <w:framePr w:wrap="around"/>
      </w:pPr>
    </w:p>
    <w:p w14:paraId="544C766B" w14:textId="57C141E6" w:rsidR="0098779B" w:rsidRPr="0042389C" w:rsidRDefault="00925486" w:rsidP="00F94EA6">
      <w:pPr>
        <w:pStyle w:val="EYCoverSubTitle"/>
        <w:framePr w:wrap="around"/>
      </w:pPr>
      <w:r w:rsidRPr="0042389C">
        <w:t>May 3</w:t>
      </w:r>
      <w:r w:rsidR="006B4B2C">
        <w:t>1</w:t>
      </w:r>
      <w:r w:rsidR="006B4B2C">
        <w:rPr>
          <w:vertAlign w:val="superscript"/>
        </w:rPr>
        <w:t>st</w:t>
      </w:r>
      <w:r w:rsidR="00CC4832" w:rsidRPr="0042389C">
        <w:t>, 202</w:t>
      </w:r>
      <w:r w:rsidR="001B3E03" w:rsidRPr="0042389C">
        <w:t>4</w:t>
      </w:r>
      <w:r w:rsidR="006F40A0" w:rsidRPr="0042389C">
        <w:t xml:space="preserve"> </w:t>
      </w:r>
    </w:p>
    <w:p w14:paraId="49E67E59" w14:textId="1523D764" w:rsidR="00C432AF" w:rsidRPr="0042389C" w:rsidRDefault="00C432AF">
      <w:pPr>
        <w:pStyle w:val="EYBodytextwithparaspace"/>
        <w:spacing w:before="120" w:after="0"/>
        <w:sectPr w:rsidR="00C432AF" w:rsidRPr="0042389C" w:rsidSect="00525F14">
          <w:headerReference w:type="default" r:id="rId11"/>
          <w:footerReference w:type="default" r:id="rId12"/>
          <w:headerReference w:type="first" r:id="rId13"/>
          <w:footerReference w:type="first" r:id="rId14"/>
          <w:pgSz w:w="11900" w:h="16840" w:code="9"/>
          <w:pgMar w:top="11794" w:right="1049" w:bottom="2489" w:left="4508" w:header="720" w:footer="720" w:gutter="0"/>
          <w:cols w:space="720"/>
          <w:titlePg/>
          <w:docGrid w:linePitch="360"/>
        </w:sectPr>
      </w:pPr>
    </w:p>
    <w:p w14:paraId="18390087" w14:textId="66CE8AC7" w:rsidR="009C7D57" w:rsidRPr="0042389C" w:rsidRDefault="004627A3" w:rsidP="26303C2E">
      <w:pPr>
        <w:pStyle w:val="TOCHeading"/>
        <w:spacing w:before="120" w:line="240" w:lineRule="auto"/>
        <w:rPr>
          <w:rFonts w:asciiTheme="minorHAnsi" w:eastAsia="Times New Roman" w:hAnsiTheme="minorHAnsi" w:cs="Arial"/>
          <w:noProof/>
          <w:color w:val="auto"/>
          <w:kern w:val="12"/>
          <w:sz w:val="20"/>
          <w:szCs w:val="24"/>
          <w:lang w:eastAsia="en-GB"/>
        </w:rPr>
      </w:pPr>
      <w:r w:rsidRPr="00FF4054">
        <w:rPr>
          <w:noProof/>
        </w:rPr>
        <w:lastRenderedPageBreak/>
        <mc:AlternateContent>
          <mc:Choice Requires="wps">
            <w:drawing>
              <wp:anchor distT="0" distB="0" distL="114300" distR="114300" simplePos="0" relativeHeight="251659264" behindDoc="0" locked="0" layoutInCell="1" allowOverlap="1" wp14:anchorId="1CAEF3AC" wp14:editId="1BA9672B">
                <wp:simplePos x="0" y="0"/>
                <wp:positionH relativeFrom="margin">
                  <wp:posOffset>0</wp:posOffset>
                </wp:positionH>
                <wp:positionV relativeFrom="margin">
                  <wp:posOffset>0</wp:posOffset>
                </wp:positionV>
                <wp:extent cx="3200400" cy="8686800"/>
                <wp:effectExtent l="0" t="0" r="0" b="0"/>
                <wp:wrapNone/>
                <wp:docPr id="1070926972" name="Text Box 1070926972"/>
                <wp:cNvGraphicFramePr/>
                <a:graphic xmlns:a="http://schemas.openxmlformats.org/drawingml/2006/main">
                  <a:graphicData uri="http://schemas.microsoft.com/office/word/2010/wordprocessingShape">
                    <wps:wsp>
                      <wps:cNvSpPr txBox="1"/>
                      <wps:spPr>
                        <a:xfrm>
                          <a:off x="0" y="0"/>
                          <a:ext cx="3200400" cy="8686800"/>
                        </a:xfrm>
                        <a:prstGeom prst="rect">
                          <a:avLst/>
                        </a:prstGeom>
                        <a:noFill/>
                      </wps:spPr>
                      <wps:txbx>
                        <w:txbxContent>
                          <w:p w14:paraId="301328FA" w14:textId="77777777" w:rsidR="004627A3" w:rsidRPr="00AA4C42" w:rsidRDefault="004627A3" w:rsidP="004627A3">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This document was produced with the financial assistance of the European Union. Its content is the sole responsibility of the author(s). The views expressed herein can in no way be taken to reflect the official opinion of the European Union.</w:t>
                            </w:r>
                          </w:p>
                          <w:p w14:paraId="6A17D31D" w14:textId="77777777" w:rsidR="004627A3" w:rsidRDefault="004627A3" w:rsidP="004627A3">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The project is funded by the European Union via the Technical Support Instrument, managed by the European Commission Directorate-General for Structural Reform Support.</w:t>
                            </w:r>
                          </w:p>
                          <w:p w14:paraId="2F0AE6A3" w14:textId="22EEE2DF" w:rsidR="004627A3" w:rsidRDefault="004627A3" w:rsidP="004627A3">
                            <w:pPr>
                              <w:pStyle w:val="TOCHeading"/>
                              <w:spacing w:before="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 xml:space="preserve">This report has been delivered in </w:t>
                            </w:r>
                            <w:r>
                              <w:rPr>
                                <w:rFonts w:asciiTheme="minorHAnsi" w:eastAsia="Times New Roman" w:hAnsiTheme="minorHAnsi" w:cs="Arial"/>
                                <w:noProof/>
                                <w:color w:val="auto"/>
                                <w:kern w:val="12"/>
                                <w:sz w:val="20"/>
                                <w:szCs w:val="24"/>
                                <w:lang w:eastAsia="en-GB"/>
                              </w:rPr>
                              <w:t>May</w:t>
                            </w:r>
                            <w:r w:rsidRPr="00AA4C42">
                              <w:rPr>
                                <w:rFonts w:asciiTheme="minorHAnsi" w:eastAsia="Times New Roman" w:hAnsiTheme="minorHAnsi" w:cs="Arial"/>
                                <w:noProof/>
                                <w:color w:val="auto"/>
                                <w:kern w:val="12"/>
                                <w:sz w:val="20"/>
                                <w:szCs w:val="24"/>
                                <w:lang w:eastAsia="en-GB"/>
                              </w:rPr>
                              <w:t xml:space="preserve"> 202</w:t>
                            </w:r>
                            <w:r>
                              <w:rPr>
                                <w:rFonts w:asciiTheme="minorHAnsi" w:eastAsia="Times New Roman" w:hAnsiTheme="minorHAnsi" w:cs="Arial"/>
                                <w:noProof/>
                                <w:color w:val="auto"/>
                                <w:kern w:val="12"/>
                                <w:sz w:val="20"/>
                                <w:szCs w:val="24"/>
                                <w:lang w:eastAsia="en-GB"/>
                              </w:rPr>
                              <w:t>4</w:t>
                            </w:r>
                            <w:r w:rsidRPr="00AA4C42">
                              <w:rPr>
                                <w:rFonts w:asciiTheme="minorHAnsi" w:eastAsia="Times New Roman" w:hAnsiTheme="minorHAnsi" w:cs="Arial"/>
                                <w:noProof/>
                                <w:color w:val="auto"/>
                                <w:kern w:val="12"/>
                                <w:sz w:val="20"/>
                                <w:szCs w:val="24"/>
                                <w:lang w:eastAsia="en-GB"/>
                              </w:rPr>
                              <w:t xml:space="preserve">, under the EC Contract No. </w:t>
                            </w:r>
                            <w:r w:rsidRPr="00E647AE">
                              <w:rPr>
                                <w:rFonts w:asciiTheme="minorHAnsi" w:eastAsia="Times New Roman" w:hAnsiTheme="minorHAnsi" w:cs="Arial"/>
                                <w:noProof/>
                                <w:color w:val="auto"/>
                                <w:kern w:val="12"/>
                                <w:sz w:val="20"/>
                                <w:szCs w:val="24"/>
                                <w:lang w:eastAsia="en-GB"/>
                              </w:rPr>
                              <w:t>REFORM/2021/OP/0006 Lot 1</w:t>
                            </w:r>
                            <w:r>
                              <w:rPr>
                                <w:rFonts w:asciiTheme="minorHAnsi" w:eastAsia="Times New Roman" w:hAnsiTheme="minorHAnsi" w:cs="Arial"/>
                                <w:noProof/>
                                <w:color w:val="auto"/>
                                <w:kern w:val="12"/>
                                <w:sz w:val="20"/>
                                <w:szCs w:val="24"/>
                                <w:lang w:eastAsia="en-GB"/>
                              </w:rPr>
                              <w:t>.</w:t>
                            </w:r>
                            <w:r w:rsidRPr="00AA4C42">
                              <w:rPr>
                                <w:rFonts w:asciiTheme="minorHAnsi" w:eastAsia="Times New Roman" w:hAnsiTheme="minorHAnsi" w:cs="Arial"/>
                                <w:noProof/>
                                <w:color w:val="auto"/>
                                <w:kern w:val="12"/>
                                <w:sz w:val="20"/>
                                <w:szCs w:val="24"/>
                                <w:lang w:eastAsia="en-GB"/>
                              </w:rPr>
                              <w:t xml:space="preserve"> It has been delivered as part of the project</w:t>
                            </w:r>
                            <w:r>
                              <w:rPr>
                                <w:rFonts w:asciiTheme="minorHAnsi" w:eastAsia="Times New Roman" w:hAnsiTheme="minorHAnsi" w:cs="Arial"/>
                                <w:noProof/>
                                <w:color w:val="auto"/>
                                <w:kern w:val="12"/>
                                <w:sz w:val="20"/>
                                <w:szCs w:val="24"/>
                                <w:lang w:eastAsia="en-GB"/>
                              </w:rPr>
                              <w:t xml:space="preserve"> “Improving road safety for vulnerable road users in Latvia”.</w:t>
                            </w:r>
                          </w:p>
                          <w:p w14:paraId="503ED2A8" w14:textId="77777777" w:rsidR="004627A3" w:rsidRDefault="004627A3" w:rsidP="004627A3">
                            <w:pPr>
                              <w:rPr>
                                <w:lang w:eastAsia="en-GB"/>
                              </w:rPr>
                            </w:pPr>
                          </w:p>
                          <w:p w14:paraId="15244FE6" w14:textId="77777777" w:rsidR="004627A3" w:rsidRDefault="004627A3" w:rsidP="004627A3">
                            <w:pPr>
                              <w:rPr>
                                <w:lang w:eastAsia="en-GB"/>
                              </w:rPr>
                            </w:pPr>
                          </w:p>
                          <w:p w14:paraId="2D19EE5E" w14:textId="77777777" w:rsidR="004627A3" w:rsidRDefault="004627A3" w:rsidP="004627A3">
                            <w:pPr>
                              <w:rPr>
                                <w:lang w:eastAsia="en-GB"/>
                              </w:rPr>
                            </w:pPr>
                          </w:p>
                          <w:p w14:paraId="56DA4E62" w14:textId="77777777" w:rsidR="004627A3" w:rsidRDefault="004627A3" w:rsidP="004627A3">
                            <w:pPr>
                              <w:rPr>
                                <w:lang w:eastAsia="en-GB"/>
                              </w:rPr>
                            </w:pPr>
                          </w:p>
                          <w:p w14:paraId="0FFDF553" w14:textId="77777777" w:rsidR="004627A3" w:rsidRDefault="004627A3" w:rsidP="004627A3">
                            <w:pPr>
                              <w:rPr>
                                <w:lang w:eastAsia="en-GB"/>
                              </w:rPr>
                            </w:pPr>
                          </w:p>
                          <w:p w14:paraId="1CB91DF6" w14:textId="77777777" w:rsidR="004627A3" w:rsidRDefault="004627A3" w:rsidP="004627A3">
                            <w:pPr>
                              <w:rPr>
                                <w:lang w:eastAsia="en-GB"/>
                              </w:rPr>
                            </w:pPr>
                          </w:p>
                          <w:p w14:paraId="04BF31AD" w14:textId="77777777" w:rsidR="004627A3" w:rsidRDefault="004627A3" w:rsidP="004627A3">
                            <w:pPr>
                              <w:rPr>
                                <w:lang w:eastAsia="en-GB"/>
                              </w:rPr>
                            </w:pPr>
                          </w:p>
                          <w:p w14:paraId="35E15C04" w14:textId="77777777" w:rsidR="004627A3" w:rsidRDefault="004627A3" w:rsidP="004627A3">
                            <w:pPr>
                              <w:rPr>
                                <w:lang w:eastAsia="en-GB"/>
                              </w:rPr>
                            </w:pPr>
                          </w:p>
                          <w:p w14:paraId="2193D8B3" w14:textId="77777777" w:rsidR="004627A3" w:rsidRDefault="004627A3" w:rsidP="004627A3">
                            <w:pPr>
                              <w:rPr>
                                <w:lang w:eastAsia="en-GB"/>
                              </w:rPr>
                            </w:pPr>
                          </w:p>
                          <w:p w14:paraId="3FED1D4D" w14:textId="77777777" w:rsidR="004627A3" w:rsidRDefault="004627A3" w:rsidP="004627A3">
                            <w:pPr>
                              <w:rPr>
                                <w:lang w:eastAsia="en-GB"/>
                              </w:rPr>
                            </w:pPr>
                          </w:p>
                          <w:p w14:paraId="0689D763" w14:textId="77777777" w:rsidR="004627A3" w:rsidRDefault="004627A3" w:rsidP="004627A3">
                            <w:pPr>
                              <w:rPr>
                                <w:lang w:eastAsia="en-GB"/>
                              </w:rPr>
                            </w:pPr>
                          </w:p>
                          <w:p w14:paraId="71189E38" w14:textId="77777777" w:rsidR="004627A3" w:rsidRDefault="004627A3" w:rsidP="004627A3">
                            <w:pPr>
                              <w:rPr>
                                <w:lang w:eastAsia="en-GB"/>
                              </w:rPr>
                            </w:pPr>
                          </w:p>
                          <w:p w14:paraId="587ABF75" w14:textId="77777777" w:rsidR="004627A3" w:rsidRDefault="004627A3" w:rsidP="004627A3">
                            <w:pPr>
                              <w:rPr>
                                <w:lang w:eastAsia="en-GB"/>
                              </w:rPr>
                            </w:pPr>
                          </w:p>
                          <w:p w14:paraId="780FC1BE" w14:textId="77777777" w:rsidR="004627A3" w:rsidRDefault="004627A3" w:rsidP="004627A3">
                            <w:pPr>
                              <w:rPr>
                                <w:lang w:eastAsia="en-GB"/>
                              </w:rPr>
                            </w:pPr>
                          </w:p>
                          <w:p w14:paraId="0F8898DA" w14:textId="77777777" w:rsidR="004627A3" w:rsidRDefault="004627A3" w:rsidP="004627A3">
                            <w:pPr>
                              <w:rPr>
                                <w:lang w:eastAsia="en-GB"/>
                              </w:rPr>
                            </w:pPr>
                          </w:p>
                          <w:p w14:paraId="065C9C5F" w14:textId="77777777" w:rsidR="004627A3" w:rsidRDefault="004627A3" w:rsidP="004627A3">
                            <w:pPr>
                              <w:rPr>
                                <w:lang w:eastAsia="en-GB"/>
                              </w:rPr>
                            </w:pPr>
                          </w:p>
                          <w:p w14:paraId="29E78C54" w14:textId="77777777" w:rsidR="004627A3" w:rsidRPr="00947EC7" w:rsidRDefault="004627A3" w:rsidP="004627A3">
                            <w:pPr>
                              <w:rPr>
                                <w:lang w:eastAsia="en-GB"/>
                              </w:rPr>
                            </w:pPr>
                          </w:p>
                          <w:p w14:paraId="32FF459D" w14:textId="77777777" w:rsidR="004627A3" w:rsidRDefault="004627A3" w:rsidP="004627A3">
                            <w:pPr>
                              <w:rPr>
                                <w:color w:val="000000" w:themeColor="background2"/>
                              </w:rPr>
                            </w:pPr>
                            <w:r>
                              <w:rPr>
                                <w:noProof/>
                              </w:rPr>
                              <w:drawing>
                                <wp:inline distT="0" distB="0" distL="0" distR="0" wp14:anchorId="55CA752A" wp14:editId="52FD9F21">
                                  <wp:extent cx="3200400" cy="3270250"/>
                                  <wp:effectExtent l="0" t="0" r="0" b="6350"/>
                                  <wp:docPr id="187196032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5"/>
                                          <a:stretch>
                                            <a:fillRect/>
                                          </a:stretch>
                                        </pic:blipFill>
                                        <pic:spPr>
                                          <a:xfrm>
                                            <a:off x="0" y="0"/>
                                            <a:ext cx="3200400" cy="3270250"/>
                                          </a:xfrm>
                                          <a:prstGeom prst="rect">
                                            <a:avLst/>
                                          </a:prstGeom>
                                        </pic:spPr>
                                      </pic:pic>
                                    </a:graphicData>
                                  </a:graphic>
                                </wp:inline>
                              </w:drawing>
                            </w:r>
                          </w:p>
                          <w:p w14:paraId="6D33625C" w14:textId="77777777" w:rsidR="004627A3" w:rsidRDefault="004627A3" w:rsidP="004627A3">
                            <w:pPr>
                              <w:rPr>
                                <w:color w:val="000000" w:themeColor="background2"/>
                              </w:rPr>
                            </w:pPr>
                          </w:p>
                          <w:p w14:paraId="188DCEFD" w14:textId="77777777" w:rsidR="004627A3" w:rsidRDefault="004627A3" w:rsidP="004627A3">
                            <w:pPr>
                              <w:rPr>
                                <w:color w:val="000000" w:themeColor="background2"/>
                              </w:rPr>
                            </w:pPr>
                          </w:p>
                          <w:p w14:paraId="2A396EA3" w14:textId="77777777" w:rsidR="004627A3" w:rsidRDefault="004627A3" w:rsidP="004627A3">
                            <w:pPr>
                              <w:rPr>
                                <w:color w:val="000000" w:themeColor="background2"/>
                              </w:rPr>
                            </w:pPr>
                          </w:p>
                          <w:p w14:paraId="1F5FD489" w14:textId="77777777" w:rsidR="004627A3" w:rsidRDefault="004627A3" w:rsidP="004627A3">
                            <w:pPr>
                              <w:rPr>
                                <w:color w:val="000000" w:themeColor="background2"/>
                              </w:rPr>
                            </w:pPr>
                          </w:p>
                          <w:p w14:paraId="764F7BA7" w14:textId="77777777" w:rsidR="004627A3" w:rsidRDefault="004627A3" w:rsidP="004627A3">
                            <w:pPr>
                              <w:rPr>
                                <w:color w:val="000000" w:themeColor="background2"/>
                              </w:rPr>
                            </w:pPr>
                          </w:p>
                          <w:p w14:paraId="75273199" w14:textId="77777777" w:rsidR="004627A3" w:rsidRPr="00AF6591" w:rsidRDefault="004627A3" w:rsidP="004627A3">
                            <w:pPr>
                              <w:rPr>
                                <w:color w:val="000000" w:themeColor="background2"/>
                              </w:rPr>
                            </w:pP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1CAEF3AC" id="_x0000_t202" coordsize="21600,21600" o:spt="202" path="m,l,21600r21600,l21600,xe">
                <v:stroke joinstyle="miter"/>
                <v:path gradientshapeok="t" o:connecttype="rect"/>
              </v:shapetype>
              <v:shape id="Text Box 1070926972" o:spid="_x0000_s1026" type="#_x0000_t202" style="position:absolute;margin-left:0;margin-top:0;width:252pt;height:68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" filled="f" stroked="f">
                <v:textbox inset="0,2.88pt,0,0">
                  <w:txbxContent>
                    <w:p w14:paraId="301328FA" w14:textId="77777777" w:rsidR="004627A3" w:rsidRPr="00AA4C42" w:rsidRDefault="004627A3" w:rsidP="004627A3">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This document was produced with the financial assistance of the European Union. Its content is the sole responsibility of the author(s). The views expressed herein can in no way be taken to reflect the official opinion of the European Union.</w:t>
                      </w:r>
                    </w:p>
                    <w:p w14:paraId="6A17D31D" w14:textId="77777777" w:rsidR="004627A3" w:rsidRDefault="004627A3" w:rsidP="004627A3">
                      <w:pPr>
                        <w:pStyle w:val="TOCHeading"/>
                        <w:spacing w:before="0" w:after="12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The project is funded by the European Union via the Technical Support Instrument, managed by the European Commission Directorate-General for Structural Reform Support.</w:t>
                      </w:r>
                    </w:p>
                    <w:p w14:paraId="2F0AE6A3" w14:textId="22EEE2DF" w:rsidR="004627A3" w:rsidRDefault="004627A3" w:rsidP="004627A3">
                      <w:pPr>
                        <w:pStyle w:val="TOCHeading"/>
                        <w:spacing w:before="0" w:line="240" w:lineRule="auto"/>
                        <w:jc w:val="both"/>
                        <w:rPr>
                          <w:rFonts w:asciiTheme="minorHAnsi" w:eastAsia="Times New Roman" w:hAnsiTheme="minorHAnsi" w:cs="Arial"/>
                          <w:noProof/>
                          <w:color w:val="auto"/>
                          <w:kern w:val="12"/>
                          <w:sz w:val="20"/>
                          <w:szCs w:val="24"/>
                          <w:lang w:eastAsia="en-GB"/>
                        </w:rPr>
                      </w:pPr>
                      <w:r w:rsidRPr="00AA4C42">
                        <w:rPr>
                          <w:rFonts w:asciiTheme="minorHAnsi" w:eastAsia="Times New Roman" w:hAnsiTheme="minorHAnsi" w:cs="Arial"/>
                          <w:noProof/>
                          <w:color w:val="auto"/>
                          <w:kern w:val="12"/>
                          <w:sz w:val="20"/>
                          <w:szCs w:val="24"/>
                          <w:lang w:eastAsia="en-GB"/>
                        </w:rPr>
                        <w:t xml:space="preserve">This report has been delivered in </w:t>
                      </w:r>
                      <w:r>
                        <w:rPr>
                          <w:rFonts w:asciiTheme="minorHAnsi" w:eastAsia="Times New Roman" w:hAnsiTheme="minorHAnsi" w:cs="Arial"/>
                          <w:noProof/>
                          <w:color w:val="auto"/>
                          <w:kern w:val="12"/>
                          <w:sz w:val="20"/>
                          <w:szCs w:val="24"/>
                          <w:lang w:eastAsia="en-GB"/>
                        </w:rPr>
                        <w:t>May</w:t>
                      </w:r>
                      <w:r w:rsidRPr="00AA4C42">
                        <w:rPr>
                          <w:rFonts w:asciiTheme="minorHAnsi" w:eastAsia="Times New Roman" w:hAnsiTheme="minorHAnsi" w:cs="Arial"/>
                          <w:noProof/>
                          <w:color w:val="auto"/>
                          <w:kern w:val="12"/>
                          <w:sz w:val="20"/>
                          <w:szCs w:val="24"/>
                          <w:lang w:eastAsia="en-GB"/>
                        </w:rPr>
                        <w:t xml:space="preserve"> 202</w:t>
                      </w:r>
                      <w:r>
                        <w:rPr>
                          <w:rFonts w:asciiTheme="minorHAnsi" w:eastAsia="Times New Roman" w:hAnsiTheme="minorHAnsi" w:cs="Arial"/>
                          <w:noProof/>
                          <w:color w:val="auto"/>
                          <w:kern w:val="12"/>
                          <w:sz w:val="20"/>
                          <w:szCs w:val="24"/>
                          <w:lang w:eastAsia="en-GB"/>
                        </w:rPr>
                        <w:t>4</w:t>
                      </w:r>
                      <w:r w:rsidRPr="00AA4C42">
                        <w:rPr>
                          <w:rFonts w:asciiTheme="minorHAnsi" w:eastAsia="Times New Roman" w:hAnsiTheme="minorHAnsi" w:cs="Arial"/>
                          <w:noProof/>
                          <w:color w:val="auto"/>
                          <w:kern w:val="12"/>
                          <w:sz w:val="20"/>
                          <w:szCs w:val="24"/>
                          <w:lang w:eastAsia="en-GB"/>
                        </w:rPr>
                        <w:t xml:space="preserve">, under the EC Contract No. </w:t>
                      </w:r>
                      <w:r w:rsidRPr="00E647AE">
                        <w:rPr>
                          <w:rFonts w:asciiTheme="minorHAnsi" w:eastAsia="Times New Roman" w:hAnsiTheme="minorHAnsi" w:cs="Arial"/>
                          <w:noProof/>
                          <w:color w:val="auto"/>
                          <w:kern w:val="12"/>
                          <w:sz w:val="20"/>
                          <w:szCs w:val="24"/>
                          <w:lang w:eastAsia="en-GB"/>
                        </w:rPr>
                        <w:t>REFORM/2021/OP/0006 Lot 1</w:t>
                      </w:r>
                      <w:r>
                        <w:rPr>
                          <w:rFonts w:asciiTheme="minorHAnsi" w:eastAsia="Times New Roman" w:hAnsiTheme="minorHAnsi" w:cs="Arial"/>
                          <w:noProof/>
                          <w:color w:val="auto"/>
                          <w:kern w:val="12"/>
                          <w:sz w:val="20"/>
                          <w:szCs w:val="24"/>
                          <w:lang w:eastAsia="en-GB"/>
                        </w:rPr>
                        <w:t>.</w:t>
                      </w:r>
                      <w:r w:rsidRPr="00AA4C42">
                        <w:rPr>
                          <w:rFonts w:asciiTheme="minorHAnsi" w:eastAsia="Times New Roman" w:hAnsiTheme="minorHAnsi" w:cs="Arial"/>
                          <w:noProof/>
                          <w:color w:val="auto"/>
                          <w:kern w:val="12"/>
                          <w:sz w:val="20"/>
                          <w:szCs w:val="24"/>
                          <w:lang w:eastAsia="en-GB"/>
                        </w:rPr>
                        <w:t xml:space="preserve"> It has been delivered as part of the project</w:t>
                      </w:r>
                      <w:r>
                        <w:rPr>
                          <w:rFonts w:asciiTheme="minorHAnsi" w:eastAsia="Times New Roman" w:hAnsiTheme="minorHAnsi" w:cs="Arial"/>
                          <w:noProof/>
                          <w:color w:val="auto"/>
                          <w:kern w:val="12"/>
                          <w:sz w:val="20"/>
                          <w:szCs w:val="24"/>
                          <w:lang w:eastAsia="en-GB"/>
                        </w:rPr>
                        <w:t xml:space="preserve"> “Improving road safety for vulnerable road users in Latvia”.</w:t>
                      </w:r>
                    </w:p>
                    <w:p w14:paraId="503ED2A8" w14:textId="77777777" w:rsidR="004627A3" w:rsidRDefault="004627A3" w:rsidP="004627A3">
                      <w:pPr>
                        <w:rPr>
                          <w:lang w:eastAsia="en-GB"/>
                        </w:rPr>
                      </w:pPr>
                    </w:p>
                    <w:p w14:paraId="15244FE6" w14:textId="77777777" w:rsidR="004627A3" w:rsidRDefault="004627A3" w:rsidP="004627A3">
                      <w:pPr>
                        <w:rPr>
                          <w:lang w:eastAsia="en-GB"/>
                        </w:rPr>
                      </w:pPr>
                    </w:p>
                    <w:p w14:paraId="2D19EE5E" w14:textId="77777777" w:rsidR="004627A3" w:rsidRDefault="004627A3" w:rsidP="004627A3">
                      <w:pPr>
                        <w:rPr>
                          <w:lang w:eastAsia="en-GB"/>
                        </w:rPr>
                      </w:pPr>
                    </w:p>
                    <w:p w14:paraId="56DA4E62" w14:textId="77777777" w:rsidR="004627A3" w:rsidRDefault="004627A3" w:rsidP="004627A3">
                      <w:pPr>
                        <w:rPr>
                          <w:lang w:eastAsia="en-GB"/>
                        </w:rPr>
                      </w:pPr>
                    </w:p>
                    <w:p w14:paraId="0FFDF553" w14:textId="77777777" w:rsidR="004627A3" w:rsidRDefault="004627A3" w:rsidP="004627A3">
                      <w:pPr>
                        <w:rPr>
                          <w:lang w:eastAsia="en-GB"/>
                        </w:rPr>
                      </w:pPr>
                    </w:p>
                    <w:p w14:paraId="1CB91DF6" w14:textId="77777777" w:rsidR="004627A3" w:rsidRDefault="004627A3" w:rsidP="004627A3">
                      <w:pPr>
                        <w:rPr>
                          <w:lang w:eastAsia="en-GB"/>
                        </w:rPr>
                      </w:pPr>
                    </w:p>
                    <w:p w14:paraId="04BF31AD" w14:textId="77777777" w:rsidR="004627A3" w:rsidRDefault="004627A3" w:rsidP="004627A3">
                      <w:pPr>
                        <w:rPr>
                          <w:lang w:eastAsia="en-GB"/>
                        </w:rPr>
                      </w:pPr>
                    </w:p>
                    <w:p w14:paraId="35E15C04" w14:textId="77777777" w:rsidR="004627A3" w:rsidRDefault="004627A3" w:rsidP="004627A3">
                      <w:pPr>
                        <w:rPr>
                          <w:lang w:eastAsia="en-GB"/>
                        </w:rPr>
                      </w:pPr>
                    </w:p>
                    <w:p w14:paraId="2193D8B3" w14:textId="77777777" w:rsidR="004627A3" w:rsidRDefault="004627A3" w:rsidP="004627A3">
                      <w:pPr>
                        <w:rPr>
                          <w:lang w:eastAsia="en-GB"/>
                        </w:rPr>
                      </w:pPr>
                    </w:p>
                    <w:p w14:paraId="3FED1D4D" w14:textId="77777777" w:rsidR="004627A3" w:rsidRDefault="004627A3" w:rsidP="004627A3">
                      <w:pPr>
                        <w:rPr>
                          <w:lang w:eastAsia="en-GB"/>
                        </w:rPr>
                      </w:pPr>
                    </w:p>
                    <w:p w14:paraId="0689D763" w14:textId="77777777" w:rsidR="004627A3" w:rsidRDefault="004627A3" w:rsidP="004627A3">
                      <w:pPr>
                        <w:rPr>
                          <w:lang w:eastAsia="en-GB"/>
                        </w:rPr>
                      </w:pPr>
                    </w:p>
                    <w:p w14:paraId="71189E38" w14:textId="77777777" w:rsidR="004627A3" w:rsidRDefault="004627A3" w:rsidP="004627A3">
                      <w:pPr>
                        <w:rPr>
                          <w:lang w:eastAsia="en-GB"/>
                        </w:rPr>
                      </w:pPr>
                    </w:p>
                    <w:p w14:paraId="587ABF75" w14:textId="77777777" w:rsidR="004627A3" w:rsidRDefault="004627A3" w:rsidP="004627A3">
                      <w:pPr>
                        <w:rPr>
                          <w:lang w:eastAsia="en-GB"/>
                        </w:rPr>
                      </w:pPr>
                    </w:p>
                    <w:p w14:paraId="780FC1BE" w14:textId="77777777" w:rsidR="004627A3" w:rsidRDefault="004627A3" w:rsidP="004627A3">
                      <w:pPr>
                        <w:rPr>
                          <w:lang w:eastAsia="en-GB"/>
                        </w:rPr>
                      </w:pPr>
                    </w:p>
                    <w:p w14:paraId="0F8898DA" w14:textId="77777777" w:rsidR="004627A3" w:rsidRDefault="004627A3" w:rsidP="004627A3">
                      <w:pPr>
                        <w:rPr>
                          <w:lang w:eastAsia="en-GB"/>
                        </w:rPr>
                      </w:pPr>
                    </w:p>
                    <w:p w14:paraId="065C9C5F" w14:textId="77777777" w:rsidR="004627A3" w:rsidRDefault="004627A3" w:rsidP="004627A3">
                      <w:pPr>
                        <w:rPr>
                          <w:lang w:eastAsia="en-GB"/>
                        </w:rPr>
                      </w:pPr>
                    </w:p>
                    <w:p w14:paraId="29E78C54" w14:textId="77777777" w:rsidR="004627A3" w:rsidRPr="00947EC7" w:rsidRDefault="004627A3" w:rsidP="004627A3">
                      <w:pPr>
                        <w:rPr>
                          <w:lang w:eastAsia="en-GB"/>
                        </w:rPr>
                      </w:pPr>
                    </w:p>
                    <w:p w14:paraId="32FF459D" w14:textId="77777777" w:rsidR="004627A3" w:rsidRDefault="004627A3" w:rsidP="004627A3">
                      <w:pPr>
                        <w:rPr>
                          <w:color w:val="000000" w:themeColor="background2"/>
                        </w:rPr>
                      </w:pPr>
                      <w:r>
                        <w:rPr>
                          <w:noProof/>
                        </w:rPr>
                        <w:drawing>
                          <wp:inline distT="0" distB="0" distL="0" distR="0" wp14:anchorId="55CA752A" wp14:editId="52FD9F21">
                            <wp:extent cx="3200400" cy="3270250"/>
                            <wp:effectExtent l="0" t="0" r="0" b="6350"/>
                            <wp:docPr id="1871960325"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5"/>
                                    <a:stretch>
                                      <a:fillRect/>
                                    </a:stretch>
                                  </pic:blipFill>
                                  <pic:spPr>
                                    <a:xfrm>
                                      <a:off x="0" y="0"/>
                                      <a:ext cx="3200400" cy="3270250"/>
                                    </a:xfrm>
                                    <a:prstGeom prst="rect">
                                      <a:avLst/>
                                    </a:prstGeom>
                                  </pic:spPr>
                                </pic:pic>
                              </a:graphicData>
                            </a:graphic>
                          </wp:inline>
                        </w:drawing>
                      </w:r>
                    </w:p>
                    <w:p w14:paraId="6D33625C" w14:textId="77777777" w:rsidR="004627A3" w:rsidRDefault="004627A3" w:rsidP="004627A3">
                      <w:pPr>
                        <w:rPr>
                          <w:color w:val="000000" w:themeColor="background2"/>
                        </w:rPr>
                      </w:pPr>
                    </w:p>
                    <w:p w14:paraId="188DCEFD" w14:textId="77777777" w:rsidR="004627A3" w:rsidRDefault="004627A3" w:rsidP="004627A3">
                      <w:pPr>
                        <w:rPr>
                          <w:color w:val="000000" w:themeColor="background2"/>
                        </w:rPr>
                      </w:pPr>
                    </w:p>
                    <w:p w14:paraId="2A396EA3" w14:textId="77777777" w:rsidR="004627A3" w:rsidRDefault="004627A3" w:rsidP="004627A3">
                      <w:pPr>
                        <w:rPr>
                          <w:color w:val="000000" w:themeColor="background2"/>
                        </w:rPr>
                      </w:pPr>
                    </w:p>
                    <w:p w14:paraId="1F5FD489" w14:textId="77777777" w:rsidR="004627A3" w:rsidRDefault="004627A3" w:rsidP="004627A3">
                      <w:pPr>
                        <w:rPr>
                          <w:color w:val="000000" w:themeColor="background2"/>
                        </w:rPr>
                      </w:pPr>
                    </w:p>
                    <w:p w14:paraId="764F7BA7" w14:textId="77777777" w:rsidR="004627A3" w:rsidRDefault="004627A3" w:rsidP="004627A3">
                      <w:pPr>
                        <w:rPr>
                          <w:color w:val="000000" w:themeColor="background2"/>
                        </w:rPr>
                      </w:pPr>
                    </w:p>
                    <w:p w14:paraId="75273199" w14:textId="77777777" w:rsidR="004627A3" w:rsidRPr="00AF6591" w:rsidRDefault="004627A3" w:rsidP="004627A3">
                      <w:pPr>
                        <w:rPr>
                          <w:color w:val="000000" w:themeColor="background2"/>
                        </w:rPr>
                      </w:pPr>
                    </w:p>
                  </w:txbxContent>
                </v:textbox>
                <w10:wrap anchorx="margin" anchory="margin"/>
              </v:shape>
            </w:pict>
          </mc:Fallback>
        </mc:AlternateContent>
      </w:r>
    </w:p>
    <w:p w14:paraId="75FB130C" w14:textId="11C1DCC6" w:rsidR="00DE2472" w:rsidRDefault="00DE2472" w:rsidP="26303C2E">
      <w:pPr>
        <w:pStyle w:val="TOC2"/>
        <w:tabs>
          <w:tab w:val="clear" w:pos="9029"/>
          <w:tab w:val="left" w:pos="600"/>
          <w:tab w:val="right" w:leader="dot" w:pos="9015"/>
        </w:tabs>
        <w:rPr>
          <w:rStyle w:val="Hyperlink"/>
          <w:kern w:val="0"/>
          <w:lang w:eastAsia="lv-LV"/>
        </w:rPr>
      </w:pPr>
    </w:p>
    <w:p w14:paraId="46C2DDE8" w14:textId="77777777" w:rsidR="004627A3" w:rsidRDefault="004627A3" w:rsidP="004627A3">
      <w:pPr>
        <w:rPr>
          <w:lang w:eastAsia="lv-LV"/>
        </w:rPr>
      </w:pPr>
    </w:p>
    <w:p w14:paraId="5C1160E6" w14:textId="77777777" w:rsidR="004627A3" w:rsidRDefault="004627A3" w:rsidP="004627A3">
      <w:pPr>
        <w:rPr>
          <w:lang w:eastAsia="lv-LV"/>
        </w:rPr>
      </w:pPr>
    </w:p>
    <w:p w14:paraId="3F9478D4" w14:textId="77777777" w:rsidR="004627A3" w:rsidRDefault="004627A3" w:rsidP="004627A3">
      <w:pPr>
        <w:rPr>
          <w:lang w:eastAsia="lv-LV"/>
        </w:rPr>
      </w:pPr>
    </w:p>
    <w:p w14:paraId="296BC7F5" w14:textId="77777777" w:rsidR="004627A3" w:rsidRDefault="004627A3" w:rsidP="004627A3">
      <w:pPr>
        <w:rPr>
          <w:lang w:eastAsia="lv-LV"/>
        </w:rPr>
      </w:pPr>
    </w:p>
    <w:p w14:paraId="65A61B55" w14:textId="77777777" w:rsidR="004627A3" w:rsidRDefault="004627A3" w:rsidP="004627A3">
      <w:pPr>
        <w:rPr>
          <w:lang w:eastAsia="lv-LV"/>
        </w:rPr>
      </w:pPr>
    </w:p>
    <w:p w14:paraId="5867FA9D" w14:textId="77777777" w:rsidR="004627A3" w:rsidRDefault="004627A3" w:rsidP="004627A3">
      <w:pPr>
        <w:rPr>
          <w:lang w:eastAsia="lv-LV"/>
        </w:rPr>
      </w:pPr>
    </w:p>
    <w:p w14:paraId="148F225F" w14:textId="77777777" w:rsidR="004627A3" w:rsidRDefault="004627A3" w:rsidP="004627A3">
      <w:pPr>
        <w:rPr>
          <w:lang w:eastAsia="lv-LV"/>
        </w:rPr>
      </w:pPr>
    </w:p>
    <w:p w14:paraId="250A9CE4" w14:textId="77777777" w:rsidR="004627A3" w:rsidRDefault="004627A3" w:rsidP="004627A3">
      <w:pPr>
        <w:rPr>
          <w:lang w:eastAsia="lv-LV"/>
        </w:rPr>
      </w:pPr>
    </w:p>
    <w:p w14:paraId="4087CD81" w14:textId="77777777" w:rsidR="004627A3" w:rsidRDefault="004627A3" w:rsidP="004627A3">
      <w:pPr>
        <w:rPr>
          <w:lang w:eastAsia="lv-LV"/>
        </w:rPr>
      </w:pPr>
    </w:p>
    <w:p w14:paraId="1E5A6268" w14:textId="77777777" w:rsidR="004627A3" w:rsidRDefault="004627A3" w:rsidP="004627A3">
      <w:pPr>
        <w:rPr>
          <w:lang w:eastAsia="lv-LV"/>
        </w:rPr>
      </w:pPr>
    </w:p>
    <w:p w14:paraId="584FC0EF" w14:textId="77777777" w:rsidR="004627A3" w:rsidRDefault="004627A3" w:rsidP="004627A3">
      <w:pPr>
        <w:rPr>
          <w:lang w:eastAsia="lv-LV"/>
        </w:rPr>
      </w:pPr>
    </w:p>
    <w:p w14:paraId="3056206D" w14:textId="77777777" w:rsidR="004627A3" w:rsidRDefault="004627A3" w:rsidP="004627A3">
      <w:pPr>
        <w:rPr>
          <w:lang w:eastAsia="lv-LV"/>
        </w:rPr>
      </w:pPr>
    </w:p>
    <w:p w14:paraId="30AC277C" w14:textId="77777777" w:rsidR="004627A3" w:rsidRDefault="004627A3" w:rsidP="004627A3">
      <w:pPr>
        <w:rPr>
          <w:lang w:eastAsia="lv-LV"/>
        </w:rPr>
      </w:pPr>
    </w:p>
    <w:p w14:paraId="07177FD5" w14:textId="77777777" w:rsidR="004627A3" w:rsidRDefault="004627A3" w:rsidP="004627A3">
      <w:pPr>
        <w:rPr>
          <w:lang w:eastAsia="lv-LV"/>
        </w:rPr>
      </w:pPr>
    </w:p>
    <w:p w14:paraId="460F7497" w14:textId="77777777" w:rsidR="004627A3" w:rsidRDefault="004627A3" w:rsidP="004627A3">
      <w:pPr>
        <w:rPr>
          <w:lang w:eastAsia="lv-LV"/>
        </w:rPr>
      </w:pPr>
    </w:p>
    <w:p w14:paraId="33C44F21" w14:textId="77777777" w:rsidR="004627A3" w:rsidRDefault="004627A3" w:rsidP="004627A3">
      <w:pPr>
        <w:rPr>
          <w:lang w:eastAsia="lv-LV"/>
        </w:rPr>
      </w:pPr>
    </w:p>
    <w:p w14:paraId="159CC655" w14:textId="77777777" w:rsidR="004627A3" w:rsidRDefault="004627A3" w:rsidP="004627A3">
      <w:pPr>
        <w:rPr>
          <w:lang w:eastAsia="lv-LV"/>
        </w:rPr>
      </w:pPr>
    </w:p>
    <w:p w14:paraId="2D907474" w14:textId="77777777" w:rsidR="004627A3" w:rsidRDefault="004627A3" w:rsidP="004627A3">
      <w:pPr>
        <w:rPr>
          <w:lang w:eastAsia="lv-LV"/>
        </w:rPr>
      </w:pPr>
    </w:p>
    <w:p w14:paraId="6558E765" w14:textId="77777777" w:rsidR="004627A3" w:rsidRDefault="004627A3" w:rsidP="004627A3">
      <w:pPr>
        <w:rPr>
          <w:lang w:eastAsia="lv-LV"/>
        </w:rPr>
      </w:pPr>
    </w:p>
    <w:p w14:paraId="2CB27F8F" w14:textId="77777777" w:rsidR="004627A3" w:rsidRDefault="004627A3" w:rsidP="004627A3">
      <w:pPr>
        <w:rPr>
          <w:lang w:eastAsia="lv-LV"/>
        </w:rPr>
      </w:pPr>
    </w:p>
    <w:p w14:paraId="2BFAF11C" w14:textId="77777777" w:rsidR="004627A3" w:rsidRDefault="004627A3" w:rsidP="004627A3">
      <w:pPr>
        <w:rPr>
          <w:lang w:eastAsia="lv-LV"/>
        </w:rPr>
      </w:pPr>
    </w:p>
    <w:p w14:paraId="12CCDBD5" w14:textId="77777777" w:rsidR="004627A3" w:rsidRDefault="004627A3" w:rsidP="004627A3">
      <w:pPr>
        <w:rPr>
          <w:lang w:eastAsia="lv-LV"/>
        </w:rPr>
      </w:pPr>
    </w:p>
    <w:p w14:paraId="036E8D6B" w14:textId="77777777" w:rsidR="004627A3" w:rsidRDefault="004627A3" w:rsidP="004627A3">
      <w:pPr>
        <w:rPr>
          <w:lang w:eastAsia="lv-LV"/>
        </w:rPr>
      </w:pPr>
    </w:p>
    <w:p w14:paraId="3BEDA248" w14:textId="77777777" w:rsidR="004627A3" w:rsidRDefault="004627A3" w:rsidP="004627A3">
      <w:pPr>
        <w:rPr>
          <w:lang w:eastAsia="lv-LV"/>
        </w:rPr>
      </w:pPr>
    </w:p>
    <w:p w14:paraId="4DB9D8E2" w14:textId="77777777" w:rsidR="004627A3" w:rsidRDefault="004627A3" w:rsidP="004627A3">
      <w:pPr>
        <w:rPr>
          <w:lang w:eastAsia="lv-LV"/>
        </w:rPr>
      </w:pPr>
    </w:p>
    <w:p w14:paraId="4CE70B89" w14:textId="77777777" w:rsidR="004627A3" w:rsidRDefault="004627A3" w:rsidP="004627A3">
      <w:pPr>
        <w:rPr>
          <w:lang w:eastAsia="lv-LV"/>
        </w:rPr>
      </w:pPr>
    </w:p>
    <w:p w14:paraId="129EA474" w14:textId="77777777" w:rsidR="004627A3" w:rsidRDefault="004627A3" w:rsidP="004627A3">
      <w:pPr>
        <w:rPr>
          <w:lang w:eastAsia="lv-LV"/>
        </w:rPr>
      </w:pPr>
    </w:p>
    <w:p w14:paraId="05FB2243" w14:textId="77777777" w:rsidR="004627A3" w:rsidRDefault="004627A3" w:rsidP="004627A3">
      <w:pPr>
        <w:rPr>
          <w:lang w:eastAsia="lv-LV"/>
        </w:rPr>
      </w:pPr>
    </w:p>
    <w:p w14:paraId="4D8D5E86" w14:textId="77777777" w:rsidR="004627A3" w:rsidRDefault="004627A3" w:rsidP="004627A3">
      <w:pPr>
        <w:rPr>
          <w:lang w:eastAsia="lv-LV"/>
        </w:rPr>
      </w:pPr>
    </w:p>
    <w:p w14:paraId="3FCFACF8" w14:textId="77777777" w:rsidR="004627A3" w:rsidRDefault="004627A3" w:rsidP="004627A3">
      <w:pPr>
        <w:rPr>
          <w:lang w:eastAsia="lv-LV"/>
        </w:rPr>
      </w:pPr>
    </w:p>
    <w:p w14:paraId="28144E4B" w14:textId="77777777" w:rsidR="004627A3" w:rsidRDefault="004627A3" w:rsidP="004627A3">
      <w:pPr>
        <w:rPr>
          <w:lang w:eastAsia="lv-LV"/>
        </w:rPr>
      </w:pPr>
    </w:p>
    <w:p w14:paraId="29B1257B" w14:textId="77777777" w:rsidR="004627A3" w:rsidRDefault="004627A3" w:rsidP="004627A3">
      <w:pPr>
        <w:rPr>
          <w:lang w:eastAsia="lv-LV"/>
        </w:rPr>
      </w:pPr>
    </w:p>
    <w:p w14:paraId="38DD23A1" w14:textId="77777777" w:rsidR="004627A3" w:rsidRDefault="004627A3" w:rsidP="004627A3">
      <w:pPr>
        <w:rPr>
          <w:lang w:eastAsia="lv-LV"/>
        </w:rPr>
      </w:pPr>
    </w:p>
    <w:p w14:paraId="79527E3D" w14:textId="77777777" w:rsidR="004627A3" w:rsidRDefault="004627A3" w:rsidP="004627A3">
      <w:pPr>
        <w:rPr>
          <w:lang w:eastAsia="lv-LV"/>
        </w:rPr>
      </w:pPr>
    </w:p>
    <w:p w14:paraId="6374641F" w14:textId="77777777" w:rsidR="004627A3" w:rsidRDefault="004627A3" w:rsidP="004627A3">
      <w:pPr>
        <w:rPr>
          <w:lang w:eastAsia="lv-LV"/>
        </w:rPr>
      </w:pPr>
    </w:p>
    <w:p w14:paraId="2AE0CE15" w14:textId="77777777" w:rsidR="004627A3" w:rsidRDefault="004627A3" w:rsidP="004627A3">
      <w:pPr>
        <w:rPr>
          <w:lang w:eastAsia="lv-LV"/>
        </w:rPr>
      </w:pPr>
    </w:p>
    <w:p w14:paraId="22779B42" w14:textId="77777777" w:rsidR="004627A3" w:rsidRDefault="004627A3" w:rsidP="004627A3">
      <w:pPr>
        <w:rPr>
          <w:lang w:eastAsia="lv-LV"/>
        </w:rPr>
      </w:pPr>
    </w:p>
    <w:p w14:paraId="4F28E0E8" w14:textId="77777777" w:rsidR="004627A3" w:rsidRDefault="004627A3" w:rsidP="004627A3">
      <w:pPr>
        <w:rPr>
          <w:lang w:eastAsia="lv-LV"/>
        </w:rPr>
      </w:pPr>
    </w:p>
    <w:p w14:paraId="02A58D4A" w14:textId="77777777" w:rsidR="004627A3" w:rsidRDefault="004627A3" w:rsidP="004627A3">
      <w:pPr>
        <w:rPr>
          <w:lang w:eastAsia="lv-LV"/>
        </w:rPr>
      </w:pPr>
    </w:p>
    <w:p w14:paraId="7AC4329C" w14:textId="77777777" w:rsidR="004627A3" w:rsidRDefault="004627A3" w:rsidP="004627A3">
      <w:pPr>
        <w:rPr>
          <w:lang w:eastAsia="lv-LV"/>
        </w:rPr>
      </w:pPr>
    </w:p>
    <w:p w14:paraId="68B463E1" w14:textId="77777777" w:rsidR="004627A3" w:rsidRDefault="004627A3" w:rsidP="004627A3">
      <w:pPr>
        <w:rPr>
          <w:lang w:eastAsia="lv-LV"/>
        </w:rPr>
      </w:pPr>
    </w:p>
    <w:p w14:paraId="2A2BC3CD" w14:textId="77777777" w:rsidR="004627A3" w:rsidRDefault="004627A3" w:rsidP="004627A3">
      <w:pPr>
        <w:rPr>
          <w:lang w:eastAsia="lv-LV"/>
        </w:rPr>
      </w:pPr>
    </w:p>
    <w:p w14:paraId="58D24068" w14:textId="77777777" w:rsidR="004627A3" w:rsidRDefault="004627A3" w:rsidP="004627A3">
      <w:pPr>
        <w:rPr>
          <w:lang w:eastAsia="lv-LV"/>
        </w:rPr>
      </w:pPr>
    </w:p>
    <w:p w14:paraId="663E164A" w14:textId="77777777" w:rsidR="004627A3" w:rsidRPr="004627A3" w:rsidRDefault="004627A3" w:rsidP="004627A3">
      <w:pPr>
        <w:rPr>
          <w:lang w:eastAsia="lv-LV"/>
        </w:rPr>
      </w:pPr>
    </w:p>
    <w:p w14:paraId="77AA0D0C" w14:textId="7C68E3C2" w:rsidR="00C86499" w:rsidRPr="006A4412" w:rsidRDefault="006A4412" w:rsidP="00C86499">
      <w:pPr>
        <w:rPr>
          <w:b/>
          <w:bCs/>
          <w:color w:val="808080" w:themeColor="background1" w:themeShade="80"/>
          <w:sz w:val="32"/>
          <w:szCs w:val="24"/>
          <w:lang w:eastAsia="lv-LV"/>
        </w:rPr>
      </w:pPr>
      <w:r w:rsidRPr="006A4412">
        <w:rPr>
          <w:b/>
          <w:bCs/>
          <w:color w:val="808080" w:themeColor="background1" w:themeShade="80"/>
          <w:sz w:val="32"/>
          <w:szCs w:val="24"/>
          <w:lang w:eastAsia="lv-LV"/>
        </w:rPr>
        <w:lastRenderedPageBreak/>
        <w:t>EY DISCLAIMER</w:t>
      </w:r>
    </w:p>
    <w:p w14:paraId="608E7D40" w14:textId="77777777" w:rsidR="00C87B2B" w:rsidRDefault="00C87B2B" w:rsidP="006A4412">
      <w:pPr>
        <w:pStyle w:val="EYBodytextwithparaspace"/>
        <w:numPr>
          <w:ilvl w:val="2"/>
          <w:numId w:val="3"/>
        </w:numPr>
        <w:rPr>
          <w:lang w:eastAsia="en-GB"/>
        </w:rPr>
      </w:pPr>
    </w:p>
    <w:p w14:paraId="20EFDFB4" w14:textId="1C2207B5" w:rsidR="006A4412" w:rsidRDefault="006A4412" w:rsidP="006A4412">
      <w:pPr>
        <w:pStyle w:val="EYBodytextwithparaspace"/>
        <w:numPr>
          <w:ilvl w:val="2"/>
          <w:numId w:val="3"/>
        </w:numPr>
        <w:rPr>
          <w:lang w:eastAsia="en-GB"/>
        </w:rPr>
      </w:pPr>
      <w:r>
        <w:rPr>
          <w:lang w:eastAsia="en-GB"/>
        </w:rPr>
        <w:t xml:space="preserve">This report has been prepared by ERNST &amp; YOUNG ADVISORY SAS based on the instructions provided by the client. We do not, in giving this opinion, accept or assume responsibility for any other purpose or to any other person to whom this report is shown or into whose hands it may come unless where expressly agreed by our prior consent in writing. Should any other person obtain access to and read this report, by reading this report such person accepts and agrees to the following terms: </w:t>
      </w:r>
    </w:p>
    <w:p w14:paraId="2D65B7E3" w14:textId="77777777" w:rsidR="006A4412" w:rsidRDefault="006A4412" w:rsidP="006A4412">
      <w:pPr>
        <w:pStyle w:val="EYBodytextwithparaspace"/>
        <w:numPr>
          <w:ilvl w:val="2"/>
          <w:numId w:val="3"/>
        </w:numPr>
        <w:rPr>
          <w:lang w:eastAsia="en-GB"/>
        </w:rPr>
      </w:pPr>
      <w:r>
        <w:rPr>
          <w:lang w:eastAsia="en-GB"/>
        </w:rPr>
        <w:t xml:space="preserve">1. The reader of this report understands that the work carried out by ERNST &amp; YOUNG ADVISORY SAS was performed in accordance with instructions provided by our addressee client and was performed exclusively for our addressee client’s and its related parties’, directly involved in the planned restructuring, benefit and use. </w:t>
      </w:r>
    </w:p>
    <w:p w14:paraId="324C3B7C" w14:textId="77777777" w:rsidR="006A4412" w:rsidRDefault="006A4412" w:rsidP="006A4412">
      <w:pPr>
        <w:pStyle w:val="EYBodytextwithparaspace"/>
        <w:numPr>
          <w:ilvl w:val="2"/>
          <w:numId w:val="3"/>
        </w:numPr>
        <w:rPr>
          <w:lang w:eastAsia="en-GB"/>
        </w:rPr>
      </w:pPr>
      <w:r>
        <w:rPr>
          <w:lang w:eastAsia="en-GB"/>
        </w:rPr>
        <w:t xml:space="preserve">2. The reader of this report acknowledges that this report was prepared at the direction of our addressee client and may not include all procedures deemed necessary for the purposes of the reader. </w:t>
      </w:r>
    </w:p>
    <w:p w14:paraId="3192CA7B" w14:textId="77777777" w:rsidR="006A4412" w:rsidRDefault="006A4412" w:rsidP="006A4412">
      <w:pPr>
        <w:pStyle w:val="EYBodytextwithparaspace"/>
        <w:numPr>
          <w:ilvl w:val="2"/>
          <w:numId w:val="3"/>
        </w:numPr>
        <w:rPr>
          <w:lang w:eastAsia="en-GB"/>
        </w:rPr>
      </w:pPr>
      <w:r>
        <w:rPr>
          <w:lang w:eastAsia="en-GB"/>
        </w:rPr>
        <w:t xml:space="preserve">3. The reader agrees that ERNST &amp; YOUNG ADVISORY SAS, its partners, employees and agents neither </w:t>
      </w:r>
      <w:proofErr w:type="spellStart"/>
      <w:r>
        <w:rPr>
          <w:lang w:eastAsia="en-GB"/>
        </w:rPr>
        <w:t>owe</w:t>
      </w:r>
      <w:proofErr w:type="spellEnd"/>
      <w:r>
        <w:rPr>
          <w:lang w:eastAsia="en-GB"/>
        </w:rPr>
        <w:t xml:space="preserve"> nor accept any duty or responsibility to it, whether in contract or in tort (including without limitation, negligence and breach of statutory duty), and shall not be liable in respect of any loss, damage or expense of whatsoever nature which is caused by any use the reader may choose to make of this report, or which is otherwise consequent upon the gaining of access to the report by the reader. Further, the reader agrees that this report is not to be referred to or quoted, in whole or in part, in any prospectus, registration statement, offering circular, public filing, loan, other agreement or document and not to distribute the report without ERNST &amp; YOUNG ADVISORY SAS prior written consent.</w:t>
      </w:r>
    </w:p>
    <w:p w14:paraId="51D6FA70" w14:textId="77777777" w:rsidR="00C86499" w:rsidRDefault="00C86499" w:rsidP="00C86499">
      <w:pPr>
        <w:rPr>
          <w:lang w:eastAsia="lv-LV"/>
        </w:rPr>
      </w:pPr>
    </w:p>
    <w:p w14:paraId="5D32A3D6" w14:textId="77777777" w:rsidR="00C86499" w:rsidRDefault="00C86499" w:rsidP="00C86499">
      <w:pPr>
        <w:rPr>
          <w:lang w:eastAsia="lv-LV"/>
        </w:rPr>
      </w:pPr>
    </w:p>
    <w:p w14:paraId="344E9B79" w14:textId="77777777" w:rsidR="006A4412" w:rsidRDefault="006A4412" w:rsidP="00C86499">
      <w:pPr>
        <w:rPr>
          <w:lang w:eastAsia="lv-LV"/>
        </w:rPr>
      </w:pPr>
    </w:p>
    <w:p w14:paraId="4EA15C99" w14:textId="77777777" w:rsidR="006A4412" w:rsidRDefault="006A4412" w:rsidP="00C86499">
      <w:pPr>
        <w:rPr>
          <w:lang w:eastAsia="lv-LV"/>
        </w:rPr>
      </w:pPr>
    </w:p>
    <w:p w14:paraId="4A574FFB" w14:textId="77777777" w:rsidR="006A4412" w:rsidRDefault="006A4412" w:rsidP="00C86499">
      <w:pPr>
        <w:rPr>
          <w:lang w:eastAsia="lv-LV"/>
        </w:rPr>
      </w:pPr>
    </w:p>
    <w:p w14:paraId="3F969239" w14:textId="77777777" w:rsidR="006A4412" w:rsidRDefault="006A4412" w:rsidP="00C86499">
      <w:pPr>
        <w:rPr>
          <w:lang w:eastAsia="lv-LV"/>
        </w:rPr>
      </w:pPr>
    </w:p>
    <w:p w14:paraId="21BF39AF" w14:textId="77777777" w:rsidR="006A4412" w:rsidRDefault="006A4412" w:rsidP="00C86499">
      <w:pPr>
        <w:rPr>
          <w:lang w:eastAsia="lv-LV"/>
        </w:rPr>
      </w:pPr>
    </w:p>
    <w:p w14:paraId="73D8B009" w14:textId="77777777" w:rsidR="006A4412" w:rsidRDefault="006A4412" w:rsidP="00C86499">
      <w:pPr>
        <w:rPr>
          <w:lang w:eastAsia="lv-LV"/>
        </w:rPr>
      </w:pPr>
    </w:p>
    <w:p w14:paraId="4FFC545C" w14:textId="77777777" w:rsidR="006A4412" w:rsidRDefault="006A4412" w:rsidP="00C86499">
      <w:pPr>
        <w:rPr>
          <w:lang w:eastAsia="lv-LV"/>
        </w:rPr>
      </w:pPr>
    </w:p>
    <w:p w14:paraId="2DA489A8" w14:textId="77777777" w:rsidR="006A4412" w:rsidRDefault="006A4412" w:rsidP="00C86499">
      <w:pPr>
        <w:rPr>
          <w:lang w:eastAsia="lv-LV"/>
        </w:rPr>
      </w:pPr>
    </w:p>
    <w:p w14:paraId="20EF75F0" w14:textId="77777777" w:rsidR="006A4412" w:rsidRDefault="006A4412" w:rsidP="00C86499">
      <w:pPr>
        <w:rPr>
          <w:lang w:eastAsia="lv-LV"/>
        </w:rPr>
      </w:pPr>
    </w:p>
    <w:p w14:paraId="2A05D5CC" w14:textId="77777777" w:rsidR="006A4412" w:rsidRDefault="006A4412" w:rsidP="00C86499">
      <w:pPr>
        <w:rPr>
          <w:lang w:eastAsia="lv-LV"/>
        </w:rPr>
      </w:pPr>
    </w:p>
    <w:p w14:paraId="1F786873" w14:textId="77777777" w:rsidR="006A4412" w:rsidRDefault="006A4412" w:rsidP="00C86499">
      <w:pPr>
        <w:rPr>
          <w:lang w:eastAsia="lv-LV"/>
        </w:rPr>
      </w:pPr>
    </w:p>
    <w:p w14:paraId="1A519850" w14:textId="77777777" w:rsidR="006A4412" w:rsidRDefault="006A4412" w:rsidP="00C86499">
      <w:pPr>
        <w:rPr>
          <w:lang w:eastAsia="lv-LV"/>
        </w:rPr>
      </w:pPr>
    </w:p>
    <w:p w14:paraId="6CD5240D" w14:textId="77777777" w:rsidR="006A4412" w:rsidRDefault="006A4412" w:rsidP="00C86499">
      <w:pPr>
        <w:rPr>
          <w:lang w:eastAsia="lv-LV"/>
        </w:rPr>
      </w:pPr>
    </w:p>
    <w:p w14:paraId="51BCAC53" w14:textId="77777777" w:rsidR="006A4412" w:rsidRDefault="006A4412" w:rsidP="00C86499">
      <w:pPr>
        <w:rPr>
          <w:lang w:eastAsia="lv-LV"/>
        </w:rPr>
      </w:pPr>
    </w:p>
    <w:p w14:paraId="0242FCD6" w14:textId="77777777" w:rsidR="006A4412" w:rsidRDefault="006A4412" w:rsidP="00C86499">
      <w:pPr>
        <w:rPr>
          <w:lang w:eastAsia="lv-LV"/>
        </w:rPr>
      </w:pPr>
    </w:p>
    <w:p w14:paraId="5C0A1C3C" w14:textId="77777777" w:rsidR="006A4412" w:rsidRDefault="006A4412" w:rsidP="00C86499">
      <w:pPr>
        <w:rPr>
          <w:lang w:eastAsia="lv-LV"/>
        </w:rPr>
      </w:pPr>
    </w:p>
    <w:p w14:paraId="51ADF273" w14:textId="77777777" w:rsidR="006A4412" w:rsidRDefault="006A4412" w:rsidP="00C86499">
      <w:pPr>
        <w:rPr>
          <w:lang w:eastAsia="lv-LV"/>
        </w:rPr>
      </w:pPr>
    </w:p>
    <w:p w14:paraId="0A9D7D58" w14:textId="77777777" w:rsidR="006A4412" w:rsidRDefault="006A4412" w:rsidP="00C86499">
      <w:pPr>
        <w:rPr>
          <w:lang w:eastAsia="lv-LV"/>
        </w:rPr>
      </w:pPr>
    </w:p>
    <w:p w14:paraId="2BEAA346" w14:textId="77777777" w:rsidR="006A4412" w:rsidRDefault="006A4412" w:rsidP="00C86499">
      <w:pPr>
        <w:rPr>
          <w:lang w:eastAsia="lv-LV"/>
        </w:rPr>
      </w:pPr>
    </w:p>
    <w:p w14:paraId="3988DBB5" w14:textId="77777777" w:rsidR="006A4412" w:rsidRDefault="006A4412" w:rsidP="00C86499">
      <w:pPr>
        <w:rPr>
          <w:lang w:eastAsia="lv-LV"/>
        </w:rPr>
      </w:pPr>
    </w:p>
    <w:p w14:paraId="030CBD88" w14:textId="77777777" w:rsidR="006A4412" w:rsidRDefault="006A4412" w:rsidP="00C86499">
      <w:pPr>
        <w:rPr>
          <w:lang w:eastAsia="lv-LV"/>
        </w:rPr>
      </w:pPr>
    </w:p>
    <w:sdt>
      <w:sdtPr>
        <w:rPr>
          <w:rFonts w:asciiTheme="minorHAnsi" w:eastAsia="Times New Roman" w:hAnsiTheme="minorHAnsi" w:cs="Arial"/>
          <w:noProof/>
          <w:color w:val="auto"/>
          <w:kern w:val="12"/>
          <w:sz w:val="20"/>
          <w:szCs w:val="24"/>
          <w:lang w:eastAsia="en-GB"/>
        </w:rPr>
        <w:id w:val="217080167"/>
        <w:docPartObj>
          <w:docPartGallery w:val="Table of Contents"/>
          <w:docPartUnique/>
        </w:docPartObj>
      </w:sdtPr>
      <w:sdtContent>
        <w:p w14:paraId="77EBAF07" w14:textId="77777777" w:rsidR="00C86499" w:rsidRPr="0042389C" w:rsidRDefault="00C86499" w:rsidP="00C86499">
          <w:pPr>
            <w:pStyle w:val="TOCHeading"/>
            <w:spacing w:before="120" w:line="240" w:lineRule="auto"/>
            <w:rPr>
              <w:rFonts w:asciiTheme="minorHAnsi" w:eastAsia="Times New Roman" w:hAnsiTheme="minorHAnsi" w:cs="Times New Roman"/>
              <w:color w:val="747480"/>
              <w:kern w:val="12"/>
              <w:sz w:val="28"/>
              <w:szCs w:val="28"/>
            </w:rPr>
          </w:pPr>
          <w:r w:rsidRPr="0042389C">
            <w:rPr>
              <w:rFonts w:asciiTheme="minorHAnsi" w:eastAsia="Times New Roman" w:hAnsiTheme="minorHAnsi" w:cs="Times New Roman"/>
              <w:color w:val="747480"/>
              <w:kern w:val="12"/>
              <w:sz w:val="28"/>
              <w:szCs w:val="28"/>
            </w:rPr>
            <w:t>Table of Contents</w:t>
          </w:r>
        </w:p>
        <w:p w14:paraId="69550DD2" w14:textId="1F9D870B" w:rsidR="00C87B2B" w:rsidRDefault="00C86499">
          <w:pPr>
            <w:pStyle w:val="TOC1"/>
            <w:rPr>
              <w:rFonts w:eastAsiaTheme="minorEastAsia" w:cstheme="minorBidi"/>
              <w:kern w:val="2"/>
              <w:sz w:val="24"/>
              <w:lang w:eastAsia="en-US"/>
              <w14:ligatures w14:val="standardContextual"/>
            </w:rPr>
          </w:pPr>
          <w:r w:rsidRPr="0042389C">
            <w:fldChar w:fldCharType="begin"/>
          </w:r>
          <w:r w:rsidRPr="0042389C">
            <w:instrText>TOC \o "1-2" \h \z \u</w:instrText>
          </w:r>
          <w:r w:rsidRPr="0042389C">
            <w:fldChar w:fldCharType="separate"/>
          </w:r>
          <w:hyperlink w:anchor="_Toc181267692" w:history="1">
            <w:r w:rsidR="00C87B2B" w:rsidRPr="00746AD5">
              <w:rPr>
                <w:rStyle w:val="Hyperlink"/>
              </w:rPr>
              <w:t>Abbreviations</w:t>
            </w:r>
            <w:r w:rsidR="00C87B2B">
              <w:rPr>
                <w:webHidden/>
              </w:rPr>
              <w:tab/>
            </w:r>
            <w:r w:rsidR="00C87B2B">
              <w:rPr>
                <w:webHidden/>
              </w:rPr>
              <w:fldChar w:fldCharType="begin"/>
            </w:r>
            <w:r w:rsidR="00C87B2B">
              <w:rPr>
                <w:webHidden/>
              </w:rPr>
              <w:instrText xml:space="preserve"> PAGEREF _Toc181267692 \h </w:instrText>
            </w:r>
            <w:r w:rsidR="00C87B2B">
              <w:rPr>
                <w:webHidden/>
              </w:rPr>
            </w:r>
            <w:r w:rsidR="00C87B2B">
              <w:rPr>
                <w:webHidden/>
              </w:rPr>
              <w:fldChar w:fldCharType="separate"/>
            </w:r>
            <w:r w:rsidR="00C87B2B">
              <w:rPr>
                <w:webHidden/>
              </w:rPr>
              <w:t>5</w:t>
            </w:r>
            <w:r w:rsidR="00C87B2B">
              <w:rPr>
                <w:webHidden/>
              </w:rPr>
              <w:fldChar w:fldCharType="end"/>
            </w:r>
          </w:hyperlink>
        </w:p>
        <w:p w14:paraId="7F00201B" w14:textId="5648EA38" w:rsidR="00C87B2B" w:rsidRDefault="00C87B2B">
          <w:pPr>
            <w:pStyle w:val="TOC1"/>
            <w:rPr>
              <w:rFonts w:eastAsiaTheme="minorEastAsia" w:cstheme="minorBidi"/>
              <w:kern w:val="2"/>
              <w:sz w:val="24"/>
              <w:lang w:eastAsia="en-US"/>
              <w14:ligatures w14:val="standardContextual"/>
            </w:rPr>
          </w:pPr>
          <w:hyperlink w:anchor="_Toc181267693" w:history="1">
            <w:r w:rsidRPr="00746AD5">
              <w:rPr>
                <w:rStyle w:val="Hyperlink"/>
                <w:rFonts w:ascii="EYInterstate Light" w:hAnsi="EYInterstate Light"/>
                <w:b/>
              </w:rPr>
              <w:t>1.</w:t>
            </w:r>
            <w:r>
              <w:rPr>
                <w:rFonts w:eastAsiaTheme="minorEastAsia" w:cstheme="minorBidi"/>
                <w:kern w:val="2"/>
                <w:sz w:val="24"/>
                <w:lang w:eastAsia="en-US"/>
                <w14:ligatures w14:val="standardContextual"/>
              </w:rPr>
              <w:tab/>
            </w:r>
            <w:r w:rsidRPr="00746AD5">
              <w:rPr>
                <w:rStyle w:val="Hyperlink"/>
              </w:rPr>
              <w:t>Introduction</w:t>
            </w:r>
            <w:r>
              <w:rPr>
                <w:webHidden/>
              </w:rPr>
              <w:tab/>
            </w:r>
            <w:r>
              <w:rPr>
                <w:webHidden/>
              </w:rPr>
              <w:fldChar w:fldCharType="begin"/>
            </w:r>
            <w:r>
              <w:rPr>
                <w:webHidden/>
              </w:rPr>
              <w:instrText xml:space="preserve"> PAGEREF _Toc181267693 \h </w:instrText>
            </w:r>
            <w:r>
              <w:rPr>
                <w:webHidden/>
              </w:rPr>
            </w:r>
            <w:r>
              <w:rPr>
                <w:webHidden/>
              </w:rPr>
              <w:fldChar w:fldCharType="separate"/>
            </w:r>
            <w:r>
              <w:rPr>
                <w:webHidden/>
              </w:rPr>
              <w:t>6</w:t>
            </w:r>
            <w:r>
              <w:rPr>
                <w:webHidden/>
              </w:rPr>
              <w:fldChar w:fldCharType="end"/>
            </w:r>
          </w:hyperlink>
        </w:p>
        <w:p w14:paraId="42DC9E73" w14:textId="4D3DD33A" w:rsidR="00C87B2B" w:rsidRDefault="00C87B2B">
          <w:pPr>
            <w:pStyle w:val="TOC2"/>
            <w:rPr>
              <w:rFonts w:eastAsiaTheme="minorEastAsia" w:cstheme="minorBidi"/>
              <w:kern w:val="2"/>
              <w:sz w:val="24"/>
              <w:lang w:eastAsia="en-US"/>
              <w14:ligatures w14:val="standardContextual"/>
            </w:rPr>
          </w:pPr>
          <w:hyperlink w:anchor="_Toc181267694" w:history="1">
            <w:r w:rsidRPr="00746AD5">
              <w:rPr>
                <w:rStyle w:val="Hyperlink"/>
                <w:b/>
              </w:rPr>
              <w:t>1.1</w:t>
            </w:r>
            <w:r>
              <w:rPr>
                <w:rFonts w:eastAsiaTheme="minorEastAsia" w:cstheme="minorBidi"/>
                <w:kern w:val="2"/>
                <w:sz w:val="24"/>
                <w:lang w:eastAsia="en-US"/>
                <w14:ligatures w14:val="standardContextual"/>
              </w:rPr>
              <w:tab/>
            </w:r>
            <w:r w:rsidRPr="00746AD5">
              <w:rPr>
                <w:rStyle w:val="Hyperlink"/>
              </w:rPr>
              <w:t>Project context and goals</w:t>
            </w:r>
            <w:r>
              <w:rPr>
                <w:webHidden/>
              </w:rPr>
              <w:tab/>
            </w:r>
            <w:r>
              <w:rPr>
                <w:webHidden/>
              </w:rPr>
              <w:fldChar w:fldCharType="begin"/>
            </w:r>
            <w:r>
              <w:rPr>
                <w:webHidden/>
              </w:rPr>
              <w:instrText xml:space="preserve"> PAGEREF _Toc181267694 \h </w:instrText>
            </w:r>
            <w:r>
              <w:rPr>
                <w:webHidden/>
              </w:rPr>
            </w:r>
            <w:r>
              <w:rPr>
                <w:webHidden/>
              </w:rPr>
              <w:fldChar w:fldCharType="separate"/>
            </w:r>
            <w:r>
              <w:rPr>
                <w:webHidden/>
              </w:rPr>
              <w:t>6</w:t>
            </w:r>
            <w:r>
              <w:rPr>
                <w:webHidden/>
              </w:rPr>
              <w:fldChar w:fldCharType="end"/>
            </w:r>
          </w:hyperlink>
        </w:p>
        <w:p w14:paraId="24B77852" w14:textId="71AD34F6" w:rsidR="00C87B2B" w:rsidRDefault="00C87B2B">
          <w:pPr>
            <w:pStyle w:val="TOC2"/>
            <w:rPr>
              <w:rFonts w:eastAsiaTheme="minorEastAsia" w:cstheme="minorBidi"/>
              <w:kern w:val="2"/>
              <w:sz w:val="24"/>
              <w:lang w:eastAsia="en-US"/>
              <w14:ligatures w14:val="standardContextual"/>
            </w:rPr>
          </w:pPr>
          <w:hyperlink w:anchor="_Toc181267695" w:history="1">
            <w:r w:rsidRPr="00746AD5">
              <w:rPr>
                <w:rStyle w:val="Hyperlink"/>
                <w:b/>
              </w:rPr>
              <w:t>1.2</w:t>
            </w:r>
            <w:r>
              <w:rPr>
                <w:rFonts w:eastAsiaTheme="minorEastAsia" w:cstheme="minorBidi"/>
                <w:kern w:val="2"/>
                <w:sz w:val="24"/>
                <w:lang w:eastAsia="en-US"/>
                <w14:ligatures w14:val="standardContextual"/>
              </w:rPr>
              <w:tab/>
            </w:r>
            <w:r w:rsidRPr="00746AD5">
              <w:rPr>
                <w:rStyle w:val="Hyperlink"/>
              </w:rPr>
              <w:t>Definitions and perspective</w:t>
            </w:r>
            <w:r>
              <w:rPr>
                <w:webHidden/>
              </w:rPr>
              <w:tab/>
            </w:r>
            <w:r>
              <w:rPr>
                <w:webHidden/>
              </w:rPr>
              <w:fldChar w:fldCharType="begin"/>
            </w:r>
            <w:r>
              <w:rPr>
                <w:webHidden/>
              </w:rPr>
              <w:instrText xml:space="preserve"> PAGEREF _Toc181267695 \h </w:instrText>
            </w:r>
            <w:r>
              <w:rPr>
                <w:webHidden/>
              </w:rPr>
            </w:r>
            <w:r>
              <w:rPr>
                <w:webHidden/>
              </w:rPr>
              <w:fldChar w:fldCharType="separate"/>
            </w:r>
            <w:r>
              <w:rPr>
                <w:webHidden/>
              </w:rPr>
              <w:t>7</w:t>
            </w:r>
            <w:r>
              <w:rPr>
                <w:webHidden/>
              </w:rPr>
              <w:fldChar w:fldCharType="end"/>
            </w:r>
          </w:hyperlink>
        </w:p>
        <w:p w14:paraId="2D8FB3C3" w14:textId="56A7C507" w:rsidR="00C87B2B" w:rsidRDefault="00C87B2B">
          <w:pPr>
            <w:pStyle w:val="TOC1"/>
            <w:rPr>
              <w:rFonts w:eastAsiaTheme="minorEastAsia" w:cstheme="minorBidi"/>
              <w:kern w:val="2"/>
              <w:sz w:val="24"/>
              <w:lang w:eastAsia="en-US"/>
              <w14:ligatures w14:val="standardContextual"/>
            </w:rPr>
          </w:pPr>
          <w:hyperlink w:anchor="_Toc181267696" w:history="1">
            <w:r w:rsidRPr="00746AD5">
              <w:rPr>
                <w:rStyle w:val="Hyperlink"/>
                <w:rFonts w:ascii="EYInterstate Light" w:hAnsi="EYInterstate Light"/>
                <w:b/>
              </w:rPr>
              <w:t>2.</w:t>
            </w:r>
            <w:r>
              <w:rPr>
                <w:rFonts w:eastAsiaTheme="minorEastAsia" w:cstheme="minorBidi"/>
                <w:kern w:val="2"/>
                <w:sz w:val="24"/>
                <w:lang w:eastAsia="en-US"/>
                <w14:ligatures w14:val="standardContextual"/>
              </w:rPr>
              <w:tab/>
            </w:r>
            <w:r w:rsidRPr="00746AD5">
              <w:rPr>
                <w:rStyle w:val="Hyperlink"/>
              </w:rPr>
              <w:t>Development of recommendations</w:t>
            </w:r>
            <w:r>
              <w:rPr>
                <w:webHidden/>
              </w:rPr>
              <w:tab/>
            </w:r>
            <w:r>
              <w:rPr>
                <w:webHidden/>
              </w:rPr>
              <w:fldChar w:fldCharType="begin"/>
            </w:r>
            <w:r>
              <w:rPr>
                <w:webHidden/>
              </w:rPr>
              <w:instrText xml:space="preserve"> PAGEREF _Toc181267696 \h </w:instrText>
            </w:r>
            <w:r>
              <w:rPr>
                <w:webHidden/>
              </w:rPr>
            </w:r>
            <w:r>
              <w:rPr>
                <w:webHidden/>
              </w:rPr>
              <w:fldChar w:fldCharType="separate"/>
            </w:r>
            <w:r>
              <w:rPr>
                <w:webHidden/>
              </w:rPr>
              <w:t>10</w:t>
            </w:r>
            <w:r>
              <w:rPr>
                <w:webHidden/>
              </w:rPr>
              <w:fldChar w:fldCharType="end"/>
            </w:r>
          </w:hyperlink>
        </w:p>
        <w:p w14:paraId="7CF00EBC" w14:textId="4DBD3339" w:rsidR="00C87B2B" w:rsidRDefault="00C87B2B">
          <w:pPr>
            <w:pStyle w:val="TOC2"/>
            <w:rPr>
              <w:rFonts w:eastAsiaTheme="minorEastAsia" w:cstheme="minorBidi"/>
              <w:kern w:val="2"/>
              <w:sz w:val="24"/>
              <w:lang w:eastAsia="en-US"/>
              <w14:ligatures w14:val="standardContextual"/>
            </w:rPr>
          </w:pPr>
          <w:hyperlink w:anchor="_Toc181267697" w:history="1">
            <w:r w:rsidRPr="00746AD5">
              <w:rPr>
                <w:rStyle w:val="Hyperlink"/>
                <w:b/>
              </w:rPr>
              <w:t>2.1</w:t>
            </w:r>
            <w:r>
              <w:rPr>
                <w:rFonts w:eastAsiaTheme="minorEastAsia" w:cstheme="minorBidi"/>
                <w:kern w:val="2"/>
                <w:sz w:val="24"/>
                <w:lang w:eastAsia="en-US"/>
                <w14:ligatures w14:val="standardContextual"/>
              </w:rPr>
              <w:tab/>
            </w:r>
            <w:r w:rsidRPr="00746AD5">
              <w:rPr>
                <w:rStyle w:val="Hyperlink"/>
              </w:rPr>
              <w:t>Areas for Improvement and initial list of recommendations</w:t>
            </w:r>
            <w:r>
              <w:rPr>
                <w:webHidden/>
              </w:rPr>
              <w:tab/>
            </w:r>
            <w:r>
              <w:rPr>
                <w:webHidden/>
              </w:rPr>
              <w:fldChar w:fldCharType="begin"/>
            </w:r>
            <w:r>
              <w:rPr>
                <w:webHidden/>
              </w:rPr>
              <w:instrText xml:space="preserve"> PAGEREF _Toc181267697 \h </w:instrText>
            </w:r>
            <w:r>
              <w:rPr>
                <w:webHidden/>
              </w:rPr>
            </w:r>
            <w:r>
              <w:rPr>
                <w:webHidden/>
              </w:rPr>
              <w:fldChar w:fldCharType="separate"/>
            </w:r>
            <w:r>
              <w:rPr>
                <w:webHidden/>
              </w:rPr>
              <w:t>10</w:t>
            </w:r>
            <w:r>
              <w:rPr>
                <w:webHidden/>
              </w:rPr>
              <w:fldChar w:fldCharType="end"/>
            </w:r>
          </w:hyperlink>
        </w:p>
        <w:p w14:paraId="20724CC4" w14:textId="7696B5BC" w:rsidR="00C87B2B" w:rsidRDefault="00C87B2B">
          <w:pPr>
            <w:pStyle w:val="TOC1"/>
            <w:rPr>
              <w:rFonts w:eastAsiaTheme="minorEastAsia" w:cstheme="minorBidi"/>
              <w:kern w:val="2"/>
              <w:sz w:val="24"/>
              <w:lang w:eastAsia="en-US"/>
              <w14:ligatures w14:val="standardContextual"/>
            </w:rPr>
          </w:pPr>
          <w:hyperlink w:anchor="_Toc181267698" w:history="1">
            <w:r w:rsidRPr="00746AD5">
              <w:rPr>
                <w:rStyle w:val="Hyperlink"/>
                <w:rFonts w:ascii="EYInterstate Light" w:hAnsi="EYInterstate Light"/>
                <w:b/>
              </w:rPr>
              <w:t>3.</w:t>
            </w:r>
            <w:r>
              <w:rPr>
                <w:rFonts w:eastAsiaTheme="minorEastAsia" w:cstheme="minorBidi"/>
                <w:kern w:val="2"/>
                <w:sz w:val="24"/>
                <w:lang w:eastAsia="en-US"/>
                <w14:ligatures w14:val="standardContextual"/>
              </w:rPr>
              <w:tab/>
            </w:r>
            <w:r w:rsidRPr="00746AD5">
              <w:rPr>
                <w:rStyle w:val="Hyperlink"/>
              </w:rPr>
              <w:t>Development of implementation roadmap</w:t>
            </w:r>
            <w:r>
              <w:rPr>
                <w:webHidden/>
              </w:rPr>
              <w:tab/>
            </w:r>
            <w:r>
              <w:rPr>
                <w:webHidden/>
              </w:rPr>
              <w:fldChar w:fldCharType="begin"/>
            </w:r>
            <w:r>
              <w:rPr>
                <w:webHidden/>
              </w:rPr>
              <w:instrText xml:space="preserve"> PAGEREF _Toc181267698 \h </w:instrText>
            </w:r>
            <w:r>
              <w:rPr>
                <w:webHidden/>
              </w:rPr>
            </w:r>
            <w:r>
              <w:rPr>
                <w:webHidden/>
              </w:rPr>
              <w:fldChar w:fldCharType="separate"/>
            </w:r>
            <w:r>
              <w:rPr>
                <w:webHidden/>
              </w:rPr>
              <w:t>15</w:t>
            </w:r>
            <w:r>
              <w:rPr>
                <w:webHidden/>
              </w:rPr>
              <w:fldChar w:fldCharType="end"/>
            </w:r>
          </w:hyperlink>
        </w:p>
        <w:p w14:paraId="5BF7C874" w14:textId="73D79C74" w:rsidR="00C87B2B" w:rsidRDefault="00C87B2B">
          <w:pPr>
            <w:pStyle w:val="TOC2"/>
            <w:rPr>
              <w:rFonts w:eastAsiaTheme="minorEastAsia" w:cstheme="minorBidi"/>
              <w:kern w:val="2"/>
              <w:sz w:val="24"/>
              <w:lang w:eastAsia="en-US"/>
              <w14:ligatures w14:val="standardContextual"/>
            </w:rPr>
          </w:pPr>
          <w:hyperlink w:anchor="_Toc181267699" w:history="1">
            <w:r w:rsidRPr="00746AD5">
              <w:rPr>
                <w:rStyle w:val="Hyperlink"/>
                <w:b/>
              </w:rPr>
              <w:t>3.1</w:t>
            </w:r>
            <w:r>
              <w:rPr>
                <w:rFonts w:eastAsiaTheme="minorEastAsia" w:cstheme="minorBidi"/>
                <w:kern w:val="2"/>
                <w:sz w:val="24"/>
                <w:lang w:eastAsia="en-US"/>
                <w14:ligatures w14:val="standardContextual"/>
              </w:rPr>
              <w:tab/>
            </w:r>
            <w:r w:rsidRPr="00746AD5">
              <w:rPr>
                <w:rStyle w:val="Hyperlink"/>
              </w:rPr>
              <w:t>Structure of the roadmap</w:t>
            </w:r>
            <w:r>
              <w:rPr>
                <w:webHidden/>
              </w:rPr>
              <w:tab/>
            </w:r>
            <w:r>
              <w:rPr>
                <w:webHidden/>
              </w:rPr>
              <w:fldChar w:fldCharType="begin"/>
            </w:r>
            <w:r>
              <w:rPr>
                <w:webHidden/>
              </w:rPr>
              <w:instrText xml:space="preserve"> PAGEREF _Toc181267699 \h </w:instrText>
            </w:r>
            <w:r>
              <w:rPr>
                <w:webHidden/>
              </w:rPr>
            </w:r>
            <w:r>
              <w:rPr>
                <w:webHidden/>
              </w:rPr>
              <w:fldChar w:fldCharType="separate"/>
            </w:r>
            <w:r>
              <w:rPr>
                <w:webHidden/>
              </w:rPr>
              <w:t>15</w:t>
            </w:r>
            <w:r>
              <w:rPr>
                <w:webHidden/>
              </w:rPr>
              <w:fldChar w:fldCharType="end"/>
            </w:r>
          </w:hyperlink>
        </w:p>
        <w:p w14:paraId="4BD1EE65" w14:textId="65ECC99A" w:rsidR="00C87B2B" w:rsidRDefault="00C87B2B">
          <w:pPr>
            <w:pStyle w:val="TOC2"/>
            <w:rPr>
              <w:rFonts w:eastAsiaTheme="minorEastAsia" w:cstheme="minorBidi"/>
              <w:kern w:val="2"/>
              <w:sz w:val="24"/>
              <w:lang w:eastAsia="en-US"/>
              <w14:ligatures w14:val="standardContextual"/>
            </w:rPr>
          </w:pPr>
          <w:hyperlink w:anchor="_Toc181267700" w:history="1">
            <w:r w:rsidRPr="00746AD5">
              <w:rPr>
                <w:rStyle w:val="Hyperlink"/>
                <w:b/>
              </w:rPr>
              <w:t>3.2</w:t>
            </w:r>
            <w:r>
              <w:rPr>
                <w:rFonts w:eastAsiaTheme="minorEastAsia" w:cstheme="minorBidi"/>
                <w:kern w:val="2"/>
                <w:sz w:val="24"/>
                <w:lang w:eastAsia="en-US"/>
                <w14:ligatures w14:val="standardContextual"/>
              </w:rPr>
              <w:tab/>
            </w:r>
            <w:r w:rsidRPr="00746AD5">
              <w:rPr>
                <w:rStyle w:val="Hyperlink"/>
              </w:rPr>
              <w:t>Implementation roadmap development</w:t>
            </w:r>
            <w:r>
              <w:rPr>
                <w:webHidden/>
              </w:rPr>
              <w:tab/>
            </w:r>
            <w:r>
              <w:rPr>
                <w:webHidden/>
              </w:rPr>
              <w:fldChar w:fldCharType="begin"/>
            </w:r>
            <w:r>
              <w:rPr>
                <w:webHidden/>
              </w:rPr>
              <w:instrText xml:space="preserve"> PAGEREF _Toc181267700 \h </w:instrText>
            </w:r>
            <w:r>
              <w:rPr>
                <w:webHidden/>
              </w:rPr>
            </w:r>
            <w:r>
              <w:rPr>
                <w:webHidden/>
              </w:rPr>
              <w:fldChar w:fldCharType="separate"/>
            </w:r>
            <w:r>
              <w:rPr>
                <w:webHidden/>
              </w:rPr>
              <w:t>15</w:t>
            </w:r>
            <w:r>
              <w:rPr>
                <w:webHidden/>
              </w:rPr>
              <w:fldChar w:fldCharType="end"/>
            </w:r>
          </w:hyperlink>
        </w:p>
        <w:p w14:paraId="63629F22" w14:textId="4FB373E1" w:rsidR="00C86499" w:rsidRDefault="00C86499" w:rsidP="00C86499">
          <w:pPr>
            <w:pStyle w:val="TOC2"/>
            <w:tabs>
              <w:tab w:val="clear" w:pos="9029"/>
              <w:tab w:val="left" w:pos="600"/>
              <w:tab w:val="right" w:leader="dot" w:pos="9015"/>
            </w:tabs>
            <w:rPr>
              <w:rFonts w:ascii="EYInterstate Light" w:hAnsi="EYInterstate Light" w:cs="Times New Roman"/>
              <w:noProof w:val="0"/>
              <w:kern w:val="0"/>
              <w:sz w:val="24"/>
              <w:szCs w:val="20"/>
              <w:lang w:eastAsia="en-US"/>
            </w:rPr>
          </w:pPr>
          <w:r w:rsidRPr="0042389C">
            <w:fldChar w:fldCharType="end"/>
          </w:r>
        </w:p>
      </w:sdtContent>
    </w:sdt>
    <w:p w14:paraId="5588B099" w14:textId="77777777" w:rsidR="00C86499" w:rsidRPr="00C86499" w:rsidRDefault="00C86499" w:rsidP="00C86499">
      <w:pPr>
        <w:rPr>
          <w:lang w:eastAsia="lv-LV"/>
        </w:rPr>
      </w:pPr>
    </w:p>
    <w:p w14:paraId="3DC8EDF1" w14:textId="78F09EE9" w:rsidR="001930F8" w:rsidRPr="0042389C" w:rsidRDefault="001930F8" w:rsidP="00E219FD">
      <w:pPr>
        <w:spacing w:before="120" w:line="240" w:lineRule="auto"/>
      </w:pPr>
    </w:p>
    <w:p w14:paraId="6424FBB7" w14:textId="77777777" w:rsidR="0014799C" w:rsidRPr="0042389C" w:rsidRDefault="0014799C" w:rsidP="00E219FD">
      <w:pPr>
        <w:spacing w:before="120" w:line="240" w:lineRule="auto"/>
        <w:sectPr w:rsidR="0014799C" w:rsidRPr="0042389C" w:rsidSect="009E24E9">
          <w:headerReference w:type="even" r:id="rId16"/>
          <w:headerReference w:type="default" r:id="rId17"/>
          <w:footerReference w:type="default" r:id="rId18"/>
          <w:pgSz w:w="11909" w:h="16834" w:code="9"/>
          <w:pgMar w:top="1440" w:right="1440" w:bottom="1440" w:left="1440" w:header="720" w:footer="720" w:gutter="0"/>
          <w:cols w:space="720"/>
          <w:docGrid w:linePitch="360"/>
        </w:sectPr>
      </w:pPr>
    </w:p>
    <w:p w14:paraId="60235F9F" w14:textId="77777777" w:rsidR="00D5567F" w:rsidRPr="0042389C" w:rsidRDefault="00D5567F" w:rsidP="00D5567F">
      <w:pPr>
        <w:pStyle w:val="EYHeading1"/>
        <w:numPr>
          <w:ilvl w:val="0"/>
          <w:numId w:val="0"/>
        </w:numPr>
      </w:pPr>
      <w:bookmarkStart w:id="1" w:name="_Toc66133438"/>
      <w:bookmarkStart w:id="2" w:name="_Toc162195533"/>
      <w:bookmarkStart w:id="3" w:name="_Toc181267692"/>
      <w:r w:rsidRPr="0042389C">
        <w:lastRenderedPageBreak/>
        <w:t>Abbreviations</w:t>
      </w:r>
      <w:bookmarkEnd w:id="1"/>
      <w:bookmarkEnd w:id="2"/>
      <w:bookmarkEnd w:id="3"/>
    </w:p>
    <w:tbl>
      <w:tblPr>
        <w:tblStyle w:val="CV2"/>
        <w:tblW w:w="0" w:type="auto"/>
        <w:tblLook w:val="04A0" w:firstRow="1" w:lastRow="0" w:firstColumn="1" w:lastColumn="0" w:noHBand="0" w:noVBand="1"/>
      </w:tblPr>
      <w:tblGrid>
        <w:gridCol w:w="1683"/>
        <w:gridCol w:w="7343"/>
      </w:tblGrid>
      <w:tr w:rsidR="00D5567F" w:rsidRPr="0042389C" w14:paraId="774C5891" w14:textId="7777777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1683" w:type="dxa"/>
            <w:shd w:val="clear" w:color="auto" w:fill="FFE600" w:themeFill="text2"/>
          </w:tcPr>
          <w:p w14:paraId="48184CD9" w14:textId="77777777" w:rsidR="00D5567F" w:rsidRPr="0042389C" w:rsidRDefault="00D5567F">
            <w:pPr>
              <w:jc w:val="both"/>
              <w:rPr>
                <w:rFonts w:asciiTheme="minorHAnsi" w:eastAsia="Arial" w:hAnsiTheme="minorHAnsi" w:cs="Arial"/>
                <w:b/>
                <w:bCs w:val="0"/>
                <w:i/>
                <w:iCs/>
                <w:color w:val="646464"/>
                <w:sz w:val="18"/>
                <w:szCs w:val="18"/>
                <w:lang w:val="en-US"/>
              </w:rPr>
            </w:pPr>
            <w:r w:rsidRPr="0042389C">
              <w:rPr>
                <w:rFonts w:asciiTheme="minorHAnsi" w:eastAsia="Arial" w:hAnsiTheme="minorHAnsi" w:cs="Arial"/>
                <w:b/>
                <w:bCs w:val="0"/>
                <w:i/>
                <w:iCs/>
                <w:color w:val="646464"/>
                <w:sz w:val="18"/>
                <w:szCs w:val="18"/>
                <w:lang w:val="en-US"/>
              </w:rPr>
              <w:t>Abbreviation</w:t>
            </w:r>
          </w:p>
        </w:tc>
        <w:tc>
          <w:tcPr>
            <w:tcW w:w="7343" w:type="dxa"/>
            <w:shd w:val="clear" w:color="auto" w:fill="FFE600" w:themeFill="text2"/>
          </w:tcPr>
          <w:p w14:paraId="674904DC" w14:textId="77777777" w:rsidR="00D5567F" w:rsidRPr="0042389C" w:rsidRDefault="00D5567F">
            <w:pPr>
              <w:jc w:val="both"/>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Arial"/>
                <w:b/>
                <w:bCs w:val="0"/>
                <w:i/>
                <w:iCs/>
                <w:color w:val="646464"/>
                <w:sz w:val="18"/>
                <w:szCs w:val="18"/>
                <w:lang w:val="en-US"/>
              </w:rPr>
            </w:pPr>
            <w:r w:rsidRPr="0042389C">
              <w:rPr>
                <w:rFonts w:asciiTheme="minorHAnsi" w:eastAsia="Arial" w:hAnsiTheme="minorHAnsi" w:cs="Arial"/>
                <w:b/>
                <w:bCs w:val="0"/>
                <w:i/>
                <w:iCs/>
                <w:color w:val="646464"/>
                <w:sz w:val="18"/>
                <w:szCs w:val="18"/>
                <w:lang w:val="en-US"/>
              </w:rPr>
              <w:t>Definition</w:t>
            </w:r>
          </w:p>
        </w:tc>
      </w:tr>
      <w:tr w:rsidR="00D5567F" w:rsidRPr="0042389C" w14:paraId="20B9732D" w14:textId="77777777">
        <w:tc>
          <w:tcPr>
            <w:tcW w:w="1683" w:type="dxa"/>
          </w:tcPr>
          <w:p w14:paraId="46EE9B0D"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BAC</w:t>
            </w:r>
          </w:p>
        </w:tc>
        <w:tc>
          <w:tcPr>
            <w:tcW w:w="7343" w:type="dxa"/>
          </w:tcPr>
          <w:p w14:paraId="4ABF1C9C"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Blood alcohol content</w:t>
            </w:r>
          </w:p>
        </w:tc>
      </w:tr>
      <w:tr w:rsidR="00D5567F" w:rsidRPr="0042389C" w14:paraId="213C866E" w14:textId="77777777">
        <w:tc>
          <w:tcPr>
            <w:tcW w:w="1683" w:type="dxa"/>
          </w:tcPr>
          <w:p w14:paraId="05844B69"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CSDD</w:t>
            </w:r>
          </w:p>
        </w:tc>
        <w:tc>
          <w:tcPr>
            <w:tcW w:w="7343" w:type="dxa"/>
          </w:tcPr>
          <w:p w14:paraId="3F4DA840"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Road Traffic Safety Directorate</w:t>
            </w:r>
          </w:p>
        </w:tc>
      </w:tr>
      <w:tr w:rsidR="00D5567F" w:rsidRPr="0042389C" w14:paraId="67FA5524" w14:textId="77777777">
        <w:tc>
          <w:tcPr>
            <w:tcW w:w="1683" w:type="dxa"/>
          </w:tcPr>
          <w:p w14:paraId="29FDE202"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EEA</w:t>
            </w:r>
          </w:p>
        </w:tc>
        <w:tc>
          <w:tcPr>
            <w:tcW w:w="7343" w:type="dxa"/>
          </w:tcPr>
          <w:p w14:paraId="0BD43B79"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European Economic Area</w:t>
            </w:r>
          </w:p>
        </w:tc>
      </w:tr>
      <w:tr w:rsidR="00D5567F" w:rsidRPr="0042389C" w14:paraId="5E7E26FC" w14:textId="77777777">
        <w:tc>
          <w:tcPr>
            <w:tcW w:w="1683" w:type="dxa"/>
          </w:tcPr>
          <w:p w14:paraId="09A12B29"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EC</w:t>
            </w:r>
          </w:p>
        </w:tc>
        <w:tc>
          <w:tcPr>
            <w:tcW w:w="7343" w:type="dxa"/>
          </w:tcPr>
          <w:p w14:paraId="070178A6"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European Commission</w:t>
            </w:r>
          </w:p>
        </w:tc>
      </w:tr>
      <w:tr w:rsidR="00D5567F" w:rsidRPr="0042389C" w14:paraId="639C4987" w14:textId="77777777">
        <w:tc>
          <w:tcPr>
            <w:tcW w:w="1683" w:type="dxa"/>
          </w:tcPr>
          <w:p w14:paraId="28AA719B"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EMS</w:t>
            </w:r>
          </w:p>
        </w:tc>
        <w:tc>
          <w:tcPr>
            <w:tcW w:w="7343" w:type="dxa"/>
          </w:tcPr>
          <w:p w14:paraId="2DD51BE7"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Emergency medical services</w:t>
            </w:r>
          </w:p>
        </w:tc>
      </w:tr>
      <w:tr w:rsidR="00D5567F" w:rsidRPr="0042389C" w14:paraId="436FC50B" w14:textId="77777777">
        <w:tc>
          <w:tcPr>
            <w:tcW w:w="1683" w:type="dxa"/>
          </w:tcPr>
          <w:p w14:paraId="7DBDAD5C"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EU</w:t>
            </w:r>
          </w:p>
        </w:tc>
        <w:tc>
          <w:tcPr>
            <w:tcW w:w="7343" w:type="dxa"/>
          </w:tcPr>
          <w:p w14:paraId="70B0A325"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European Union</w:t>
            </w:r>
          </w:p>
        </w:tc>
      </w:tr>
      <w:tr w:rsidR="00D5567F" w:rsidRPr="0042389C" w14:paraId="793C6133" w14:textId="77777777">
        <w:tc>
          <w:tcPr>
            <w:tcW w:w="1683" w:type="dxa"/>
          </w:tcPr>
          <w:p w14:paraId="31E7018D"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EY</w:t>
            </w:r>
          </w:p>
        </w:tc>
        <w:tc>
          <w:tcPr>
            <w:tcW w:w="7343" w:type="dxa"/>
          </w:tcPr>
          <w:p w14:paraId="06334DCD"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Ernst &amp; Young</w:t>
            </w:r>
          </w:p>
        </w:tc>
      </w:tr>
      <w:tr w:rsidR="00D5567F" w:rsidRPr="0042389C" w14:paraId="569A6235" w14:textId="77777777">
        <w:tc>
          <w:tcPr>
            <w:tcW w:w="1683" w:type="dxa"/>
          </w:tcPr>
          <w:p w14:paraId="1C69D66B"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KPI</w:t>
            </w:r>
          </w:p>
        </w:tc>
        <w:tc>
          <w:tcPr>
            <w:tcW w:w="7343" w:type="dxa"/>
          </w:tcPr>
          <w:p w14:paraId="23538823"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Key performance indicator</w:t>
            </w:r>
          </w:p>
        </w:tc>
      </w:tr>
      <w:tr w:rsidR="00D5567F" w:rsidRPr="0042389C" w14:paraId="20EFCC41" w14:textId="77777777">
        <w:tc>
          <w:tcPr>
            <w:tcW w:w="1683" w:type="dxa"/>
          </w:tcPr>
          <w:p w14:paraId="7BB66DA2"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MoH</w:t>
            </w:r>
          </w:p>
        </w:tc>
        <w:tc>
          <w:tcPr>
            <w:tcW w:w="7343" w:type="dxa"/>
          </w:tcPr>
          <w:p w14:paraId="2098CCA6"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Ministry of Health of Latvia</w:t>
            </w:r>
          </w:p>
        </w:tc>
      </w:tr>
      <w:tr w:rsidR="00D5567F" w:rsidRPr="0042389C" w14:paraId="634EF78E" w14:textId="77777777">
        <w:tc>
          <w:tcPr>
            <w:tcW w:w="1683" w:type="dxa"/>
          </w:tcPr>
          <w:p w14:paraId="2A7BAC30" w14:textId="77777777" w:rsidR="00D5567F" w:rsidRPr="0042389C" w:rsidRDefault="00D5567F">
            <w:pPr>
              <w:jc w:val="both"/>
              <w:rPr>
                <w:rFonts w:asciiTheme="minorHAnsi" w:eastAsia="Arial" w:hAnsiTheme="minorHAnsi" w:cs="Arial"/>
                <w:sz w:val="18"/>
                <w:szCs w:val="18"/>
                <w:lang w:val="en-US"/>
              </w:rPr>
            </w:pPr>
            <w:proofErr w:type="spellStart"/>
            <w:r w:rsidRPr="0042389C">
              <w:rPr>
                <w:rFonts w:asciiTheme="minorHAnsi" w:eastAsia="Arial" w:hAnsiTheme="minorHAnsi" w:cs="Arial"/>
                <w:sz w:val="18"/>
                <w:szCs w:val="18"/>
                <w:lang w:val="en-US"/>
              </w:rPr>
              <w:t>MoT</w:t>
            </w:r>
            <w:proofErr w:type="spellEnd"/>
          </w:p>
        </w:tc>
        <w:tc>
          <w:tcPr>
            <w:tcW w:w="7343" w:type="dxa"/>
          </w:tcPr>
          <w:p w14:paraId="6589675B"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Ministry of Transport of Latvia</w:t>
            </w:r>
          </w:p>
        </w:tc>
      </w:tr>
      <w:tr w:rsidR="00D5567F" w:rsidRPr="0042389C" w14:paraId="07C2ED79" w14:textId="77777777">
        <w:tc>
          <w:tcPr>
            <w:tcW w:w="1683" w:type="dxa"/>
          </w:tcPr>
          <w:p w14:paraId="677BF932" w14:textId="77777777" w:rsidR="00D5567F" w:rsidRPr="0042389C" w:rsidRDefault="00D5567F">
            <w:pPr>
              <w:jc w:val="both"/>
              <w:rPr>
                <w:rFonts w:asciiTheme="minorHAnsi" w:eastAsia="Arial" w:hAnsiTheme="minorHAnsi" w:cs="Arial"/>
                <w:sz w:val="18"/>
                <w:szCs w:val="18"/>
                <w:lang w:val="en-US"/>
              </w:rPr>
            </w:pPr>
            <w:proofErr w:type="spellStart"/>
            <w:r w:rsidRPr="0042389C">
              <w:rPr>
                <w:rFonts w:asciiTheme="minorHAnsi" w:eastAsia="Arial" w:hAnsiTheme="minorHAnsi" w:cs="Arial"/>
                <w:sz w:val="18"/>
                <w:szCs w:val="18"/>
                <w:lang w:val="en-US"/>
              </w:rPr>
              <w:t>MoW</w:t>
            </w:r>
            <w:proofErr w:type="spellEnd"/>
          </w:p>
        </w:tc>
        <w:tc>
          <w:tcPr>
            <w:tcW w:w="7343" w:type="dxa"/>
          </w:tcPr>
          <w:p w14:paraId="1A13E19C"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Ministry of Welfare</w:t>
            </w:r>
          </w:p>
        </w:tc>
      </w:tr>
      <w:tr w:rsidR="00D5567F" w:rsidRPr="0042389C" w14:paraId="39616DFD" w14:textId="77777777">
        <w:tc>
          <w:tcPr>
            <w:tcW w:w="1683" w:type="dxa"/>
          </w:tcPr>
          <w:p w14:paraId="5C1CFF97"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NGO</w:t>
            </w:r>
          </w:p>
        </w:tc>
        <w:tc>
          <w:tcPr>
            <w:tcW w:w="7343" w:type="dxa"/>
          </w:tcPr>
          <w:p w14:paraId="5F862C61"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Non-governmental organization</w:t>
            </w:r>
          </w:p>
        </w:tc>
      </w:tr>
      <w:tr w:rsidR="00D5567F" w:rsidRPr="0042389C" w14:paraId="652A0F57" w14:textId="77777777">
        <w:tc>
          <w:tcPr>
            <w:tcW w:w="1683" w:type="dxa"/>
          </w:tcPr>
          <w:p w14:paraId="69C55A33"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PSKUS</w:t>
            </w:r>
          </w:p>
        </w:tc>
        <w:tc>
          <w:tcPr>
            <w:tcW w:w="7343" w:type="dxa"/>
          </w:tcPr>
          <w:p w14:paraId="532247D1"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 xml:space="preserve">Pauls </w:t>
            </w:r>
            <w:proofErr w:type="spellStart"/>
            <w:r w:rsidRPr="0042389C">
              <w:rPr>
                <w:rFonts w:asciiTheme="minorHAnsi" w:eastAsia="Arial" w:hAnsiTheme="minorHAnsi" w:cs="Arial"/>
                <w:sz w:val="18"/>
                <w:szCs w:val="18"/>
                <w:lang w:val="en-US"/>
              </w:rPr>
              <w:t>Stradiņš</w:t>
            </w:r>
            <w:proofErr w:type="spellEnd"/>
            <w:r w:rsidRPr="0042389C">
              <w:rPr>
                <w:rFonts w:asciiTheme="minorHAnsi" w:eastAsia="Arial" w:hAnsiTheme="minorHAnsi" w:cs="Arial"/>
                <w:sz w:val="18"/>
                <w:szCs w:val="18"/>
                <w:lang w:val="en-US"/>
              </w:rPr>
              <w:t xml:space="preserve"> Clinical University Hospital</w:t>
            </w:r>
          </w:p>
        </w:tc>
      </w:tr>
      <w:tr w:rsidR="00D5567F" w:rsidRPr="0042389C" w14:paraId="661AEFEF" w14:textId="77777777">
        <w:tc>
          <w:tcPr>
            <w:tcW w:w="1683" w:type="dxa"/>
          </w:tcPr>
          <w:p w14:paraId="199B6475"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RAKUS</w:t>
            </w:r>
          </w:p>
        </w:tc>
        <w:tc>
          <w:tcPr>
            <w:tcW w:w="7343" w:type="dxa"/>
          </w:tcPr>
          <w:p w14:paraId="7969ACE6"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Riga East Clinical University Hospital</w:t>
            </w:r>
          </w:p>
        </w:tc>
      </w:tr>
      <w:tr w:rsidR="00D5567F" w:rsidRPr="0042389C" w14:paraId="3BD5940C" w14:textId="77777777">
        <w:tc>
          <w:tcPr>
            <w:tcW w:w="1683" w:type="dxa"/>
          </w:tcPr>
          <w:p w14:paraId="327391BF"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R&amp;D</w:t>
            </w:r>
          </w:p>
        </w:tc>
        <w:tc>
          <w:tcPr>
            <w:tcW w:w="7343" w:type="dxa"/>
          </w:tcPr>
          <w:p w14:paraId="16AB11C6"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Research and development</w:t>
            </w:r>
          </w:p>
        </w:tc>
      </w:tr>
      <w:tr w:rsidR="00D5567F" w:rsidRPr="0042389C" w14:paraId="412A2E50" w14:textId="77777777">
        <w:tc>
          <w:tcPr>
            <w:tcW w:w="1683" w:type="dxa"/>
          </w:tcPr>
          <w:p w14:paraId="0B9D7644" w14:textId="77777777" w:rsidR="00D5567F" w:rsidRPr="0042389C" w:rsidRDefault="00D5567F">
            <w:pPr>
              <w:jc w:val="both"/>
              <w:rPr>
                <w:rFonts w:asciiTheme="minorHAnsi" w:eastAsia="Arial" w:hAnsiTheme="minorHAnsi" w:cs="Arial"/>
                <w:sz w:val="18"/>
                <w:szCs w:val="18"/>
                <w:lang w:val="en-US"/>
              </w:rPr>
            </w:pPr>
            <w:proofErr w:type="spellStart"/>
            <w:r w:rsidRPr="0042389C">
              <w:rPr>
                <w:rFonts w:asciiTheme="minorHAnsi" w:eastAsia="Arial" w:hAnsiTheme="minorHAnsi" w:cs="Arial"/>
                <w:sz w:val="18"/>
                <w:szCs w:val="18"/>
                <w:lang w:val="en-US"/>
              </w:rPr>
              <w:t>ToR</w:t>
            </w:r>
            <w:proofErr w:type="spellEnd"/>
          </w:p>
        </w:tc>
        <w:tc>
          <w:tcPr>
            <w:tcW w:w="7343" w:type="dxa"/>
          </w:tcPr>
          <w:p w14:paraId="32CEC361"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Terms of reference</w:t>
            </w:r>
          </w:p>
        </w:tc>
      </w:tr>
      <w:tr w:rsidR="00D5567F" w:rsidRPr="0042389C" w14:paraId="620ECE28" w14:textId="77777777">
        <w:tc>
          <w:tcPr>
            <w:tcW w:w="1683" w:type="dxa"/>
          </w:tcPr>
          <w:p w14:paraId="0A3F973F"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UNECE</w:t>
            </w:r>
          </w:p>
        </w:tc>
        <w:tc>
          <w:tcPr>
            <w:tcW w:w="7343" w:type="dxa"/>
          </w:tcPr>
          <w:p w14:paraId="4499F9BE"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United Nations Economic Commission for Europe</w:t>
            </w:r>
          </w:p>
        </w:tc>
      </w:tr>
      <w:tr w:rsidR="00D5567F" w:rsidRPr="0042389C" w14:paraId="78CD1C05" w14:textId="77777777">
        <w:tc>
          <w:tcPr>
            <w:tcW w:w="1683" w:type="dxa"/>
          </w:tcPr>
          <w:p w14:paraId="6D07B017"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VRU</w:t>
            </w:r>
          </w:p>
        </w:tc>
        <w:tc>
          <w:tcPr>
            <w:tcW w:w="7343" w:type="dxa"/>
          </w:tcPr>
          <w:p w14:paraId="5AFB6135"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Vulnerable road users</w:t>
            </w:r>
          </w:p>
        </w:tc>
      </w:tr>
      <w:tr w:rsidR="00D5567F" w:rsidRPr="0042389C" w14:paraId="19947A15" w14:textId="77777777">
        <w:tc>
          <w:tcPr>
            <w:tcW w:w="1683" w:type="dxa"/>
          </w:tcPr>
          <w:p w14:paraId="6FB8EFFD"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WHO</w:t>
            </w:r>
          </w:p>
        </w:tc>
        <w:tc>
          <w:tcPr>
            <w:tcW w:w="7343" w:type="dxa"/>
          </w:tcPr>
          <w:p w14:paraId="24DBA6A3" w14:textId="77777777" w:rsidR="00D5567F" w:rsidRPr="0042389C" w:rsidRDefault="00D5567F">
            <w:pPr>
              <w:jc w:val="both"/>
              <w:rPr>
                <w:rFonts w:asciiTheme="minorHAnsi" w:eastAsia="Arial" w:hAnsiTheme="minorHAnsi" w:cs="Arial"/>
                <w:sz w:val="18"/>
                <w:szCs w:val="18"/>
                <w:lang w:val="en-US"/>
              </w:rPr>
            </w:pPr>
            <w:r w:rsidRPr="0042389C">
              <w:rPr>
                <w:rFonts w:asciiTheme="minorHAnsi" w:eastAsia="Arial" w:hAnsiTheme="minorHAnsi" w:cs="Arial"/>
                <w:sz w:val="18"/>
                <w:szCs w:val="18"/>
                <w:lang w:val="en-US"/>
              </w:rPr>
              <w:t>World Health Organization</w:t>
            </w:r>
          </w:p>
        </w:tc>
      </w:tr>
    </w:tbl>
    <w:p w14:paraId="2CFC1C16" w14:textId="77777777" w:rsidR="00922B9C" w:rsidRPr="0042389C" w:rsidRDefault="00922B9C" w:rsidP="00E219FD">
      <w:pPr>
        <w:pStyle w:val="EYNormal"/>
        <w:spacing w:before="120"/>
      </w:pPr>
    </w:p>
    <w:p w14:paraId="4CB5DB31" w14:textId="535030A5" w:rsidR="00B264BF" w:rsidRPr="0042389C" w:rsidRDefault="45F469B9">
      <w:pPr>
        <w:pStyle w:val="Style1"/>
        <w:spacing w:before="120" w:after="0"/>
      </w:pPr>
      <w:bookmarkStart w:id="4" w:name="_Toc66133439"/>
      <w:bookmarkStart w:id="5" w:name="_Toc181267693"/>
      <w:r w:rsidRPr="0042389C">
        <w:lastRenderedPageBreak/>
        <w:t>Introduction</w:t>
      </w:r>
      <w:bookmarkEnd w:id="4"/>
      <w:bookmarkEnd w:id="5"/>
    </w:p>
    <w:p w14:paraId="024641A2" w14:textId="77777777" w:rsidR="00A23E7B" w:rsidRPr="0042389C" w:rsidRDefault="00A23E7B" w:rsidP="003C1A5B">
      <w:pPr>
        <w:pStyle w:val="EYHeading2"/>
        <w:spacing w:beforeLines="60" w:before="144" w:line="280" w:lineRule="atLeast"/>
      </w:pPr>
      <w:bookmarkStart w:id="6" w:name="_Toc98277581"/>
      <w:bookmarkStart w:id="7" w:name="_Toc154568556"/>
      <w:bookmarkStart w:id="8" w:name="_Toc162195535"/>
      <w:bookmarkStart w:id="9" w:name="_Toc212886786"/>
      <w:bookmarkStart w:id="10" w:name="_Toc66133442"/>
      <w:bookmarkStart w:id="11" w:name="_Toc181267694"/>
      <w:r w:rsidRPr="0042389C">
        <w:t>Project context</w:t>
      </w:r>
      <w:bookmarkEnd w:id="6"/>
      <w:r w:rsidRPr="0042389C">
        <w:t xml:space="preserve"> and goals</w:t>
      </w:r>
      <w:bookmarkEnd w:id="7"/>
      <w:bookmarkEnd w:id="8"/>
      <w:bookmarkEnd w:id="11"/>
    </w:p>
    <w:p w14:paraId="5C50A2F1" w14:textId="77777777" w:rsidR="00A23E7B" w:rsidRPr="0042389C" w:rsidRDefault="00A23E7B" w:rsidP="003C1A5B">
      <w:pPr>
        <w:pStyle w:val="EYNormal"/>
        <w:spacing w:beforeLines="60" w:before="144" w:after="120" w:line="280" w:lineRule="atLeast"/>
      </w:pPr>
      <w:r w:rsidRPr="0042389C">
        <w:t>In recent years, Latvia has consistently ranked among the top 5 EU countries with the highest road fatality rates per million inhabitants, recording 60 fatalities in 2022.</w:t>
      </w:r>
      <w:r w:rsidRPr="0042389C">
        <w:rPr>
          <w:vertAlign w:val="superscript"/>
        </w:rPr>
        <w:footnoteReference w:id="2"/>
      </w:r>
      <w:r w:rsidRPr="0042389C">
        <w:t xml:space="preserve"> Despite ongoing efforts, there has been no decrease in traffic accident-related deaths and serious injuries.</w:t>
      </w:r>
      <w:r w:rsidRPr="0042389C">
        <w:rPr>
          <w:vertAlign w:val="superscript"/>
        </w:rPr>
        <w:t xml:space="preserve"> </w:t>
      </w:r>
      <w:r w:rsidRPr="0042389C">
        <w:rPr>
          <w:vertAlign w:val="superscript"/>
        </w:rPr>
        <w:footnoteReference w:id="3"/>
      </w:r>
      <w:r w:rsidRPr="0042389C">
        <w:t xml:space="preserve"> This trend is particularly concerning for vulnerable road users (VRUs), whose rates of severe injuries and fatalities remain notably high without any apparent improvement.</w:t>
      </w:r>
    </w:p>
    <w:p w14:paraId="1C87CF26" w14:textId="77777777" w:rsidR="00A23E7B" w:rsidRPr="0042389C" w:rsidRDefault="00A23E7B" w:rsidP="003C1A5B">
      <w:pPr>
        <w:pStyle w:val="EYNormal"/>
        <w:spacing w:beforeLines="60" w:before="144" w:after="120" w:line="280" w:lineRule="atLeast"/>
      </w:pPr>
      <w:r w:rsidRPr="0042389C">
        <w:t>As the use of micro-mobility devices like bicycles and electric step scooters continues to grow, so does the incidence of accidents involving VRUs. The number of traffic accidents where cyclists have been injured has increased by 62.2% since 2012, reaching 670 in 2020. At the same time, the number of pedestrians injured has decreased by 30.8%, reaching 660 in 2020. Nevertheless, still more pedestrians were killed in road traffic accidents than cyclists – 43 and 19 respectively.</w:t>
      </w:r>
      <w:bookmarkStart w:id="12" w:name="_Ref156552982"/>
      <w:r w:rsidRPr="0042389C">
        <w:rPr>
          <w:vertAlign w:val="superscript"/>
        </w:rPr>
        <w:footnoteReference w:id="4"/>
      </w:r>
      <w:bookmarkEnd w:id="12"/>
      <w:r w:rsidRPr="0042389C">
        <w:rPr>
          <w:vertAlign w:val="superscript"/>
        </w:rPr>
        <w:t xml:space="preserve"> </w:t>
      </w:r>
    </w:p>
    <w:p w14:paraId="212295E3" w14:textId="77777777" w:rsidR="00A23E7B" w:rsidRPr="0042389C" w:rsidRDefault="00A23E7B" w:rsidP="003C1A5B">
      <w:pPr>
        <w:pStyle w:val="EYNormal"/>
        <w:spacing w:beforeLines="60" w:before="144" w:after="120" w:line="280" w:lineRule="atLeast"/>
      </w:pPr>
      <w:r w:rsidRPr="0042389C">
        <w:t>Additionally, the emergence of loosely regulated sharing systems for bicycles and electric step scooters presents a new challenge in Latvia and the EU, particularly in urban areas. While these micro-mobility options enhance overall mobility, especially in dense urban environments, they have led to an increase in traffic accidents. In Latvia, there has been a notable surge in traffic accidents involving electric step scooter users. In 2018, two such accidents were reported, whereas in 2020, the number rose significantly to 64, resulting in two fatalities.</w:t>
      </w:r>
      <w:r w:rsidRPr="0042389C">
        <w:rPr>
          <w:vertAlign w:val="superscript"/>
        </w:rPr>
        <w:t xml:space="preserve"> </w:t>
      </w:r>
      <w:r w:rsidRPr="0042389C">
        <w:rPr>
          <w:vertAlign w:val="superscript"/>
        </w:rPr>
        <w:footnoteReference w:id="5"/>
      </w:r>
      <w:r w:rsidRPr="0042389C">
        <w:t xml:space="preserve"> Currently, there is no clear EU initiative addressing this issue; however, the European Commission is facilitating the exchange of best practices among member states.</w:t>
      </w:r>
      <w:bookmarkStart w:id="13" w:name="_Ref156554387"/>
      <w:r w:rsidRPr="0042389C">
        <w:rPr>
          <w:vertAlign w:val="superscript"/>
        </w:rPr>
        <w:footnoteReference w:id="6"/>
      </w:r>
      <w:bookmarkEnd w:id="13"/>
    </w:p>
    <w:p w14:paraId="46DCD7F7" w14:textId="77777777" w:rsidR="00A23E7B" w:rsidRPr="0042389C" w:rsidRDefault="00A23E7B" w:rsidP="003C1A5B">
      <w:pPr>
        <w:pStyle w:val="EYNormal"/>
        <w:spacing w:beforeLines="60" w:before="144" w:after="120" w:line="280" w:lineRule="atLeast"/>
      </w:pPr>
      <w:r w:rsidRPr="0042389C">
        <w:t>In the light of these statistics, Latvian authorities are committed to decreasing the number of injuries and fatalities among VRU. One of the pathways to achieve this goal is to substitute private cars with public transportation while improving infrastructure for pedestrians and cyclists. The Sustainable Development Strategy of Latvia until 2030 states that “to reduce the proportion of private vehicle use, primarily the quality and access to public transport should be improved, as well as the popularity of public transport with the society should be increased. Concurrently with improvements in the public transportation field and potential restrictions in the use of private transport environment, Latvian authorities aim to increase specific pedestrian and cyclist infrastructure”.</w:t>
      </w:r>
      <w:r w:rsidRPr="0042389C">
        <w:rPr>
          <w:vertAlign w:val="superscript"/>
        </w:rPr>
        <w:footnoteReference w:id="7"/>
      </w:r>
      <w:r w:rsidRPr="0042389C">
        <w:t xml:space="preserve"> Upon implementation of these measures, it is expected that the number of VRU will continue to increase.</w:t>
      </w:r>
    </w:p>
    <w:p w14:paraId="215608E8" w14:textId="77777777" w:rsidR="00A23E7B" w:rsidRPr="0042389C" w:rsidRDefault="00A23E7B" w:rsidP="003C1A5B">
      <w:pPr>
        <w:pStyle w:val="EYNormal"/>
        <w:spacing w:beforeLines="60" w:before="144" w:after="120" w:line="280" w:lineRule="atLeast"/>
      </w:pPr>
      <w:r w:rsidRPr="0042389C">
        <w:t>The primary aim of this project is to support Latvia in implementing comprehensive institutional, administrative, and growth-oriented structural reforms. Specifically, the emphasis is on supporting national authorities in their efforts to decrease the incidence of traffic injuries and fatalities involving VRU. The project is structured around five key deliverables:</w:t>
      </w:r>
    </w:p>
    <w:p w14:paraId="7CA06E84" w14:textId="77777777" w:rsidR="00A23E7B" w:rsidRPr="0042389C" w:rsidRDefault="00A23E7B" w:rsidP="00F84577">
      <w:pPr>
        <w:pStyle w:val="EYNormal"/>
        <w:numPr>
          <w:ilvl w:val="0"/>
          <w:numId w:val="19"/>
        </w:numPr>
        <w:spacing w:beforeLines="60" w:before="144" w:after="120" w:line="280" w:lineRule="atLeast"/>
      </w:pPr>
      <w:r w:rsidRPr="0042389C">
        <w:t>Deliverable 1: Inception report.</w:t>
      </w:r>
    </w:p>
    <w:p w14:paraId="31BCADAC" w14:textId="77777777" w:rsidR="00A23E7B" w:rsidRPr="0042389C" w:rsidRDefault="00A23E7B" w:rsidP="00F84577">
      <w:pPr>
        <w:pStyle w:val="EYNormal"/>
        <w:numPr>
          <w:ilvl w:val="0"/>
          <w:numId w:val="19"/>
        </w:numPr>
        <w:spacing w:beforeLines="60" w:before="144" w:after="120" w:line="280" w:lineRule="atLeast"/>
      </w:pPr>
      <w:r w:rsidRPr="0042389C">
        <w:t>Deliverable 2: As is and gap analysis of road safety for VRU.</w:t>
      </w:r>
    </w:p>
    <w:p w14:paraId="2E5F72BB" w14:textId="77777777" w:rsidR="00A23E7B" w:rsidRPr="0042389C" w:rsidRDefault="00A23E7B" w:rsidP="00F84577">
      <w:pPr>
        <w:pStyle w:val="EYNormal"/>
        <w:numPr>
          <w:ilvl w:val="0"/>
          <w:numId w:val="19"/>
        </w:numPr>
        <w:spacing w:beforeLines="60" w:before="144" w:after="120" w:line="280" w:lineRule="atLeast"/>
      </w:pPr>
      <w:r w:rsidRPr="0042389C">
        <w:lastRenderedPageBreak/>
        <w:t>Deliverable 3: Report with recommendations on road safety and their implementation.</w:t>
      </w:r>
    </w:p>
    <w:p w14:paraId="1EC14235" w14:textId="77777777" w:rsidR="00A23E7B" w:rsidRPr="0042389C" w:rsidRDefault="00A23E7B" w:rsidP="00F84577">
      <w:pPr>
        <w:pStyle w:val="EYNormal"/>
        <w:numPr>
          <w:ilvl w:val="0"/>
          <w:numId w:val="19"/>
        </w:numPr>
        <w:spacing w:beforeLines="60" w:before="144" w:after="120" w:line="280" w:lineRule="atLeast"/>
      </w:pPr>
      <w:r w:rsidRPr="0042389C">
        <w:t>Deliverable 4: Report on awareness raising campaign.</w:t>
      </w:r>
    </w:p>
    <w:p w14:paraId="7715AFA9" w14:textId="77777777" w:rsidR="00A23E7B" w:rsidRPr="0042389C" w:rsidRDefault="00A23E7B" w:rsidP="00F84577">
      <w:pPr>
        <w:pStyle w:val="EYNormal"/>
        <w:numPr>
          <w:ilvl w:val="0"/>
          <w:numId w:val="19"/>
        </w:numPr>
        <w:spacing w:beforeLines="60" w:before="144" w:after="120" w:line="280" w:lineRule="atLeast"/>
      </w:pPr>
      <w:r w:rsidRPr="0042389C">
        <w:t>Deliverable 5: Final report.</w:t>
      </w:r>
    </w:p>
    <w:p w14:paraId="1600E061" w14:textId="77777777" w:rsidR="00A23E7B" w:rsidRPr="0042389C" w:rsidRDefault="00A23E7B" w:rsidP="003C1A5B">
      <w:pPr>
        <w:pStyle w:val="EYNormal"/>
        <w:spacing w:beforeLines="60" w:before="144" w:after="120" w:line="280" w:lineRule="atLeast"/>
      </w:pPr>
      <w:r w:rsidRPr="0042389C">
        <w:t xml:space="preserve">The primary objective of Deliverable 1, the Inception Report, was to establish a solid foundation for project execution. EY focused on fostering a shared understanding with the main beneficiary, delineating anticipated outcomes, project utilization, and expected value and outputs. </w:t>
      </w:r>
    </w:p>
    <w:p w14:paraId="3AACB7FD" w14:textId="1D74BC77" w:rsidR="00A23E7B" w:rsidRPr="0042389C" w:rsidRDefault="00A23E7B" w:rsidP="003C1A5B">
      <w:pPr>
        <w:pStyle w:val="EYNormal"/>
        <w:spacing w:beforeLines="60" w:before="144" w:after="120" w:line="280" w:lineRule="atLeast"/>
      </w:pPr>
      <w:r w:rsidRPr="0042389C">
        <w:t xml:space="preserve">Deliverable 2 offered a thorough evaluation of road safety conditions for VRU. Utilizing a best practice analysis, it examined five key dimensions: Safe roads, Safe speed, Safe vehicle, </w:t>
      </w:r>
      <w:proofErr w:type="gramStart"/>
      <w:r w:rsidRPr="0042389C">
        <w:t>Safe road</w:t>
      </w:r>
      <w:proofErr w:type="gramEnd"/>
      <w:r w:rsidRPr="0042389C">
        <w:t xml:space="preserve"> user, and Safe post-crash care. Assessment was conducted by reviewing </w:t>
      </w:r>
      <w:r w:rsidR="007F771E" w:rsidRPr="0042389C">
        <w:t>previously mentioned</w:t>
      </w:r>
      <w:r w:rsidRPr="0042389C">
        <w:t xml:space="preserve"> dimensions across three European Union countries — Estonia, the Netherlands, and Sweden supplemented by other best practice examples from additional European countries </w:t>
      </w:r>
      <w:r w:rsidR="006B4B2C" w:rsidRPr="0042389C">
        <w:t>were</w:t>
      </w:r>
      <w:r w:rsidRPr="0042389C">
        <w:t xml:space="preserve"> deemed beneficial. Among these five dimensions, the first four closely correspond to the responsibilities of the Ministry of Transport, whereas the fifth dimension (post-crash care) falls within the purview of Ministry of Health and Ministry of Welfare. Further, an analysis of Latvia's current situation examine</w:t>
      </w:r>
      <w:r w:rsidR="007F771E" w:rsidRPr="0042389C">
        <w:t>d</w:t>
      </w:r>
      <w:r w:rsidRPr="0042389C">
        <w:t xml:space="preserve"> casualty data, causes, the regulatory framework, institutional </w:t>
      </w:r>
      <w:r w:rsidR="00C346AB" w:rsidRPr="0042389C">
        <w:t>roles,</w:t>
      </w:r>
      <w:r w:rsidRPr="0042389C">
        <w:t xml:space="preserve"> and road safety statistics. This process continue</w:t>
      </w:r>
      <w:r w:rsidR="007F771E" w:rsidRPr="0042389C">
        <w:t>d</w:t>
      </w:r>
      <w:r w:rsidRPr="0042389C">
        <w:t xml:space="preserve"> with a gap analysis, identifying inefficiencies, data gaps, policy and regulatory shortcomings, issues related to VRUs' behavior, and resource constraints.</w:t>
      </w:r>
    </w:p>
    <w:p w14:paraId="140A61C9" w14:textId="10836449" w:rsidR="00EA0C1E" w:rsidRPr="0042389C" w:rsidRDefault="00EA0C1E" w:rsidP="003C1A5B">
      <w:pPr>
        <w:pStyle w:val="EYNormal"/>
        <w:spacing w:beforeLines="60" w:before="144" w:after="120" w:line="280" w:lineRule="atLeast"/>
      </w:pPr>
      <w:r w:rsidRPr="0042389C">
        <w:t>The aim of Deliverable 3, this report, is to develop recommendations for how Latvia can improve road safety for VRU. The report is developed using the results of Deliverable 2. It entails a detailed set of recommendations on how to fill in the gaps between the reference model and the as-is situation in Latvia. Deliverable 3 develops a clear path to implementation of these recommendations through proposing a road map for implementation</w:t>
      </w:r>
      <w:r w:rsidR="000602EF">
        <w:t>.</w:t>
      </w:r>
    </w:p>
    <w:p w14:paraId="7240DDCB" w14:textId="77777777" w:rsidR="00ED2D6A" w:rsidRPr="0042389C" w:rsidRDefault="00ED2D6A" w:rsidP="003C1A5B">
      <w:pPr>
        <w:pStyle w:val="EYNormal"/>
        <w:spacing w:beforeLines="60" w:before="144" w:after="120" w:line="280" w:lineRule="atLeast"/>
      </w:pPr>
    </w:p>
    <w:p w14:paraId="5B29860C" w14:textId="77777777" w:rsidR="00ED2D6A" w:rsidRPr="0042389C" w:rsidRDefault="00ED2D6A" w:rsidP="003C1A5B">
      <w:pPr>
        <w:pStyle w:val="EYHeading2"/>
        <w:spacing w:beforeLines="60" w:before="144" w:line="280" w:lineRule="atLeast"/>
      </w:pPr>
      <w:bookmarkStart w:id="14" w:name="_Toc98277582"/>
      <w:bookmarkStart w:id="15" w:name="_Ref98944147"/>
      <w:bookmarkStart w:id="16" w:name="_Toc154568557"/>
      <w:bookmarkStart w:id="17" w:name="_Toc162195536"/>
      <w:bookmarkStart w:id="18" w:name="_Toc181267695"/>
      <w:r w:rsidRPr="0042389C">
        <w:t>Definitions and perspective</w:t>
      </w:r>
      <w:bookmarkEnd w:id="14"/>
      <w:bookmarkEnd w:id="15"/>
      <w:bookmarkEnd w:id="16"/>
      <w:bookmarkEnd w:id="17"/>
      <w:bookmarkEnd w:id="18"/>
    </w:p>
    <w:p w14:paraId="630852A0" w14:textId="3076ADF7" w:rsidR="00ED2D6A" w:rsidRPr="0042389C" w:rsidRDefault="00ED2D6A" w:rsidP="003C1A5B">
      <w:pPr>
        <w:pStyle w:val="EYNormal"/>
        <w:spacing w:beforeLines="60" w:before="144" w:after="120" w:line="280" w:lineRule="atLeast"/>
      </w:pPr>
      <w:r w:rsidRPr="0042389C">
        <w:t>In the context of the Project, it is important to define what is meant by a VRU. The Directive 2010/40/EU of the European Parliament defines VRU as “non-motorized road users, such as pedestrians and cyclists as well as motorcyclists and people with disabilities or reduced mobility and orientation”.</w:t>
      </w:r>
      <w:r w:rsidRPr="0042389C">
        <w:rPr>
          <w:vertAlign w:val="superscript"/>
        </w:rPr>
        <w:footnoteReference w:id="8"/>
      </w:r>
      <w:r w:rsidRPr="0042389C">
        <w:t xml:space="preserve"> In the Latvian Road Traffic Law a VRU is defined as “a pedestrian, a driver of an electric scooter or a driver (or passenger) of a bicycle, moped, motorcycle, quadracycle, tricycle”.</w:t>
      </w:r>
      <w:r w:rsidRPr="0042389C">
        <w:rPr>
          <w:vertAlign w:val="superscript"/>
        </w:rPr>
        <w:footnoteReference w:id="9"/>
      </w:r>
      <w:r w:rsidRPr="0042389C">
        <w:t xml:space="preserve"> VRUs lack protective barriers in the event of a collision, which can lead to serious consequences, especially in case they collide with other types of transportation such as passenger cars, busses, trams, and trains (see Figure 1). </w:t>
      </w:r>
    </w:p>
    <w:p w14:paraId="51569CEA" w14:textId="77777777" w:rsidR="00ED2D6A" w:rsidRPr="0042389C" w:rsidRDefault="00ED2D6A" w:rsidP="003C1A5B">
      <w:pPr>
        <w:pStyle w:val="EYNormal"/>
        <w:keepNext/>
        <w:spacing w:beforeLines="60" w:before="144" w:after="120" w:line="280" w:lineRule="atLeast"/>
        <w:jc w:val="center"/>
      </w:pPr>
      <w:r w:rsidRPr="0042389C">
        <w:rPr>
          <w:noProof/>
        </w:rPr>
        <w:lastRenderedPageBreak/>
        <w:drawing>
          <wp:inline distT="0" distB="0" distL="0" distR="0" wp14:anchorId="694A6647" wp14:editId="66429FA3">
            <wp:extent cx="4628271" cy="1456811"/>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52751" cy="1495993"/>
                    </a:xfrm>
                    <a:prstGeom prst="rect">
                      <a:avLst/>
                    </a:prstGeom>
                  </pic:spPr>
                </pic:pic>
              </a:graphicData>
            </a:graphic>
          </wp:inline>
        </w:drawing>
      </w:r>
    </w:p>
    <w:p w14:paraId="02CEA038" w14:textId="223A9266" w:rsidR="00ED2D6A" w:rsidRDefault="00ED2D6A" w:rsidP="003C1A5B">
      <w:pPr>
        <w:pStyle w:val="Caption"/>
        <w:spacing w:beforeLines="60" w:before="144" w:after="120" w:line="280" w:lineRule="atLeast"/>
      </w:pPr>
      <w:bookmarkStart w:id="19" w:name="_Ref161990083"/>
      <w:r w:rsidRPr="0042389C">
        <w:t xml:space="preserve">Figure </w:t>
      </w:r>
      <w:r>
        <w:fldChar w:fldCharType="begin"/>
      </w:r>
      <w:r>
        <w:instrText xml:space="preserve"> SEQ Figure \* ARABIC </w:instrText>
      </w:r>
      <w:r>
        <w:fldChar w:fldCharType="separate"/>
      </w:r>
      <w:r w:rsidR="003538B8">
        <w:rPr>
          <w:noProof/>
        </w:rPr>
        <w:t>1</w:t>
      </w:r>
      <w:r>
        <w:rPr>
          <w:noProof/>
        </w:rPr>
        <w:fldChar w:fldCharType="end"/>
      </w:r>
      <w:bookmarkEnd w:id="19"/>
      <w:r w:rsidRPr="0042389C">
        <w:t xml:space="preserve"> Definition of VRU</w:t>
      </w:r>
      <w:r w:rsidR="00704000" w:rsidRPr="0042389C">
        <w:rPr>
          <w:vertAlign w:val="superscript"/>
        </w:rPr>
        <w:footnoteReference w:id="10"/>
      </w:r>
    </w:p>
    <w:p w14:paraId="0DC840DD" w14:textId="4F16C54F" w:rsidR="00214087" w:rsidRDefault="0045611B" w:rsidP="00214087">
      <w:pPr>
        <w:keepNext/>
        <w:jc w:val="both"/>
        <w:rPr>
          <w:rFonts w:asciiTheme="minorHAnsi" w:hAnsiTheme="minorHAnsi"/>
          <w:kern w:val="12"/>
          <w:sz w:val="20"/>
          <w:szCs w:val="24"/>
        </w:rPr>
      </w:pPr>
      <w:r>
        <w:rPr>
          <w:rFonts w:asciiTheme="minorHAnsi" w:hAnsiTheme="minorHAnsi"/>
          <w:kern w:val="12"/>
          <w:sz w:val="20"/>
          <w:szCs w:val="24"/>
        </w:rPr>
        <w:t xml:space="preserve">VRUs </w:t>
      </w:r>
      <w:r w:rsidR="00214087" w:rsidRPr="00214087">
        <w:rPr>
          <w:rFonts w:asciiTheme="minorHAnsi" w:hAnsiTheme="minorHAnsi"/>
          <w:kern w:val="12"/>
          <w:sz w:val="20"/>
          <w:szCs w:val="24"/>
        </w:rPr>
        <w:t>hold a crucial position in the "hierarchy of road users," a concept widely discussed and implemented in countries like the UK. This hierarchy places those at the greatest risk in a collision at the top. It emphasizes the importance of responsible behavior for everyone but aims to encourage those capable of causing the most harm to minimize the danger they pose. The goal is to change motorists' behavior, making them more conscious of the disparity in risk and potential injury between different road users during a collisio</w:t>
      </w:r>
      <w:r w:rsidR="00214087" w:rsidRPr="003D0E49">
        <w:rPr>
          <w:rFonts w:asciiTheme="minorHAnsi" w:hAnsiTheme="minorHAnsi"/>
          <w:kern w:val="12"/>
          <w:sz w:val="20"/>
        </w:rPr>
        <w:t>n.</w:t>
      </w:r>
      <w:r w:rsidR="00972AE8" w:rsidRPr="003D0E49">
        <w:rPr>
          <w:rStyle w:val="FootnoteReference"/>
          <w:kern w:val="12"/>
          <w:sz w:val="20"/>
        </w:rPr>
        <w:footnoteReference w:id="11"/>
      </w:r>
    </w:p>
    <w:p w14:paraId="7BF50C14" w14:textId="1F0B40F9" w:rsidR="003538B8" w:rsidRDefault="003538B8" w:rsidP="003538B8">
      <w:pPr>
        <w:keepNext/>
        <w:jc w:val="center"/>
      </w:pPr>
      <w:r w:rsidRPr="003538B8">
        <w:rPr>
          <w:noProof/>
        </w:rPr>
        <w:drawing>
          <wp:inline distT="0" distB="0" distL="0" distR="0" wp14:anchorId="0DABA986" wp14:editId="157C418A">
            <wp:extent cx="3321100" cy="352972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39599" cy="3549387"/>
                    </a:xfrm>
                    <a:prstGeom prst="rect">
                      <a:avLst/>
                    </a:prstGeom>
                  </pic:spPr>
                </pic:pic>
              </a:graphicData>
            </a:graphic>
          </wp:inline>
        </w:drawing>
      </w:r>
    </w:p>
    <w:p w14:paraId="3650CFB0" w14:textId="00179DAC" w:rsidR="005D0E1E" w:rsidRDefault="003538B8" w:rsidP="003538B8">
      <w:pPr>
        <w:pStyle w:val="Caption"/>
      </w:pPr>
      <w:r>
        <w:t xml:space="preserve">Figure </w:t>
      </w:r>
      <w:r>
        <w:fldChar w:fldCharType="begin"/>
      </w:r>
      <w:r>
        <w:instrText xml:space="preserve"> SEQ Figure \* ARABIC </w:instrText>
      </w:r>
      <w:r>
        <w:fldChar w:fldCharType="separate"/>
      </w:r>
      <w:r>
        <w:rPr>
          <w:noProof/>
        </w:rPr>
        <w:t>2</w:t>
      </w:r>
      <w:r>
        <w:rPr>
          <w:noProof/>
        </w:rPr>
        <w:fldChar w:fldCharType="end"/>
      </w:r>
      <w:r>
        <w:t xml:space="preserve"> Modal priority based on the vulnerability of road users</w:t>
      </w:r>
      <w:r w:rsidR="00BA0ED6" w:rsidRPr="003D0E49">
        <w:rPr>
          <w:rStyle w:val="FootnoteReference"/>
          <w:kern w:val="12"/>
          <w:sz w:val="20"/>
        </w:rPr>
        <w:footnoteReference w:id="12"/>
      </w:r>
    </w:p>
    <w:p w14:paraId="76DB7F94" w14:textId="379C4150" w:rsidR="009402C2" w:rsidRPr="009402C2" w:rsidRDefault="009402C2" w:rsidP="009402C2">
      <w:pPr>
        <w:jc w:val="both"/>
        <w:rPr>
          <w:rFonts w:asciiTheme="minorHAnsi" w:hAnsiTheme="minorHAnsi"/>
          <w:kern w:val="12"/>
          <w:sz w:val="20"/>
          <w:szCs w:val="24"/>
        </w:rPr>
      </w:pPr>
      <w:r w:rsidRPr="009402C2">
        <w:rPr>
          <w:rFonts w:asciiTheme="minorHAnsi" w:hAnsiTheme="minorHAnsi"/>
          <w:kern w:val="12"/>
          <w:sz w:val="20"/>
          <w:szCs w:val="24"/>
        </w:rPr>
        <w:t xml:space="preserve">Traffic psychology is another concept that needs recognition. It aims to align the design of the road traffic environment with road user competencies. The traffic system's design should match the general skills and expectations of all road users, especially senior ones. This ensures that information from the traffic system is perceivable, understandable ("self-explaining"), credible, relevant, and </w:t>
      </w:r>
      <w:r w:rsidRPr="009402C2">
        <w:rPr>
          <w:rFonts w:asciiTheme="minorHAnsi" w:hAnsiTheme="minorHAnsi"/>
          <w:kern w:val="12"/>
          <w:sz w:val="20"/>
          <w:szCs w:val="24"/>
        </w:rPr>
        <w:lastRenderedPageBreak/>
        <w:t xml:space="preserve">feasible. Road users should be able to perform their tasks and adjust their behavior to safely navigate traffic under current conditions. This applies to both drivers (who should be skilled and fit for driving) and non-motorized road users (who should be adept at dealing with traffic and fit to participate). Information about traffic conditions is conveyed through the road layout, environment, traffic signs, regulations, vehicles, and technology, with this information being both explicit and </w:t>
      </w:r>
      <w:r w:rsidRPr="003D0E49">
        <w:rPr>
          <w:rFonts w:asciiTheme="minorHAnsi" w:hAnsiTheme="minorHAnsi"/>
          <w:kern w:val="12"/>
          <w:sz w:val="20"/>
        </w:rPr>
        <w:t>implicit.</w:t>
      </w:r>
      <w:r w:rsidR="00EF2356" w:rsidRPr="003D0E49">
        <w:rPr>
          <w:rStyle w:val="FootnoteReference"/>
          <w:kern w:val="12"/>
          <w:sz w:val="20"/>
        </w:rPr>
        <w:footnoteReference w:id="13"/>
      </w:r>
    </w:p>
    <w:p w14:paraId="4BE52456" w14:textId="080D8C1E" w:rsidR="00ED2D6A" w:rsidRPr="0042389C" w:rsidRDefault="00ED2D6A" w:rsidP="003C1A5B">
      <w:pPr>
        <w:pStyle w:val="EYNormal"/>
        <w:spacing w:beforeLines="60" w:before="144" w:after="120" w:line="280" w:lineRule="atLeast"/>
      </w:pPr>
      <w:r w:rsidRPr="0042389C">
        <w:t xml:space="preserve">Within the project's scope, it's crucial to grasp the severity and distribution of road interactions. These interactions can be classified based on their severity and frequency, forming a pyramid (see Figure </w:t>
      </w:r>
      <w:r w:rsidR="0013252E">
        <w:t>3</w:t>
      </w:r>
      <w:r w:rsidRPr="0042389C">
        <w:t>). The largest category is undisturbed passages, followed by conflicts, ranging from potential to serious conflicts. The smallest subset includes actual accidents, further classified into damage-only accidents, slight injuries, severe injuries, and fatal accidents. This representation emphasizes the critical role of safety-focused road engineering, necessitating comprehensive measures to enhance safety in vehicle-pedestrian interactions.</w:t>
      </w:r>
      <w:r w:rsidRPr="00704000">
        <w:rPr>
          <w:rStyle w:val="FootnoteReference"/>
          <w:sz w:val="20"/>
          <w:szCs w:val="16"/>
        </w:rPr>
        <w:footnoteReference w:id="14"/>
      </w:r>
    </w:p>
    <w:p w14:paraId="30AFE697" w14:textId="77777777" w:rsidR="00ED2D6A" w:rsidRPr="0042389C" w:rsidRDefault="00ED2D6A" w:rsidP="003C1A5B">
      <w:pPr>
        <w:pStyle w:val="EYNormal"/>
        <w:keepNext/>
        <w:spacing w:beforeLines="60" w:before="144" w:after="120" w:line="280" w:lineRule="atLeast"/>
        <w:jc w:val="center"/>
      </w:pPr>
      <w:r w:rsidRPr="0042389C">
        <w:rPr>
          <w:noProof/>
          <w:color w:val="FF0000"/>
        </w:rPr>
        <w:drawing>
          <wp:inline distT="0" distB="0" distL="0" distR="0" wp14:anchorId="24F314FF" wp14:editId="41D01116">
            <wp:extent cx="4872223" cy="2406701"/>
            <wp:effectExtent l="0" t="0" r="508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a:ext>
                      </a:extLst>
                    </a:blip>
                    <a:stretch>
                      <a:fillRect/>
                    </a:stretch>
                  </pic:blipFill>
                  <pic:spPr>
                    <a:xfrm>
                      <a:off x="0" y="0"/>
                      <a:ext cx="4934104" cy="2437268"/>
                    </a:xfrm>
                    <a:prstGeom prst="rect">
                      <a:avLst/>
                    </a:prstGeom>
                  </pic:spPr>
                </pic:pic>
              </a:graphicData>
            </a:graphic>
          </wp:inline>
        </w:drawing>
      </w:r>
      <w:r w:rsidRPr="0042389C">
        <w:rPr>
          <w:noProof/>
          <w:color w:val="FF0000"/>
        </w:rPr>
        <w:t xml:space="preserve"> </w:t>
      </w:r>
    </w:p>
    <w:p w14:paraId="672DF62F" w14:textId="5BC05CF5" w:rsidR="00ED2D6A" w:rsidRPr="0042389C" w:rsidRDefault="00ED2D6A" w:rsidP="003C1A5B">
      <w:pPr>
        <w:pStyle w:val="Caption"/>
        <w:spacing w:beforeLines="60" w:before="144" w:after="120" w:line="280" w:lineRule="atLeast"/>
      </w:pPr>
      <w:r w:rsidRPr="0042389C">
        <w:t xml:space="preserve">Figure </w:t>
      </w:r>
      <w:r>
        <w:fldChar w:fldCharType="begin"/>
      </w:r>
      <w:r>
        <w:instrText xml:space="preserve"> SEQ Figure \* ARABIC </w:instrText>
      </w:r>
      <w:r>
        <w:fldChar w:fldCharType="separate"/>
      </w:r>
      <w:r w:rsidR="003538B8">
        <w:rPr>
          <w:noProof/>
        </w:rPr>
        <w:t>3</w:t>
      </w:r>
      <w:r>
        <w:rPr>
          <w:noProof/>
        </w:rPr>
        <w:fldChar w:fldCharType="end"/>
      </w:r>
      <w:r w:rsidRPr="0042389C">
        <w:t xml:space="preserve"> Pyramid of vehicle-pedestrian interactions</w:t>
      </w:r>
      <w:r w:rsidR="00704000" w:rsidRPr="00704000">
        <w:rPr>
          <w:rStyle w:val="FootnoteReference"/>
          <w:sz w:val="20"/>
          <w:szCs w:val="16"/>
        </w:rPr>
        <w:footnoteReference w:id="15"/>
      </w:r>
    </w:p>
    <w:p w14:paraId="78BC81BC" w14:textId="77777777" w:rsidR="00DB3753" w:rsidRPr="0042389C" w:rsidRDefault="00DB3753" w:rsidP="003C1A5B">
      <w:pPr>
        <w:pStyle w:val="EYBodytextwithparaspace"/>
        <w:numPr>
          <w:ilvl w:val="0"/>
          <w:numId w:val="0"/>
        </w:numPr>
        <w:spacing w:beforeLines="60" w:before="144" w:after="120" w:line="280" w:lineRule="atLeast"/>
      </w:pPr>
    </w:p>
    <w:p w14:paraId="5564852A" w14:textId="77777777" w:rsidR="00ED2D6A" w:rsidRPr="0042389C" w:rsidRDefault="00ED2D6A" w:rsidP="003C1A5B">
      <w:pPr>
        <w:pStyle w:val="EYNormal"/>
        <w:spacing w:beforeLines="60" w:before="144" w:after="120" w:line="280" w:lineRule="atLeast"/>
      </w:pPr>
    </w:p>
    <w:p w14:paraId="0A6660F7" w14:textId="77777777" w:rsidR="00DB3753" w:rsidRPr="0042389C" w:rsidRDefault="00DB3753" w:rsidP="003C1A5B">
      <w:pPr>
        <w:pStyle w:val="EYNormal"/>
        <w:spacing w:beforeLines="60" w:before="144" w:after="120" w:line="280" w:lineRule="atLeast"/>
      </w:pPr>
    </w:p>
    <w:p w14:paraId="5908BDF0" w14:textId="2279FFD1" w:rsidR="00DB3753" w:rsidRPr="0042389C" w:rsidRDefault="006A3E55" w:rsidP="003C1A5B">
      <w:pPr>
        <w:pStyle w:val="EYHeading1"/>
        <w:spacing w:beforeLines="60" w:before="144" w:after="120" w:line="280" w:lineRule="atLeast"/>
      </w:pPr>
      <w:bookmarkStart w:id="20" w:name="_Toc181267696"/>
      <w:r w:rsidRPr="0042389C">
        <w:lastRenderedPageBreak/>
        <w:t>Development of</w:t>
      </w:r>
      <w:r w:rsidR="006B16E3" w:rsidRPr="0042389C">
        <w:t xml:space="preserve"> recommendations</w:t>
      </w:r>
      <w:bookmarkEnd w:id="20"/>
    </w:p>
    <w:p w14:paraId="5762A2C5" w14:textId="4DCA97C0" w:rsidR="007B2364" w:rsidRPr="0042389C" w:rsidRDefault="007B2364" w:rsidP="00AD0FEB">
      <w:pPr>
        <w:pStyle w:val="EYBodytextwithparaspace"/>
        <w:spacing w:after="120" w:line="280" w:lineRule="atLeast"/>
      </w:pPr>
      <w:r w:rsidRPr="0042389C">
        <w:t>The recommendations are derived from the analysis conducted in Deliverable 2. They aim to bridge the gaps between the reference model and the current situation in Latvia regarding road safety for VRUs. These recommendations are organized into the same dimensions as outlined in Deliverable 2, which include Safe roads, Safe speed, Safe vehicle, Safe user</w:t>
      </w:r>
      <w:r w:rsidR="00B813C3" w:rsidRPr="0042389C">
        <w:t xml:space="preserve"> </w:t>
      </w:r>
      <w:r w:rsidR="009560E0" w:rsidRPr="0042389C">
        <w:t xml:space="preserve">behavior </w:t>
      </w:r>
      <w:r w:rsidRPr="0042389C">
        <w:t>and Safe post-crash care.</w:t>
      </w:r>
    </w:p>
    <w:p w14:paraId="22FCCD74" w14:textId="06A95110" w:rsidR="007B2364" w:rsidRPr="0042389C" w:rsidRDefault="00A0605E" w:rsidP="00AD0FEB">
      <w:pPr>
        <w:pStyle w:val="EYBodytextwithparaspace"/>
        <w:spacing w:after="120" w:line="280" w:lineRule="atLeast"/>
      </w:pPr>
      <w:r w:rsidRPr="0042389C">
        <w:t>Initially, specific areas for improvement were identified, leading to the development of an initial set of recommendations. To bolster these recommendations with practical insights, additional research was conducted on best practices in other countries. Workshops were organized to gather input from VRUs</w:t>
      </w:r>
      <w:r w:rsidR="0036781F" w:rsidRPr="0042389C">
        <w:t xml:space="preserve"> and NGOs</w:t>
      </w:r>
      <w:r w:rsidRPr="0042389C">
        <w:t xml:space="preserve">, and insights and feedback were compiled. Subsequently, interviews and discussions were held with stakeholders to refine the list of recommendations. </w:t>
      </w:r>
      <w:r w:rsidR="00F24115" w:rsidRPr="0042389C">
        <w:t>D</w:t>
      </w:r>
      <w:r w:rsidRPr="0042389C">
        <w:t xml:space="preserve">iscussions and interviews with stakeholders </w:t>
      </w:r>
      <w:r w:rsidR="00F24115" w:rsidRPr="0042389C">
        <w:t xml:space="preserve">also </w:t>
      </w:r>
      <w:r w:rsidRPr="0042389C">
        <w:t>provided additional insights to evaluate the relevance and priority of implementation for the recommendations. The final set of recommendations was then formulated. Finally, recommendations were prioritized based on their complexity of implementation and expected impact</w:t>
      </w:r>
      <w:r w:rsidR="00BA0ED6">
        <w:t>.</w:t>
      </w:r>
    </w:p>
    <w:p w14:paraId="3F6B7528" w14:textId="704FCF24" w:rsidR="00DB3753" w:rsidRPr="0042389C" w:rsidRDefault="006B16E3" w:rsidP="006F49F8">
      <w:pPr>
        <w:pStyle w:val="EYHeading2"/>
      </w:pPr>
      <w:bookmarkStart w:id="21" w:name="_Toc181267697"/>
      <w:r w:rsidRPr="0042389C">
        <w:t>Areas for Improvement</w:t>
      </w:r>
      <w:r w:rsidR="0027617D">
        <w:t xml:space="preserve"> and initial list of recommendations</w:t>
      </w:r>
      <w:bookmarkEnd w:id="21"/>
    </w:p>
    <w:p w14:paraId="50C7B162" w14:textId="6C7A0ABF" w:rsidR="006E352B" w:rsidRDefault="006E352B" w:rsidP="00F139AA">
      <w:pPr>
        <w:pStyle w:val="EYBodytextwithparaspace"/>
      </w:pPr>
      <w:r>
        <w:t>Areas requiring improvement are pinpointed through the gap analysis conducted in Deliverable 2. They are subsequently refined, supplemented, and revised based on feedback from discussions and interviews. All recommendations are classified into safety dimensions such as Safe Road, Safe Speed, Safe Vehicle, Safe User Behavior, and Safe Post-Crash Care. Each recommendation is also categorized based on implementation complexity (low, medium, high) and anticipated impact (low, medium, high)</w:t>
      </w:r>
      <w:r w:rsidR="00F139AA">
        <w:t xml:space="preserve"> based on a multi-faceted evaluation process. Each recommendation was assessed on criteria including feasibility, resource requirements, potential barriers, and stakeholder input, which included discussions with industry experts, local authorities, and community representatives. Complexity of implementation was determined by factors such as the scale of infrastructure changes needed, the level of coordination required among different entities, and the expected timeline for deployment. Expected impact was assessed by considering the potential reduction in accidents and fatalities, improvement in overall road safety, and alignment with best practices from successful international models. This thorough process ensures that each recommendation is not only practical but also highly effective in enhancing road safety.</w:t>
      </w:r>
    </w:p>
    <w:p w14:paraId="776F363E" w14:textId="77777777" w:rsidR="006E352B" w:rsidRDefault="006E352B" w:rsidP="00AD0FEB">
      <w:pPr>
        <w:pStyle w:val="EYBodytextwithparaspace"/>
        <w:spacing w:after="120" w:line="280" w:lineRule="exact"/>
      </w:pPr>
      <w:r>
        <w:t>It is important to recognize that all recommendations account for the following aspects:</w:t>
      </w:r>
    </w:p>
    <w:p w14:paraId="22F5990E" w14:textId="77777777" w:rsidR="000F3426" w:rsidRDefault="000F3426" w:rsidP="0027617D">
      <w:pPr>
        <w:pStyle w:val="EYBodytextwithparaspace"/>
        <w:numPr>
          <w:ilvl w:val="0"/>
          <w:numId w:val="48"/>
        </w:numPr>
        <w:spacing w:after="120" w:line="280" w:lineRule="exact"/>
      </w:pPr>
      <w:r w:rsidRPr="000F3426">
        <w:t>Recommendations follow the medium and long-term goals set for infrastructure development and safety improvement as outlined in the Road Safety Plan and Cycling Concept. They are designed to be executed with long-term road safety goals in mind, rather than as isolated, disconnected actions.</w:t>
      </w:r>
    </w:p>
    <w:p w14:paraId="447C2494" w14:textId="78812F37" w:rsidR="006E352B" w:rsidRDefault="006E352B" w:rsidP="0027617D">
      <w:pPr>
        <w:pStyle w:val="EYBodytextwithparaspace"/>
        <w:numPr>
          <w:ilvl w:val="0"/>
          <w:numId w:val="48"/>
        </w:numPr>
        <w:spacing w:after="120" w:line="280" w:lineRule="exact"/>
      </w:pPr>
      <w:r>
        <w:t xml:space="preserve">Recommendations prioritize the safety of VRUs, even if this causes short-term inconvenience or negative feedback from heavy vehicle users. The focus is on enhancing overall safety, recognizing that no solution will satisfy </w:t>
      </w:r>
      <w:r w:rsidR="00BA0ED6">
        <w:t>every road user group</w:t>
      </w:r>
      <w:r>
        <w:t>.</w:t>
      </w:r>
    </w:p>
    <w:p w14:paraId="28502B34" w14:textId="56664BE3" w:rsidR="0023119B" w:rsidRPr="000B489E" w:rsidRDefault="006E352B" w:rsidP="0027617D">
      <w:pPr>
        <w:pStyle w:val="EYBodytextwithparaspace"/>
        <w:numPr>
          <w:ilvl w:val="0"/>
          <w:numId w:val="48"/>
        </w:numPr>
        <w:spacing w:after="120" w:line="280" w:lineRule="exact"/>
      </w:pPr>
      <w:r>
        <w:t>Recommendations are framed with speed design and traffic psychology in mind, as these concepts are essential for the long-term success of improving road safety for all users and are integral to all recommendations.</w:t>
      </w:r>
    </w:p>
    <w:p w14:paraId="6DC76A95" w14:textId="77777777" w:rsidR="00854D61" w:rsidRDefault="00854D61" w:rsidP="000E4BB8">
      <w:pPr>
        <w:pStyle w:val="EYNormal"/>
        <w:jc w:val="left"/>
        <w:rPr>
          <w:b/>
          <w:bCs/>
          <w:sz w:val="16"/>
          <w:szCs w:val="18"/>
        </w:rPr>
      </w:pPr>
    </w:p>
    <w:p w14:paraId="35D3D40B" w14:textId="77777777" w:rsidR="0027617D" w:rsidRPr="0042389C" w:rsidRDefault="0027617D" w:rsidP="000E4BB8">
      <w:pPr>
        <w:pStyle w:val="EYNormal"/>
        <w:jc w:val="left"/>
        <w:rPr>
          <w:b/>
          <w:bCs/>
          <w:sz w:val="16"/>
          <w:szCs w:val="18"/>
        </w:rPr>
        <w:sectPr w:rsidR="0027617D" w:rsidRPr="0042389C" w:rsidSect="00557311">
          <w:pgSz w:w="11909" w:h="16834" w:code="9"/>
          <w:pgMar w:top="1440" w:right="1440" w:bottom="1440" w:left="1440" w:header="720" w:footer="720" w:gutter="0"/>
          <w:cols w:space="720"/>
          <w:docGrid w:linePitch="360"/>
        </w:sectPr>
      </w:pPr>
    </w:p>
    <w:tbl>
      <w:tblPr>
        <w:tblStyle w:val="TableGrid"/>
        <w:tblW w:w="5341" w:type="pct"/>
        <w:tblCellMar>
          <w:left w:w="28" w:type="dxa"/>
          <w:right w:w="28" w:type="dxa"/>
        </w:tblCellMar>
        <w:tblLook w:val="04A0" w:firstRow="1" w:lastRow="0" w:firstColumn="1" w:lastColumn="0" w:noHBand="0" w:noVBand="1"/>
      </w:tblPr>
      <w:tblGrid>
        <w:gridCol w:w="421"/>
        <w:gridCol w:w="1719"/>
        <w:gridCol w:w="2496"/>
        <w:gridCol w:w="5904"/>
        <w:gridCol w:w="1504"/>
        <w:gridCol w:w="1427"/>
        <w:gridCol w:w="1424"/>
      </w:tblGrid>
      <w:tr w:rsidR="00DA41DC" w:rsidRPr="00087D1C" w14:paraId="1E0D5A4E" w14:textId="336CCE32" w:rsidTr="00862768">
        <w:trPr>
          <w:trHeight w:val="20"/>
          <w:tblHeader/>
        </w:trPr>
        <w:tc>
          <w:tcPr>
            <w:tcW w:w="141" w:type="pct"/>
            <w:shd w:val="clear" w:color="auto" w:fill="FFFACC" w:themeFill="text2" w:themeFillTint="33"/>
            <w:vAlign w:val="center"/>
          </w:tcPr>
          <w:p w14:paraId="5699EB8B" w14:textId="4C075F9D" w:rsidR="00DA41DC" w:rsidRPr="00DA41DC" w:rsidRDefault="00DA41DC" w:rsidP="00DA41DC">
            <w:pPr>
              <w:pStyle w:val="EYNormal"/>
              <w:spacing w:before="0"/>
              <w:jc w:val="center"/>
              <w:rPr>
                <w:b/>
                <w:bCs/>
                <w:sz w:val="16"/>
                <w:szCs w:val="16"/>
                <w:lang w:val="en-US"/>
              </w:rPr>
            </w:pPr>
            <w:r w:rsidRPr="00DA41DC">
              <w:rPr>
                <w:b/>
                <w:bCs/>
                <w:sz w:val="16"/>
                <w:szCs w:val="16"/>
                <w:lang w:val="en-US"/>
              </w:rPr>
              <w:lastRenderedPageBreak/>
              <w:t>Nr.</w:t>
            </w:r>
          </w:p>
        </w:tc>
        <w:tc>
          <w:tcPr>
            <w:tcW w:w="577" w:type="pct"/>
            <w:shd w:val="clear" w:color="auto" w:fill="FFFACC" w:themeFill="text2" w:themeFillTint="33"/>
            <w:vAlign w:val="center"/>
          </w:tcPr>
          <w:p w14:paraId="6569A505" w14:textId="4619608D" w:rsidR="00DA41DC" w:rsidRPr="00DA41DC" w:rsidRDefault="00DA41DC" w:rsidP="00DA41DC">
            <w:pPr>
              <w:pStyle w:val="EYNormal"/>
              <w:spacing w:before="0"/>
              <w:jc w:val="center"/>
              <w:rPr>
                <w:b/>
                <w:bCs/>
                <w:sz w:val="16"/>
                <w:szCs w:val="16"/>
                <w:lang w:val="en-US"/>
              </w:rPr>
            </w:pPr>
            <w:r w:rsidRPr="00DA41DC">
              <w:rPr>
                <w:b/>
                <w:bCs/>
                <w:sz w:val="16"/>
                <w:szCs w:val="16"/>
                <w:lang w:val="en-US"/>
              </w:rPr>
              <w:t>Dimension</w:t>
            </w:r>
          </w:p>
        </w:tc>
        <w:tc>
          <w:tcPr>
            <w:tcW w:w="838" w:type="pct"/>
            <w:shd w:val="clear" w:color="auto" w:fill="FFFACC" w:themeFill="text2" w:themeFillTint="33"/>
            <w:vAlign w:val="center"/>
          </w:tcPr>
          <w:p w14:paraId="20ECABB3" w14:textId="07958143" w:rsidR="00DA41DC" w:rsidRPr="00DA41DC" w:rsidRDefault="00DA41DC" w:rsidP="00DA41DC">
            <w:pPr>
              <w:pStyle w:val="EYNormal"/>
              <w:spacing w:before="0"/>
              <w:jc w:val="center"/>
              <w:rPr>
                <w:b/>
                <w:bCs/>
                <w:sz w:val="16"/>
                <w:szCs w:val="16"/>
                <w:lang w:val="en-US"/>
              </w:rPr>
            </w:pPr>
            <w:r w:rsidRPr="00DA41DC">
              <w:rPr>
                <w:b/>
                <w:bCs/>
                <w:sz w:val="16"/>
                <w:szCs w:val="16"/>
                <w:lang w:val="en-US"/>
              </w:rPr>
              <w:t>Area of improvement</w:t>
            </w:r>
          </w:p>
        </w:tc>
        <w:tc>
          <w:tcPr>
            <w:tcW w:w="1982" w:type="pct"/>
            <w:shd w:val="clear" w:color="auto" w:fill="FFFACC" w:themeFill="text2" w:themeFillTint="33"/>
            <w:vAlign w:val="center"/>
          </w:tcPr>
          <w:p w14:paraId="3283C7AC" w14:textId="5BEFC82A" w:rsidR="00DA41DC" w:rsidRPr="00DA41DC" w:rsidRDefault="00DA41DC" w:rsidP="00DA41DC">
            <w:pPr>
              <w:pStyle w:val="EYNormal"/>
              <w:spacing w:before="0"/>
              <w:jc w:val="center"/>
              <w:rPr>
                <w:b/>
                <w:bCs/>
                <w:sz w:val="16"/>
                <w:szCs w:val="16"/>
                <w:lang w:val="en-US"/>
              </w:rPr>
            </w:pPr>
            <w:r w:rsidRPr="00DA41DC">
              <w:rPr>
                <w:b/>
                <w:bCs/>
                <w:sz w:val="16"/>
                <w:szCs w:val="16"/>
                <w:lang w:val="en-US"/>
              </w:rPr>
              <w:t>Recommendation</w:t>
            </w:r>
          </w:p>
        </w:tc>
        <w:tc>
          <w:tcPr>
            <w:tcW w:w="505" w:type="pct"/>
            <w:shd w:val="clear" w:color="auto" w:fill="FFFACC" w:themeFill="text2" w:themeFillTint="33"/>
            <w:vAlign w:val="center"/>
          </w:tcPr>
          <w:p w14:paraId="28641698" w14:textId="77777777" w:rsidR="00DA41DC" w:rsidRPr="00DA41DC" w:rsidRDefault="00DA41DC" w:rsidP="00DA41DC">
            <w:pPr>
              <w:pStyle w:val="EYNormal"/>
              <w:spacing w:before="0"/>
              <w:jc w:val="center"/>
              <w:rPr>
                <w:b/>
                <w:bCs/>
                <w:sz w:val="16"/>
                <w:szCs w:val="16"/>
                <w:lang w:val="en-US"/>
              </w:rPr>
            </w:pPr>
            <w:r w:rsidRPr="00DA41DC">
              <w:rPr>
                <w:b/>
                <w:bCs/>
                <w:sz w:val="16"/>
                <w:szCs w:val="16"/>
                <w:lang w:val="en-US"/>
              </w:rPr>
              <w:t>Complexity of implementation</w:t>
            </w:r>
          </w:p>
          <w:p w14:paraId="3923A9DB" w14:textId="30963A1F" w:rsidR="00DA41DC" w:rsidRPr="00DA41DC" w:rsidRDefault="00DA41DC" w:rsidP="00DA41DC">
            <w:pPr>
              <w:pStyle w:val="EYNormal"/>
              <w:spacing w:before="0"/>
              <w:jc w:val="center"/>
              <w:rPr>
                <w:b/>
                <w:bCs/>
                <w:sz w:val="16"/>
                <w:szCs w:val="16"/>
                <w:lang w:val="en-US"/>
              </w:rPr>
            </w:pPr>
            <w:r w:rsidRPr="00DA41DC">
              <w:rPr>
                <w:b/>
                <w:bCs/>
                <w:sz w:val="16"/>
                <w:szCs w:val="16"/>
                <w:lang w:val="en-US"/>
              </w:rPr>
              <w:t>(</w:t>
            </w:r>
            <w:r w:rsidRPr="00DA41DC">
              <w:rPr>
                <w:b/>
                <w:bCs/>
                <w:color w:val="00B050"/>
                <w:sz w:val="16"/>
                <w:szCs w:val="16"/>
                <w:lang w:val="en-US"/>
              </w:rPr>
              <w:t>LOW</w:t>
            </w:r>
            <w:r w:rsidRPr="00DA41DC">
              <w:rPr>
                <w:b/>
                <w:bCs/>
                <w:sz w:val="16"/>
                <w:szCs w:val="16"/>
                <w:lang w:val="en-US"/>
              </w:rPr>
              <w:t xml:space="preserve">, </w:t>
            </w:r>
            <w:r w:rsidRPr="00DA41DC">
              <w:rPr>
                <w:b/>
                <w:bCs/>
                <w:color w:val="FFE600" w:themeColor="text2"/>
                <w:sz w:val="16"/>
                <w:szCs w:val="16"/>
                <w:lang w:val="en-US"/>
              </w:rPr>
              <w:t>MEDIUM</w:t>
            </w:r>
            <w:r w:rsidRPr="00DA41DC">
              <w:rPr>
                <w:b/>
                <w:bCs/>
                <w:sz w:val="16"/>
                <w:szCs w:val="16"/>
                <w:lang w:val="en-US"/>
              </w:rPr>
              <w:t xml:space="preserve">, </w:t>
            </w:r>
            <w:r w:rsidRPr="00DA41DC">
              <w:rPr>
                <w:b/>
                <w:bCs/>
                <w:color w:val="C00000"/>
                <w:sz w:val="16"/>
                <w:szCs w:val="16"/>
                <w:lang w:val="en-US"/>
              </w:rPr>
              <w:t>HIGH</w:t>
            </w:r>
            <w:r w:rsidRPr="00DA41DC">
              <w:rPr>
                <w:b/>
                <w:bCs/>
                <w:sz w:val="16"/>
                <w:szCs w:val="16"/>
                <w:lang w:val="en-US"/>
              </w:rPr>
              <w:t>)</w:t>
            </w:r>
          </w:p>
        </w:tc>
        <w:tc>
          <w:tcPr>
            <w:tcW w:w="479" w:type="pct"/>
            <w:shd w:val="clear" w:color="auto" w:fill="FFFACC" w:themeFill="text2" w:themeFillTint="33"/>
            <w:vAlign w:val="center"/>
          </w:tcPr>
          <w:p w14:paraId="5AB5AA87" w14:textId="77777777" w:rsidR="00DA41DC" w:rsidRPr="00DA41DC" w:rsidRDefault="00DA41DC" w:rsidP="00DA41DC">
            <w:pPr>
              <w:pStyle w:val="EYNormal"/>
              <w:spacing w:before="0"/>
              <w:jc w:val="center"/>
              <w:rPr>
                <w:b/>
                <w:bCs/>
                <w:sz w:val="16"/>
                <w:szCs w:val="16"/>
                <w:lang w:val="en-US"/>
              </w:rPr>
            </w:pPr>
            <w:r w:rsidRPr="00DA41DC">
              <w:rPr>
                <w:b/>
                <w:bCs/>
                <w:sz w:val="16"/>
                <w:szCs w:val="16"/>
                <w:lang w:val="en-US"/>
              </w:rPr>
              <w:t>Expected impact</w:t>
            </w:r>
          </w:p>
          <w:p w14:paraId="0A6C953C" w14:textId="330FC80F" w:rsidR="00DA41DC" w:rsidRPr="00DA41DC" w:rsidRDefault="00DA41DC" w:rsidP="00DA41DC">
            <w:pPr>
              <w:pStyle w:val="EYNormal"/>
              <w:spacing w:before="0"/>
              <w:jc w:val="center"/>
              <w:rPr>
                <w:b/>
                <w:bCs/>
                <w:sz w:val="16"/>
                <w:szCs w:val="16"/>
                <w:lang w:val="en-US"/>
              </w:rPr>
            </w:pPr>
            <w:r w:rsidRPr="00DA41DC">
              <w:rPr>
                <w:b/>
                <w:bCs/>
                <w:sz w:val="16"/>
                <w:szCs w:val="16"/>
                <w:lang w:val="en-US"/>
              </w:rPr>
              <w:t>(</w:t>
            </w:r>
            <w:r w:rsidRPr="00DA41DC">
              <w:rPr>
                <w:b/>
                <w:bCs/>
                <w:color w:val="C00000"/>
                <w:sz w:val="16"/>
                <w:szCs w:val="16"/>
                <w:lang w:val="en-US"/>
              </w:rPr>
              <w:t>LOW</w:t>
            </w:r>
            <w:r w:rsidRPr="00DA41DC">
              <w:rPr>
                <w:b/>
                <w:bCs/>
                <w:sz w:val="16"/>
                <w:szCs w:val="16"/>
                <w:lang w:val="en-US"/>
              </w:rPr>
              <w:t xml:space="preserve">, </w:t>
            </w:r>
            <w:r w:rsidRPr="00DA41DC">
              <w:rPr>
                <w:b/>
                <w:bCs/>
                <w:color w:val="FFE600" w:themeColor="text2"/>
                <w:sz w:val="16"/>
                <w:szCs w:val="16"/>
                <w:lang w:val="en-US"/>
              </w:rPr>
              <w:t>MEDIUM</w:t>
            </w:r>
            <w:r w:rsidRPr="00DA41DC">
              <w:rPr>
                <w:b/>
                <w:bCs/>
                <w:sz w:val="16"/>
                <w:szCs w:val="16"/>
                <w:lang w:val="en-US"/>
              </w:rPr>
              <w:t xml:space="preserve">, </w:t>
            </w:r>
            <w:r w:rsidRPr="00DA41DC">
              <w:rPr>
                <w:b/>
                <w:bCs/>
                <w:color w:val="00B050"/>
                <w:sz w:val="16"/>
                <w:szCs w:val="16"/>
                <w:lang w:val="en-US"/>
              </w:rPr>
              <w:t>HIGH</w:t>
            </w:r>
            <w:r w:rsidRPr="00DA41DC">
              <w:rPr>
                <w:b/>
                <w:bCs/>
                <w:sz w:val="16"/>
                <w:szCs w:val="16"/>
                <w:lang w:val="en-US"/>
              </w:rPr>
              <w:t>)</w:t>
            </w:r>
          </w:p>
        </w:tc>
        <w:tc>
          <w:tcPr>
            <w:tcW w:w="478" w:type="pct"/>
            <w:shd w:val="clear" w:color="auto" w:fill="FFFACC" w:themeFill="text2" w:themeFillTint="33"/>
            <w:vAlign w:val="center"/>
          </w:tcPr>
          <w:p w14:paraId="702F2A54" w14:textId="61D205C2" w:rsidR="00DA41DC" w:rsidRPr="00DA41DC" w:rsidRDefault="00DA41DC" w:rsidP="00DA41DC">
            <w:pPr>
              <w:pStyle w:val="EYNormal"/>
              <w:spacing w:before="0"/>
              <w:jc w:val="center"/>
              <w:rPr>
                <w:b/>
                <w:bCs/>
                <w:sz w:val="16"/>
                <w:szCs w:val="16"/>
                <w:lang w:val="en-US"/>
              </w:rPr>
            </w:pPr>
            <w:r w:rsidRPr="00DA41DC">
              <w:rPr>
                <w:b/>
                <w:bCs/>
                <w:sz w:val="16"/>
                <w:szCs w:val="16"/>
                <w:lang w:val="en-US"/>
              </w:rPr>
              <w:t>Feasible?</w:t>
            </w:r>
          </w:p>
        </w:tc>
      </w:tr>
      <w:tr w:rsidR="00DA41DC" w:rsidRPr="00087D1C" w14:paraId="32F7C22D" w14:textId="38446F8E" w:rsidTr="00862768">
        <w:trPr>
          <w:trHeight w:val="20"/>
        </w:trPr>
        <w:tc>
          <w:tcPr>
            <w:tcW w:w="141" w:type="pct"/>
            <w:vAlign w:val="center"/>
          </w:tcPr>
          <w:p w14:paraId="574CABF0" w14:textId="0D00F946" w:rsidR="00DA41DC" w:rsidRPr="00AC1E6F" w:rsidRDefault="00DA41DC" w:rsidP="008014F4">
            <w:pPr>
              <w:pStyle w:val="EYNormal"/>
              <w:spacing w:before="0"/>
              <w:jc w:val="center"/>
              <w:rPr>
                <w:sz w:val="16"/>
                <w:szCs w:val="16"/>
                <w:lang w:val="en-US"/>
              </w:rPr>
            </w:pPr>
            <w:r w:rsidRPr="00AC1E6F">
              <w:rPr>
                <w:sz w:val="16"/>
                <w:szCs w:val="16"/>
                <w:lang w:val="en-US"/>
              </w:rPr>
              <w:t>1.</w:t>
            </w:r>
          </w:p>
        </w:tc>
        <w:tc>
          <w:tcPr>
            <w:tcW w:w="577" w:type="pct"/>
            <w:vAlign w:val="center"/>
          </w:tcPr>
          <w:p w14:paraId="06BD13BE" w14:textId="5E17EF85" w:rsidR="00DA41DC" w:rsidRPr="00AC1E6F" w:rsidRDefault="00DA41DC" w:rsidP="008014F4">
            <w:pPr>
              <w:pStyle w:val="EYNormal"/>
              <w:spacing w:before="0"/>
              <w:jc w:val="left"/>
              <w:rPr>
                <w:sz w:val="16"/>
                <w:szCs w:val="16"/>
                <w:lang w:val="en-US"/>
              </w:rPr>
            </w:pPr>
            <w:r w:rsidRPr="00AC1E6F">
              <w:rPr>
                <w:sz w:val="16"/>
                <w:szCs w:val="16"/>
                <w:lang w:val="en-US"/>
              </w:rPr>
              <w:t>Safe Roads</w:t>
            </w:r>
          </w:p>
        </w:tc>
        <w:tc>
          <w:tcPr>
            <w:tcW w:w="838" w:type="pct"/>
            <w:vAlign w:val="center"/>
          </w:tcPr>
          <w:p w14:paraId="1EAB10A7" w14:textId="16B1941B" w:rsidR="00DA41DC" w:rsidRPr="00AC1E6F" w:rsidRDefault="00DA41DC" w:rsidP="008014F4">
            <w:pPr>
              <w:pStyle w:val="EYNormal"/>
              <w:spacing w:before="0"/>
              <w:jc w:val="left"/>
              <w:rPr>
                <w:color w:val="C00000"/>
                <w:sz w:val="16"/>
                <w:szCs w:val="16"/>
                <w:lang w:val="en-US"/>
              </w:rPr>
            </w:pPr>
            <w:r w:rsidRPr="00AC1E6F">
              <w:rPr>
                <w:sz w:val="16"/>
                <w:szCs w:val="16"/>
                <w:lang w:val="en-US"/>
              </w:rPr>
              <w:t>Inefficient assessment and maintenance of existing road infrastructure</w:t>
            </w:r>
          </w:p>
        </w:tc>
        <w:tc>
          <w:tcPr>
            <w:tcW w:w="1982" w:type="pct"/>
            <w:shd w:val="clear" w:color="auto" w:fill="auto"/>
            <w:vAlign w:val="center"/>
          </w:tcPr>
          <w:p w14:paraId="23AAAC17" w14:textId="358B92CC" w:rsidR="00DA41DC" w:rsidRPr="00AC1E6F" w:rsidRDefault="00DA41DC" w:rsidP="008014F4">
            <w:pPr>
              <w:pStyle w:val="EYNormal"/>
              <w:spacing w:before="0"/>
              <w:rPr>
                <w:sz w:val="16"/>
                <w:szCs w:val="16"/>
                <w:lang w:val="en-US"/>
              </w:rPr>
            </w:pPr>
            <w:r w:rsidRPr="00AC1E6F">
              <w:rPr>
                <w:sz w:val="16"/>
                <w:szCs w:val="16"/>
                <w:lang w:val="en-US"/>
              </w:rPr>
              <w:t>Utilize strategic road infrastructure audits to evaluate the condition and performance of current infrastructure, pinpointing areas that need enhancement.</w:t>
            </w:r>
          </w:p>
        </w:tc>
        <w:tc>
          <w:tcPr>
            <w:tcW w:w="505" w:type="pct"/>
            <w:shd w:val="clear" w:color="auto" w:fill="auto"/>
            <w:vAlign w:val="center"/>
          </w:tcPr>
          <w:p w14:paraId="6598A487" w14:textId="468B5E6C" w:rsidR="00DA41DC" w:rsidRPr="00AC1E6F" w:rsidRDefault="00DA41DC" w:rsidP="008014F4">
            <w:pPr>
              <w:pStyle w:val="EYNormal"/>
              <w:spacing w:before="0"/>
              <w:jc w:val="center"/>
              <w:rPr>
                <w:b/>
                <w:bCs/>
                <w:color w:val="00B050"/>
                <w:sz w:val="16"/>
                <w:szCs w:val="16"/>
                <w:lang w:val="en-US"/>
              </w:rPr>
            </w:pPr>
            <w:r w:rsidRPr="00AC1E6F">
              <w:rPr>
                <w:b/>
                <w:bCs/>
                <w:color w:val="C00000"/>
                <w:sz w:val="16"/>
                <w:szCs w:val="16"/>
                <w:lang w:val="en-US"/>
              </w:rPr>
              <w:t>HIGH</w:t>
            </w:r>
          </w:p>
        </w:tc>
        <w:tc>
          <w:tcPr>
            <w:tcW w:w="479" w:type="pct"/>
            <w:shd w:val="clear" w:color="auto" w:fill="auto"/>
            <w:vAlign w:val="center"/>
          </w:tcPr>
          <w:p w14:paraId="2BECB566" w14:textId="4A2B4EDA" w:rsidR="00DA41DC" w:rsidRPr="00AC1E6F" w:rsidRDefault="00DA41DC" w:rsidP="008014F4">
            <w:pPr>
              <w:pStyle w:val="EYNormal"/>
              <w:spacing w:before="0"/>
              <w:jc w:val="center"/>
              <w:rPr>
                <w:b/>
                <w:bCs/>
                <w:color w:val="00B050"/>
                <w:sz w:val="16"/>
                <w:szCs w:val="16"/>
                <w:lang w:val="en-US"/>
              </w:rPr>
            </w:pPr>
            <w:r w:rsidRPr="00AC1E6F">
              <w:rPr>
                <w:b/>
                <w:bCs/>
                <w:color w:val="C00000"/>
                <w:sz w:val="16"/>
                <w:szCs w:val="16"/>
                <w:lang w:val="en-US"/>
              </w:rPr>
              <w:t>LOW</w:t>
            </w:r>
          </w:p>
        </w:tc>
        <w:tc>
          <w:tcPr>
            <w:tcW w:w="478" w:type="pct"/>
            <w:vAlign w:val="center"/>
          </w:tcPr>
          <w:p w14:paraId="34787553" w14:textId="40D1CA1F" w:rsidR="00DA41DC" w:rsidRPr="002B5978" w:rsidRDefault="002B5978" w:rsidP="008014F4">
            <w:pPr>
              <w:pStyle w:val="EYNormal"/>
              <w:spacing w:before="0"/>
              <w:jc w:val="center"/>
              <w:rPr>
                <w:b/>
                <w:sz w:val="16"/>
                <w:szCs w:val="16"/>
              </w:rPr>
            </w:pPr>
            <w:r>
              <w:rPr>
                <w:b/>
                <w:bCs/>
                <w:sz w:val="16"/>
                <w:szCs w:val="16"/>
              </w:rPr>
              <w:t>N</w:t>
            </w:r>
            <w:r w:rsidR="00FD2EE8">
              <w:rPr>
                <w:b/>
                <w:bCs/>
                <w:sz w:val="16"/>
                <w:szCs w:val="16"/>
              </w:rPr>
              <w:t>o</w:t>
            </w:r>
          </w:p>
        </w:tc>
      </w:tr>
      <w:tr w:rsidR="00DA41DC" w:rsidRPr="00087D1C" w14:paraId="04538F2F" w14:textId="30E76C2A" w:rsidTr="00862768">
        <w:trPr>
          <w:trHeight w:val="20"/>
        </w:trPr>
        <w:tc>
          <w:tcPr>
            <w:tcW w:w="141" w:type="pct"/>
            <w:vAlign w:val="center"/>
          </w:tcPr>
          <w:p w14:paraId="3E088502" w14:textId="19BBD6CA" w:rsidR="00DA41DC" w:rsidRPr="00AC1E6F" w:rsidRDefault="00DA41DC" w:rsidP="008014F4">
            <w:pPr>
              <w:pStyle w:val="EYNormal"/>
              <w:spacing w:before="0"/>
              <w:jc w:val="center"/>
              <w:rPr>
                <w:sz w:val="16"/>
                <w:szCs w:val="16"/>
                <w:lang w:val="en-US"/>
              </w:rPr>
            </w:pPr>
            <w:r w:rsidRPr="00AC1E6F">
              <w:rPr>
                <w:sz w:val="16"/>
                <w:szCs w:val="16"/>
                <w:lang w:val="en-US"/>
              </w:rPr>
              <w:t>2.</w:t>
            </w:r>
          </w:p>
        </w:tc>
        <w:tc>
          <w:tcPr>
            <w:tcW w:w="577" w:type="pct"/>
            <w:vAlign w:val="center"/>
          </w:tcPr>
          <w:p w14:paraId="2CA8851E" w14:textId="08A1B0CE" w:rsidR="00DA41DC" w:rsidRPr="00AC1E6F" w:rsidRDefault="00DA41DC" w:rsidP="008014F4">
            <w:pPr>
              <w:pStyle w:val="EYNormal"/>
              <w:spacing w:before="0"/>
              <w:jc w:val="left"/>
              <w:rPr>
                <w:sz w:val="16"/>
                <w:szCs w:val="16"/>
                <w:lang w:val="en-US"/>
              </w:rPr>
            </w:pPr>
            <w:r w:rsidRPr="00AC1E6F">
              <w:rPr>
                <w:sz w:val="16"/>
                <w:szCs w:val="16"/>
                <w:lang w:val="en-US"/>
              </w:rPr>
              <w:t>Safe Roads</w:t>
            </w:r>
          </w:p>
        </w:tc>
        <w:tc>
          <w:tcPr>
            <w:tcW w:w="838" w:type="pct"/>
            <w:vAlign w:val="center"/>
          </w:tcPr>
          <w:p w14:paraId="58079FFF" w14:textId="6608BADE" w:rsidR="00DA41DC" w:rsidRPr="00AC1E6F" w:rsidRDefault="00DA41DC" w:rsidP="008014F4">
            <w:pPr>
              <w:pStyle w:val="EYNormal"/>
              <w:spacing w:before="0"/>
              <w:jc w:val="left"/>
              <w:rPr>
                <w:sz w:val="16"/>
                <w:szCs w:val="16"/>
                <w:lang w:val="en-US"/>
              </w:rPr>
            </w:pPr>
            <w:r w:rsidRPr="00AC1E6F">
              <w:rPr>
                <w:sz w:val="16"/>
                <w:szCs w:val="16"/>
                <w:lang w:val="en-US"/>
              </w:rPr>
              <w:t>Inadequate authority in overseeing road maintenance and infrastructure development projects</w:t>
            </w:r>
          </w:p>
        </w:tc>
        <w:tc>
          <w:tcPr>
            <w:tcW w:w="1982" w:type="pct"/>
            <w:shd w:val="clear" w:color="auto" w:fill="auto"/>
            <w:vAlign w:val="center"/>
          </w:tcPr>
          <w:p w14:paraId="3791DA25" w14:textId="0D92D203" w:rsidR="00DA41DC" w:rsidRPr="00AC1E6F" w:rsidRDefault="00DA41DC" w:rsidP="008014F4">
            <w:pPr>
              <w:pStyle w:val="EYNormal"/>
              <w:spacing w:before="0"/>
              <w:rPr>
                <w:sz w:val="16"/>
                <w:szCs w:val="16"/>
                <w:lang w:val="en-US"/>
              </w:rPr>
            </w:pPr>
            <w:r w:rsidRPr="00AC1E6F">
              <w:rPr>
                <w:sz w:val="16"/>
                <w:szCs w:val="16"/>
                <w:lang w:val="en-US"/>
              </w:rPr>
              <w:t>Strengthen the authority of CSDD audits by implementing a policy that clearly defines CSDD's functions and rights.</w:t>
            </w:r>
          </w:p>
        </w:tc>
        <w:tc>
          <w:tcPr>
            <w:tcW w:w="505" w:type="pct"/>
            <w:shd w:val="clear" w:color="auto" w:fill="auto"/>
            <w:vAlign w:val="center"/>
          </w:tcPr>
          <w:p w14:paraId="716A957B" w14:textId="6967BCD3" w:rsidR="00DA41DC" w:rsidRPr="00AC1E6F" w:rsidRDefault="00DA41DC" w:rsidP="008014F4">
            <w:pPr>
              <w:pStyle w:val="EYNormal"/>
              <w:spacing w:before="0"/>
              <w:jc w:val="center"/>
              <w:rPr>
                <w:b/>
                <w:bCs/>
                <w:color w:val="C00000"/>
                <w:sz w:val="16"/>
                <w:szCs w:val="16"/>
                <w:lang w:val="en-US"/>
              </w:rPr>
            </w:pPr>
            <w:r w:rsidRPr="00AC1E6F">
              <w:rPr>
                <w:b/>
                <w:bCs/>
                <w:color w:val="00B050"/>
                <w:sz w:val="16"/>
                <w:szCs w:val="16"/>
                <w:lang w:val="en-US"/>
              </w:rPr>
              <w:t>LOW</w:t>
            </w:r>
          </w:p>
        </w:tc>
        <w:tc>
          <w:tcPr>
            <w:tcW w:w="479" w:type="pct"/>
            <w:shd w:val="clear" w:color="auto" w:fill="auto"/>
            <w:vAlign w:val="center"/>
          </w:tcPr>
          <w:p w14:paraId="20F579EF" w14:textId="62A3F23A" w:rsidR="00DA41DC" w:rsidRPr="00AC1E6F" w:rsidRDefault="00DA41DC" w:rsidP="008014F4">
            <w:pPr>
              <w:pStyle w:val="EYNormal"/>
              <w:spacing w:before="0"/>
              <w:jc w:val="center"/>
              <w:rPr>
                <w:b/>
                <w:bCs/>
                <w:color w:val="FFE600" w:themeColor="text2"/>
                <w:sz w:val="16"/>
                <w:szCs w:val="16"/>
                <w:lang w:val="en-US"/>
              </w:rPr>
            </w:pPr>
            <w:r w:rsidRPr="00AC1E6F">
              <w:rPr>
                <w:b/>
                <w:bCs/>
                <w:color w:val="C00000"/>
                <w:sz w:val="16"/>
                <w:szCs w:val="16"/>
                <w:lang w:val="en-US"/>
              </w:rPr>
              <w:t>LOW</w:t>
            </w:r>
          </w:p>
        </w:tc>
        <w:tc>
          <w:tcPr>
            <w:tcW w:w="478" w:type="pct"/>
            <w:vAlign w:val="center"/>
          </w:tcPr>
          <w:p w14:paraId="392D4F1D" w14:textId="37E33C2D" w:rsidR="00DA41DC" w:rsidRPr="002B5978" w:rsidRDefault="00FD2EE8" w:rsidP="008014F4">
            <w:pPr>
              <w:pStyle w:val="EYNormal"/>
              <w:spacing w:before="0"/>
              <w:jc w:val="center"/>
              <w:rPr>
                <w:b/>
                <w:sz w:val="16"/>
                <w:szCs w:val="16"/>
              </w:rPr>
            </w:pPr>
            <w:r>
              <w:rPr>
                <w:b/>
                <w:bCs/>
                <w:sz w:val="16"/>
                <w:szCs w:val="16"/>
              </w:rPr>
              <w:t>No</w:t>
            </w:r>
          </w:p>
        </w:tc>
      </w:tr>
      <w:tr w:rsidR="00DA41DC" w:rsidRPr="00087D1C" w14:paraId="322F894D" w14:textId="03FB786E" w:rsidTr="00862768">
        <w:trPr>
          <w:trHeight w:val="20"/>
        </w:trPr>
        <w:tc>
          <w:tcPr>
            <w:tcW w:w="141" w:type="pct"/>
            <w:vAlign w:val="center"/>
          </w:tcPr>
          <w:p w14:paraId="12532B4C" w14:textId="694EC258" w:rsidR="00DA41DC" w:rsidRPr="00AC1E6F" w:rsidRDefault="00DA41DC" w:rsidP="008014F4">
            <w:pPr>
              <w:pStyle w:val="EYNormal"/>
              <w:spacing w:before="0"/>
              <w:jc w:val="center"/>
              <w:rPr>
                <w:sz w:val="16"/>
                <w:szCs w:val="16"/>
                <w:lang w:val="en-US"/>
              </w:rPr>
            </w:pPr>
            <w:r w:rsidRPr="00AC1E6F">
              <w:rPr>
                <w:sz w:val="16"/>
                <w:szCs w:val="16"/>
                <w:lang w:val="en-US"/>
              </w:rPr>
              <w:t>3.</w:t>
            </w:r>
          </w:p>
        </w:tc>
        <w:tc>
          <w:tcPr>
            <w:tcW w:w="577" w:type="pct"/>
            <w:vAlign w:val="center"/>
          </w:tcPr>
          <w:p w14:paraId="3C844C26" w14:textId="50D18E76" w:rsidR="00DA41DC" w:rsidRPr="00AC1E6F" w:rsidRDefault="00DA41DC" w:rsidP="008014F4">
            <w:pPr>
              <w:pStyle w:val="EYNormal"/>
              <w:spacing w:before="0"/>
              <w:jc w:val="left"/>
              <w:rPr>
                <w:sz w:val="16"/>
                <w:szCs w:val="16"/>
                <w:lang w:val="en-US"/>
              </w:rPr>
            </w:pPr>
            <w:r w:rsidRPr="00AC1E6F">
              <w:rPr>
                <w:sz w:val="16"/>
                <w:szCs w:val="16"/>
                <w:lang w:val="en-US"/>
              </w:rPr>
              <w:t>Safe Roads</w:t>
            </w:r>
          </w:p>
        </w:tc>
        <w:tc>
          <w:tcPr>
            <w:tcW w:w="838" w:type="pct"/>
            <w:vAlign w:val="center"/>
          </w:tcPr>
          <w:p w14:paraId="3A6A276B" w14:textId="3ABB01C1" w:rsidR="00DA41DC" w:rsidRPr="00AC1E6F" w:rsidRDefault="00DA41DC" w:rsidP="008014F4">
            <w:pPr>
              <w:pStyle w:val="EYNormal"/>
              <w:spacing w:before="0"/>
              <w:jc w:val="left"/>
              <w:rPr>
                <w:color w:val="C00000"/>
                <w:sz w:val="16"/>
                <w:szCs w:val="16"/>
                <w:lang w:val="en-US"/>
              </w:rPr>
            </w:pPr>
            <w:r w:rsidRPr="00AC1E6F">
              <w:rPr>
                <w:sz w:val="16"/>
                <w:szCs w:val="16"/>
                <w:lang w:val="en-US"/>
              </w:rPr>
              <w:t>Limited accessibility of audit reports to the public</w:t>
            </w:r>
          </w:p>
        </w:tc>
        <w:tc>
          <w:tcPr>
            <w:tcW w:w="1982" w:type="pct"/>
            <w:shd w:val="clear" w:color="auto" w:fill="auto"/>
            <w:vAlign w:val="center"/>
          </w:tcPr>
          <w:p w14:paraId="15771701" w14:textId="333F1517" w:rsidR="00DA41DC" w:rsidRPr="00AC1E6F" w:rsidRDefault="00DA41DC" w:rsidP="008014F4">
            <w:pPr>
              <w:pStyle w:val="EYNormal"/>
              <w:spacing w:before="0"/>
              <w:rPr>
                <w:sz w:val="16"/>
                <w:szCs w:val="16"/>
                <w:lang w:val="en-US"/>
              </w:rPr>
            </w:pPr>
            <w:r w:rsidRPr="00AC1E6F">
              <w:rPr>
                <w:sz w:val="16"/>
                <w:szCs w:val="16"/>
                <w:lang w:val="en-US"/>
              </w:rPr>
              <w:t>Make all audits accessible to the public (existing infrastructure, infrastructure project and safety audits).</w:t>
            </w:r>
          </w:p>
        </w:tc>
        <w:tc>
          <w:tcPr>
            <w:tcW w:w="505" w:type="pct"/>
            <w:shd w:val="clear" w:color="auto" w:fill="auto"/>
            <w:vAlign w:val="center"/>
          </w:tcPr>
          <w:p w14:paraId="14BA40C1" w14:textId="1618F43E" w:rsidR="00DA41DC" w:rsidRPr="00AC1E6F" w:rsidRDefault="00DA41DC" w:rsidP="008014F4">
            <w:pPr>
              <w:pStyle w:val="EYNormal"/>
              <w:spacing w:before="0"/>
              <w:jc w:val="center"/>
              <w:rPr>
                <w:b/>
                <w:bCs/>
                <w:color w:val="00B050"/>
                <w:sz w:val="16"/>
                <w:szCs w:val="16"/>
                <w:lang w:val="en-US"/>
              </w:rPr>
            </w:pPr>
            <w:r w:rsidRPr="00AC1E6F">
              <w:rPr>
                <w:b/>
                <w:bCs/>
                <w:color w:val="FFE600" w:themeColor="text2"/>
                <w:sz w:val="16"/>
                <w:szCs w:val="16"/>
                <w:lang w:val="en-US"/>
              </w:rPr>
              <w:t>MEDIUM</w:t>
            </w:r>
          </w:p>
        </w:tc>
        <w:tc>
          <w:tcPr>
            <w:tcW w:w="479" w:type="pct"/>
            <w:shd w:val="clear" w:color="auto" w:fill="auto"/>
            <w:vAlign w:val="center"/>
          </w:tcPr>
          <w:p w14:paraId="4852F937" w14:textId="565E9CAE" w:rsidR="00DA41DC" w:rsidRPr="00AC1E6F" w:rsidRDefault="00DA41DC" w:rsidP="008014F4">
            <w:pPr>
              <w:pStyle w:val="EYNormal"/>
              <w:spacing w:before="0"/>
              <w:jc w:val="center"/>
              <w:rPr>
                <w:b/>
                <w:bCs/>
                <w:color w:val="00B050"/>
                <w:sz w:val="16"/>
                <w:szCs w:val="16"/>
                <w:lang w:val="en-US"/>
              </w:rPr>
            </w:pPr>
            <w:r w:rsidRPr="00AC1E6F">
              <w:rPr>
                <w:b/>
                <w:bCs/>
                <w:color w:val="C00000"/>
                <w:sz w:val="16"/>
                <w:szCs w:val="16"/>
                <w:lang w:val="en-US"/>
              </w:rPr>
              <w:t>LOW</w:t>
            </w:r>
          </w:p>
        </w:tc>
        <w:tc>
          <w:tcPr>
            <w:tcW w:w="478" w:type="pct"/>
            <w:vAlign w:val="center"/>
          </w:tcPr>
          <w:p w14:paraId="6147BA8C" w14:textId="79120817" w:rsidR="00DA41DC" w:rsidRPr="002B5978" w:rsidRDefault="00FD2EE8" w:rsidP="008014F4">
            <w:pPr>
              <w:pStyle w:val="EYNormal"/>
              <w:spacing w:before="0"/>
              <w:jc w:val="center"/>
              <w:rPr>
                <w:b/>
                <w:sz w:val="16"/>
                <w:szCs w:val="16"/>
              </w:rPr>
            </w:pPr>
            <w:r w:rsidRPr="0091090A">
              <w:rPr>
                <w:b/>
                <w:bCs/>
                <w:sz w:val="16"/>
                <w:szCs w:val="16"/>
              </w:rPr>
              <w:t>No</w:t>
            </w:r>
          </w:p>
        </w:tc>
      </w:tr>
      <w:tr w:rsidR="00DA41DC" w:rsidRPr="00087D1C" w14:paraId="753CA88A" w14:textId="3A6DBDEA" w:rsidTr="00862768">
        <w:trPr>
          <w:trHeight w:val="20"/>
        </w:trPr>
        <w:tc>
          <w:tcPr>
            <w:tcW w:w="141" w:type="pct"/>
            <w:vAlign w:val="center"/>
          </w:tcPr>
          <w:p w14:paraId="0A388976" w14:textId="6911E84B" w:rsidR="00DA41DC" w:rsidRPr="00AC1E6F" w:rsidRDefault="00DA41DC" w:rsidP="008014F4">
            <w:pPr>
              <w:pStyle w:val="EYNormal"/>
              <w:spacing w:before="0"/>
              <w:jc w:val="center"/>
              <w:rPr>
                <w:sz w:val="16"/>
                <w:szCs w:val="16"/>
                <w:lang w:val="en-US"/>
              </w:rPr>
            </w:pPr>
            <w:r w:rsidRPr="00AC1E6F">
              <w:rPr>
                <w:sz w:val="16"/>
                <w:szCs w:val="16"/>
                <w:lang w:val="en-US"/>
              </w:rPr>
              <w:t>4.</w:t>
            </w:r>
          </w:p>
        </w:tc>
        <w:tc>
          <w:tcPr>
            <w:tcW w:w="577" w:type="pct"/>
            <w:vAlign w:val="center"/>
          </w:tcPr>
          <w:p w14:paraId="5321A268" w14:textId="170DDF34" w:rsidR="00DA41DC" w:rsidRPr="00AC1E6F" w:rsidRDefault="00DA41DC" w:rsidP="008014F4">
            <w:pPr>
              <w:pStyle w:val="EYNormal"/>
              <w:spacing w:before="0"/>
              <w:jc w:val="left"/>
              <w:rPr>
                <w:sz w:val="16"/>
                <w:szCs w:val="16"/>
                <w:lang w:val="en-US"/>
              </w:rPr>
            </w:pPr>
            <w:r w:rsidRPr="00AC1E6F">
              <w:rPr>
                <w:sz w:val="16"/>
                <w:szCs w:val="16"/>
                <w:lang w:val="en-US"/>
              </w:rPr>
              <w:t>Safe Roads</w:t>
            </w:r>
          </w:p>
        </w:tc>
        <w:tc>
          <w:tcPr>
            <w:tcW w:w="838" w:type="pct"/>
            <w:vAlign w:val="center"/>
          </w:tcPr>
          <w:p w14:paraId="4C3460A3" w14:textId="77777777" w:rsidR="00DA41DC" w:rsidRPr="00AC1E6F" w:rsidRDefault="00DA41DC" w:rsidP="008014F4">
            <w:pPr>
              <w:pStyle w:val="EYNormal"/>
              <w:spacing w:before="0"/>
              <w:jc w:val="left"/>
              <w:rPr>
                <w:sz w:val="16"/>
                <w:szCs w:val="16"/>
                <w:lang w:val="en-US"/>
              </w:rPr>
            </w:pPr>
            <w:r w:rsidRPr="00AC1E6F">
              <w:rPr>
                <w:sz w:val="16"/>
                <w:szCs w:val="16"/>
                <w:lang w:val="en-US"/>
              </w:rPr>
              <w:t>Insufficient auditor capacity</w:t>
            </w:r>
          </w:p>
          <w:p w14:paraId="106C2735" w14:textId="77777777" w:rsidR="00DA41DC" w:rsidRPr="00AC1E6F" w:rsidRDefault="00DA41DC" w:rsidP="008014F4">
            <w:pPr>
              <w:pStyle w:val="EYNormal"/>
              <w:spacing w:before="0"/>
              <w:jc w:val="left"/>
              <w:rPr>
                <w:b/>
                <w:bCs/>
                <w:sz w:val="16"/>
                <w:szCs w:val="16"/>
                <w:lang w:val="en-US"/>
              </w:rPr>
            </w:pPr>
            <w:r w:rsidRPr="00AC1E6F">
              <w:rPr>
                <w:b/>
                <w:bCs/>
                <w:sz w:val="16"/>
                <w:szCs w:val="16"/>
                <w:lang w:val="en-US"/>
              </w:rPr>
              <w:t>AND</w:t>
            </w:r>
          </w:p>
          <w:p w14:paraId="4C605BE7" w14:textId="2028D580" w:rsidR="00DA41DC" w:rsidRPr="00AC1E6F" w:rsidRDefault="00DA41DC" w:rsidP="008014F4">
            <w:pPr>
              <w:pStyle w:val="EYNormal"/>
              <w:spacing w:before="0"/>
              <w:jc w:val="left"/>
              <w:rPr>
                <w:color w:val="C00000"/>
                <w:sz w:val="16"/>
                <w:szCs w:val="16"/>
                <w:lang w:val="en-US"/>
              </w:rPr>
            </w:pPr>
            <w:r w:rsidRPr="00AC1E6F">
              <w:rPr>
                <w:sz w:val="16"/>
                <w:szCs w:val="16"/>
                <w:lang w:val="en-US"/>
              </w:rPr>
              <w:t>Inconsistent implementation of periodic infrastructure audits</w:t>
            </w:r>
          </w:p>
        </w:tc>
        <w:tc>
          <w:tcPr>
            <w:tcW w:w="1982" w:type="pct"/>
            <w:shd w:val="clear" w:color="auto" w:fill="auto"/>
            <w:vAlign w:val="center"/>
          </w:tcPr>
          <w:p w14:paraId="27B28AE1" w14:textId="599360A5" w:rsidR="00DA41DC" w:rsidRPr="00AC1E6F" w:rsidRDefault="00DA41DC" w:rsidP="008014F4">
            <w:pPr>
              <w:pStyle w:val="EYNormal"/>
              <w:spacing w:before="0"/>
              <w:rPr>
                <w:sz w:val="16"/>
                <w:szCs w:val="16"/>
                <w:lang w:val="en-US"/>
              </w:rPr>
            </w:pPr>
            <w:r w:rsidRPr="00AC1E6F">
              <w:rPr>
                <w:sz w:val="16"/>
                <w:szCs w:val="16"/>
                <w:lang w:val="en-US"/>
              </w:rPr>
              <w:t>Subcontract infrastructure audits (assess the practicality and advantages of it).</w:t>
            </w:r>
          </w:p>
        </w:tc>
        <w:tc>
          <w:tcPr>
            <w:tcW w:w="505" w:type="pct"/>
            <w:shd w:val="clear" w:color="auto" w:fill="auto"/>
            <w:vAlign w:val="center"/>
          </w:tcPr>
          <w:p w14:paraId="0786AB0A" w14:textId="5C85E29B" w:rsidR="00DA41DC" w:rsidRPr="00AC1E6F" w:rsidRDefault="00DA41DC" w:rsidP="008014F4">
            <w:pPr>
              <w:pStyle w:val="EYNormal"/>
              <w:spacing w:before="0"/>
              <w:jc w:val="center"/>
              <w:rPr>
                <w:b/>
                <w:bCs/>
                <w:color w:val="00B050"/>
                <w:sz w:val="16"/>
                <w:szCs w:val="16"/>
                <w:lang w:val="en-US"/>
              </w:rPr>
            </w:pPr>
            <w:r w:rsidRPr="00AC1E6F">
              <w:rPr>
                <w:b/>
                <w:bCs/>
                <w:color w:val="FFE600" w:themeColor="text2"/>
                <w:sz w:val="16"/>
                <w:szCs w:val="16"/>
                <w:lang w:val="en-US"/>
              </w:rPr>
              <w:t>MEDIUM</w:t>
            </w:r>
          </w:p>
        </w:tc>
        <w:tc>
          <w:tcPr>
            <w:tcW w:w="479" w:type="pct"/>
            <w:shd w:val="clear" w:color="auto" w:fill="auto"/>
            <w:vAlign w:val="center"/>
          </w:tcPr>
          <w:p w14:paraId="545C552E" w14:textId="525881DD" w:rsidR="00DA41DC" w:rsidRPr="00AC1E6F" w:rsidRDefault="00DA41DC" w:rsidP="008014F4">
            <w:pPr>
              <w:pStyle w:val="EYNormal"/>
              <w:spacing w:before="0"/>
              <w:jc w:val="center"/>
              <w:rPr>
                <w:b/>
                <w:bCs/>
                <w:color w:val="00B050"/>
                <w:sz w:val="16"/>
                <w:szCs w:val="16"/>
                <w:lang w:val="en-US"/>
              </w:rPr>
            </w:pPr>
            <w:r w:rsidRPr="00AC1E6F">
              <w:rPr>
                <w:b/>
                <w:bCs/>
                <w:color w:val="C00000"/>
                <w:sz w:val="16"/>
                <w:szCs w:val="16"/>
                <w:lang w:val="en-US"/>
              </w:rPr>
              <w:t>LOW</w:t>
            </w:r>
          </w:p>
        </w:tc>
        <w:tc>
          <w:tcPr>
            <w:tcW w:w="478" w:type="pct"/>
            <w:vAlign w:val="center"/>
          </w:tcPr>
          <w:p w14:paraId="1F1B7DAC" w14:textId="43CD4474" w:rsidR="00DA41DC" w:rsidRPr="002B5978" w:rsidRDefault="00FD2EE8" w:rsidP="008014F4">
            <w:pPr>
              <w:pStyle w:val="EYNormal"/>
              <w:spacing w:before="0"/>
              <w:jc w:val="center"/>
              <w:rPr>
                <w:b/>
                <w:sz w:val="16"/>
                <w:szCs w:val="16"/>
              </w:rPr>
            </w:pPr>
            <w:r w:rsidRPr="0091090A">
              <w:rPr>
                <w:b/>
                <w:bCs/>
                <w:sz w:val="16"/>
                <w:szCs w:val="16"/>
              </w:rPr>
              <w:t>No</w:t>
            </w:r>
          </w:p>
        </w:tc>
      </w:tr>
      <w:tr w:rsidR="00DA41DC" w:rsidRPr="00087D1C" w14:paraId="31616768" w14:textId="34D6EAE5" w:rsidTr="00862768">
        <w:trPr>
          <w:trHeight w:val="20"/>
        </w:trPr>
        <w:tc>
          <w:tcPr>
            <w:tcW w:w="141" w:type="pct"/>
            <w:vAlign w:val="center"/>
          </w:tcPr>
          <w:p w14:paraId="2B1D9A4B" w14:textId="56B113BB" w:rsidR="00DA41DC" w:rsidRPr="00AC1E6F" w:rsidRDefault="00DA41DC" w:rsidP="008014F4">
            <w:pPr>
              <w:pStyle w:val="EYNormal"/>
              <w:spacing w:before="0"/>
              <w:jc w:val="center"/>
              <w:rPr>
                <w:sz w:val="16"/>
                <w:szCs w:val="16"/>
                <w:lang w:val="en-US"/>
              </w:rPr>
            </w:pPr>
            <w:r w:rsidRPr="00AC1E6F">
              <w:rPr>
                <w:sz w:val="16"/>
                <w:szCs w:val="16"/>
                <w:lang w:val="en-US"/>
              </w:rPr>
              <w:t>5.</w:t>
            </w:r>
          </w:p>
        </w:tc>
        <w:tc>
          <w:tcPr>
            <w:tcW w:w="577" w:type="pct"/>
            <w:vAlign w:val="center"/>
          </w:tcPr>
          <w:p w14:paraId="2EB1AECC" w14:textId="1B050856" w:rsidR="00DA41DC" w:rsidRPr="00AC1E6F" w:rsidRDefault="00DA41DC" w:rsidP="008014F4">
            <w:pPr>
              <w:pStyle w:val="EYNormal"/>
              <w:spacing w:before="0"/>
              <w:jc w:val="left"/>
              <w:rPr>
                <w:sz w:val="16"/>
                <w:szCs w:val="16"/>
                <w:lang w:val="en-US"/>
              </w:rPr>
            </w:pPr>
            <w:r w:rsidRPr="00AC1E6F">
              <w:rPr>
                <w:sz w:val="16"/>
                <w:szCs w:val="16"/>
                <w:lang w:val="en-US"/>
              </w:rPr>
              <w:t>Safe Roads</w:t>
            </w:r>
          </w:p>
        </w:tc>
        <w:tc>
          <w:tcPr>
            <w:tcW w:w="838" w:type="pct"/>
            <w:vAlign w:val="center"/>
          </w:tcPr>
          <w:p w14:paraId="718B9CB3" w14:textId="0E8DB8ED" w:rsidR="00DA41DC" w:rsidRPr="00AC1E6F" w:rsidRDefault="00DA41DC" w:rsidP="008014F4">
            <w:pPr>
              <w:pStyle w:val="EYNormal"/>
              <w:spacing w:before="0"/>
              <w:jc w:val="left"/>
              <w:rPr>
                <w:color w:val="C00000"/>
                <w:sz w:val="16"/>
                <w:szCs w:val="16"/>
                <w:lang w:val="en-US"/>
              </w:rPr>
            </w:pPr>
            <w:r w:rsidRPr="00AC1E6F">
              <w:rPr>
                <w:sz w:val="16"/>
                <w:szCs w:val="16"/>
                <w:lang w:val="en-US"/>
              </w:rPr>
              <w:t>Potential deficiencies in auditor competencies</w:t>
            </w:r>
          </w:p>
        </w:tc>
        <w:tc>
          <w:tcPr>
            <w:tcW w:w="1982" w:type="pct"/>
            <w:shd w:val="clear" w:color="auto" w:fill="auto"/>
            <w:vAlign w:val="center"/>
          </w:tcPr>
          <w:p w14:paraId="14078201" w14:textId="6DFC0D66" w:rsidR="00DA41DC" w:rsidRPr="00AC1E6F" w:rsidRDefault="00DA41DC" w:rsidP="008014F4">
            <w:pPr>
              <w:pStyle w:val="EYNormal"/>
              <w:spacing w:before="0"/>
              <w:rPr>
                <w:sz w:val="16"/>
                <w:szCs w:val="16"/>
                <w:lang w:val="en-US"/>
              </w:rPr>
            </w:pPr>
            <w:r w:rsidRPr="00AC1E6F">
              <w:rPr>
                <w:sz w:val="16"/>
                <w:szCs w:val="16"/>
                <w:lang w:val="en-US"/>
              </w:rPr>
              <w:t>Evaluate the skills encompassed in auditor certification.</w:t>
            </w:r>
          </w:p>
        </w:tc>
        <w:tc>
          <w:tcPr>
            <w:tcW w:w="505" w:type="pct"/>
            <w:shd w:val="clear" w:color="auto" w:fill="auto"/>
            <w:vAlign w:val="center"/>
          </w:tcPr>
          <w:p w14:paraId="7F132751" w14:textId="799AEFD2" w:rsidR="00DA41DC" w:rsidRPr="00AC1E6F" w:rsidRDefault="00DA41DC" w:rsidP="008014F4">
            <w:pPr>
              <w:pStyle w:val="EYNormal"/>
              <w:spacing w:before="0"/>
              <w:jc w:val="center"/>
              <w:rPr>
                <w:b/>
                <w:bCs/>
                <w:color w:val="00B050"/>
                <w:sz w:val="16"/>
                <w:szCs w:val="16"/>
                <w:lang w:val="en-US"/>
              </w:rPr>
            </w:pPr>
            <w:r w:rsidRPr="00AC1E6F">
              <w:rPr>
                <w:b/>
                <w:bCs/>
                <w:color w:val="2DB757" w:themeColor="accent1"/>
                <w:sz w:val="16"/>
                <w:szCs w:val="16"/>
                <w:lang w:val="en-US"/>
              </w:rPr>
              <w:t>LOW</w:t>
            </w:r>
          </w:p>
        </w:tc>
        <w:tc>
          <w:tcPr>
            <w:tcW w:w="479" w:type="pct"/>
            <w:shd w:val="clear" w:color="auto" w:fill="auto"/>
            <w:vAlign w:val="center"/>
          </w:tcPr>
          <w:p w14:paraId="1CD84F28" w14:textId="47EF4F8A" w:rsidR="00DA41DC" w:rsidRPr="00AC1E6F" w:rsidRDefault="00DA41DC" w:rsidP="008014F4">
            <w:pPr>
              <w:pStyle w:val="EYNormal"/>
              <w:spacing w:before="0"/>
              <w:jc w:val="center"/>
              <w:rPr>
                <w:b/>
                <w:bCs/>
                <w:color w:val="00B050"/>
                <w:sz w:val="16"/>
                <w:szCs w:val="16"/>
                <w:lang w:val="en-US"/>
              </w:rPr>
            </w:pPr>
            <w:r w:rsidRPr="00AC1E6F">
              <w:rPr>
                <w:b/>
                <w:bCs/>
                <w:color w:val="C00000"/>
                <w:sz w:val="16"/>
                <w:szCs w:val="16"/>
                <w:lang w:val="en-US"/>
              </w:rPr>
              <w:t>LOW</w:t>
            </w:r>
          </w:p>
        </w:tc>
        <w:tc>
          <w:tcPr>
            <w:tcW w:w="478" w:type="pct"/>
            <w:vAlign w:val="center"/>
          </w:tcPr>
          <w:p w14:paraId="33FE2C82" w14:textId="34C7F7C6" w:rsidR="00DA41DC" w:rsidRPr="002B5978" w:rsidRDefault="00FD2EE8" w:rsidP="008014F4">
            <w:pPr>
              <w:pStyle w:val="EYNormal"/>
              <w:spacing w:before="0"/>
              <w:jc w:val="center"/>
              <w:rPr>
                <w:b/>
                <w:sz w:val="16"/>
                <w:szCs w:val="16"/>
              </w:rPr>
            </w:pPr>
            <w:r w:rsidRPr="0091090A">
              <w:rPr>
                <w:b/>
                <w:bCs/>
                <w:sz w:val="16"/>
                <w:szCs w:val="16"/>
              </w:rPr>
              <w:t>No</w:t>
            </w:r>
          </w:p>
        </w:tc>
      </w:tr>
      <w:tr w:rsidR="00DA41DC" w:rsidRPr="00087D1C" w14:paraId="27327129" w14:textId="53D42B56" w:rsidTr="00862768">
        <w:trPr>
          <w:trHeight w:val="20"/>
        </w:trPr>
        <w:tc>
          <w:tcPr>
            <w:tcW w:w="141" w:type="pct"/>
            <w:vAlign w:val="center"/>
          </w:tcPr>
          <w:p w14:paraId="2B9A62B5" w14:textId="049C5B0D" w:rsidR="00DA41DC" w:rsidRPr="00AC1E6F" w:rsidRDefault="00DA41DC" w:rsidP="008014F4">
            <w:pPr>
              <w:pStyle w:val="EYNormal"/>
              <w:spacing w:before="0"/>
              <w:jc w:val="center"/>
              <w:rPr>
                <w:sz w:val="16"/>
                <w:szCs w:val="16"/>
                <w:lang w:val="en-US"/>
              </w:rPr>
            </w:pPr>
            <w:r w:rsidRPr="00AC1E6F">
              <w:rPr>
                <w:sz w:val="16"/>
                <w:szCs w:val="16"/>
                <w:lang w:val="en-US"/>
              </w:rPr>
              <w:t>6.</w:t>
            </w:r>
          </w:p>
        </w:tc>
        <w:tc>
          <w:tcPr>
            <w:tcW w:w="577" w:type="pct"/>
            <w:vAlign w:val="center"/>
          </w:tcPr>
          <w:p w14:paraId="4873575C" w14:textId="081BBFD1" w:rsidR="00DA41DC" w:rsidRPr="00704000" w:rsidRDefault="00DA41DC" w:rsidP="008014F4">
            <w:pPr>
              <w:pStyle w:val="EYNormal"/>
              <w:spacing w:before="0"/>
              <w:jc w:val="left"/>
              <w:rPr>
                <w:sz w:val="16"/>
                <w:szCs w:val="16"/>
                <w:lang w:val="en-US"/>
              </w:rPr>
            </w:pPr>
            <w:r w:rsidRPr="00704000">
              <w:rPr>
                <w:sz w:val="16"/>
                <w:szCs w:val="16"/>
                <w:lang w:val="en-US"/>
              </w:rPr>
              <w:t>Safe Roads</w:t>
            </w:r>
          </w:p>
        </w:tc>
        <w:tc>
          <w:tcPr>
            <w:tcW w:w="838" w:type="pct"/>
            <w:vAlign w:val="center"/>
          </w:tcPr>
          <w:p w14:paraId="0BEB4EC9" w14:textId="07520EC6" w:rsidR="00DA41DC" w:rsidRPr="00704000" w:rsidRDefault="00DA41DC" w:rsidP="008014F4">
            <w:pPr>
              <w:pStyle w:val="EYNormal"/>
              <w:spacing w:before="0"/>
              <w:jc w:val="left"/>
              <w:rPr>
                <w:sz w:val="16"/>
                <w:szCs w:val="16"/>
                <w:lang w:val="en-US"/>
              </w:rPr>
            </w:pPr>
            <w:r w:rsidRPr="00704000">
              <w:rPr>
                <w:sz w:val="16"/>
                <w:szCs w:val="16"/>
                <w:lang w:val="en-US"/>
              </w:rPr>
              <w:t>Insufficient legal infrastructure solutions tailored for VRUs</w:t>
            </w:r>
          </w:p>
        </w:tc>
        <w:tc>
          <w:tcPr>
            <w:tcW w:w="1982" w:type="pct"/>
            <w:shd w:val="clear" w:color="auto" w:fill="auto"/>
            <w:vAlign w:val="center"/>
          </w:tcPr>
          <w:p w14:paraId="5D3A3575" w14:textId="0C12C9B5" w:rsidR="00DA41DC" w:rsidRPr="00AC1E6F" w:rsidRDefault="00DA41DC" w:rsidP="008014F4">
            <w:pPr>
              <w:pStyle w:val="EYNormal"/>
              <w:spacing w:before="0"/>
              <w:rPr>
                <w:sz w:val="16"/>
                <w:szCs w:val="16"/>
                <w:lang w:val="en-US"/>
              </w:rPr>
            </w:pPr>
            <w:r w:rsidRPr="00AC1E6F">
              <w:rPr>
                <w:sz w:val="16"/>
                <w:szCs w:val="16"/>
                <w:lang w:val="en-US"/>
              </w:rPr>
              <w:t>Emphasize the opportunity to pilot new infrastructure solutions within development projects. Starting with the introduction of shared spaces as viable infrastructure solutions that can and should be implemented under suitable conditions.</w:t>
            </w:r>
          </w:p>
        </w:tc>
        <w:tc>
          <w:tcPr>
            <w:tcW w:w="505" w:type="pct"/>
            <w:shd w:val="clear" w:color="auto" w:fill="auto"/>
            <w:vAlign w:val="center"/>
          </w:tcPr>
          <w:p w14:paraId="1D21AB70" w14:textId="2B877772" w:rsidR="00DA41DC" w:rsidRPr="00AC1E6F" w:rsidRDefault="00DA41DC" w:rsidP="008014F4">
            <w:pPr>
              <w:pStyle w:val="EYNormal"/>
              <w:spacing w:before="0"/>
              <w:jc w:val="center"/>
              <w:rPr>
                <w:b/>
                <w:bCs/>
                <w:color w:val="00B050"/>
                <w:sz w:val="16"/>
                <w:szCs w:val="16"/>
                <w:lang w:val="en-US"/>
              </w:rPr>
            </w:pPr>
            <w:r w:rsidRPr="00AC1E6F">
              <w:rPr>
                <w:b/>
                <w:bCs/>
                <w:color w:val="FFE600" w:themeColor="text2"/>
                <w:sz w:val="16"/>
                <w:szCs w:val="16"/>
                <w:lang w:val="en-US"/>
              </w:rPr>
              <w:t>MEDIUM</w:t>
            </w:r>
          </w:p>
        </w:tc>
        <w:tc>
          <w:tcPr>
            <w:tcW w:w="479" w:type="pct"/>
            <w:shd w:val="clear" w:color="auto" w:fill="auto"/>
            <w:vAlign w:val="center"/>
          </w:tcPr>
          <w:p w14:paraId="2FBAAAAD" w14:textId="4B2C551F" w:rsidR="00DA41DC" w:rsidRPr="00AC1E6F" w:rsidRDefault="00DA41DC" w:rsidP="008014F4">
            <w:pPr>
              <w:pStyle w:val="EYNormal"/>
              <w:spacing w:before="0"/>
              <w:jc w:val="center"/>
              <w:rPr>
                <w:b/>
                <w:bCs/>
                <w:color w:val="00B050"/>
                <w:sz w:val="16"/>
                <w:szCs w:val="16"/>
                <w:lang w:val="en-US"/>
              </w:rPr>
            </w:pPr>
            <w:r w:rsidRPr="00AC1E6F">
              <w:rPr>
                <w:b/>
                <w:bCs/>
                <w:color w:val="00B050"/>
                <w:sz w:val="16"/>
                <w:szCs w:val="16"/>
                <w:lang w:val="en-US"/>
              </w:rPr>
              <w:t>HIGH</w:t>
            </w:r>
          </w:p>
        </w:tc>
        <w:tc>
          <w:tcPr>
            <w:tcW w:w="478" w:type="pct"/>
            <w:vAlign w:val="center"/>
          </w:tcPr>
          <w:p w14:paraId="0D8F66A6" w14:textId="3F850F0E" w:rsidR="00DA41DC" w:rsidRPr="002B5978" w:rsidRDefault="00FD2EE8" w:rsidP="008014F4">
            <w:pPr>
              <w:pStyle w:val="EYNormal"/>
              <w:spacing w:before="0"/>
              <w:jc w:val="center"/>
              <w:rPr>
                <w:b/>
                <w:sz w:val="16"/>
                <w:szCs w:val="16"/>
              </w:rPr>
            </w:pPr>
            <w:proofErr w:type="spellStart"/>
            <w:r>
              <w:rPr>
                <w:b/>
                <w:bCs/>
                <w:sz w:val="16"/>
                <w:szCs w:val="16"/>
              </w:rPr>
              <w:t>Yes</w:t>
            </w:r>
            <w:proofErr w:type="spellEnd"/>
          </w:p>
        </w:tc>
      </w:tr>
      <w:tr w:rsidR="00DA41DC" w:rsidRPr="00087D1C" w14:paraId="427E5105" w14:textId="4C419C9A" w:rsidTr="00862768">
        <w:trPr>
          <w:trHeight w:val="20"/>
        </w:trPr>
        <w:tc>
          <w:tcPr>
            <w:tcW w:w="141" w:type="pct"/>
            <w:vAlign w:val="center"/>
          </w:tcPr>
          <w:p w14:paraId="4A050BBE" w14:textId="105BE76D" w:rsidR="00DA41DC" w:rsidRPr="00AC1E6F" w:rsidRDefault="00DA41DC" w:rsidP="008014F4">
            <w:pPr>
              <w:pStyle w:val="EYNormal"/>
              <w:spacing w:before="0"/>
              <w:jc w:val="center"/>
              <w:rPr>
                <w:sz w:val="16"/>
                <w:szCs w:val="16"/>
                <w:lang w:val="en-US"/>
              </w:rPr>
            </w:pPr>
            <w:r w:rsidRPr="00AC1E6F">
              <w:rPr>
                <w:sz w:val="16"/>
                <w:szCs w:val="16"/>
                <w:lang w:val="en-US"/>
              </w:rPr>
              <w:t>7.</w:t>
            </w:r>
          </w:p>
        </w:tc>
        <w:tc>
          <w:tcPr>
            <w:tcW w:w="577" w:type="pct"/>
            <w:vAlign w:val="center"/>
          </w:tcPr>
          <w:p w14:paraId="08E03FC0" w14:textId="37FEEE34" w:rsidR="00DA41DC" w:rsidRPr="00704000" w:rsidRDefault="00DA41DC" w:rsidP="008014F4">
            <w:pPr>
              <w:pStyle w:val="EYNormal"/>
              <w:spacing w:before="0"/>
              <w:jc w:val="left"/>
              <w:rPr>
                <w:sz w:val="16"/>
                <w:szCs w:val="16"/>
                <w:lang w:val="en-US"/>
              </w:rPr>
            </w:pPr>
            <w:r w:rsidRPr="00704000">
              <w:rPr>
                <w:sz w:val="16"/>
                <w:szCs w:val="16"/>
                <w:lang w:val="en-US"/>
              </w:rPr>
              <w:t>Safe Roads</w:t>
            </w:r>
          </w:p>
        </w:tc>
        <w:tc>
          <w:tcPr>
            <w:tcW w:w="838" w:type="pct"/>
            <w:vAlign w:val="center"/>
          </w:tcPr>
          <w:p w14:paraId="1DFA51AA" w14:textId="7E1C9E96" w:rsidR="00DA41DC" w:rsidRPr="00704000" w:rsidRDefault="00DA41DC" w:rsidP="008014F4">
            <w:pPr>
              <w:pStyle w:val="EYNormal"/>
              <w:spacing w:before="0"/>
              <w:jc w:val="left"/>
              <w:rPr>
                <w:sz w:val="16"/>
                <w:szCs w:val="16"/>
                <w:lang w:val="en-US"/>
              </w:rPr>
            </w:pPr>
            <w:r w:rsidRPr="00704000">
              <w:rPr>
                <w:sz w:val="16"/>
                <w:szCs w:val="16"/>
                <w:lang w:val="en-US"/>
              </w:rPr>
              <w:t>Insufficient legal infrastructure solutions tailored for VRUs</w:t>
            </w:r>
          </w:p>
        </w:tc>
        <w:tc>
          <w:tcPr>
            <w:tcW w:w="1982" w:type="pct"/>
            <w:shd w:val="clear" w:color="auto" w:fill="auto"/>
            <w:vAlign w:val="center"/>
          </w:tcPr>
          <w:p w14:paraId="271BA0FB" w14:textId="040962C0" w:rsidR="00DA41DC" w:rsidRPr="00AC1E6F" w:rsidRDefault="00DA41DC" w:rsidP="008014F4">
            <w:pPr>
              <w:pStyle w:val="EYNormal"/>
              <w:spacing w:before="0"/>
              <w:rPr>
                <w:sz w:val="16"/>
                <w:szCs w:val="16"/>
                <w:lang w:val="en-US"/>
              </w:rPr>
            </w:pPr>
            <w:r w:rsidRPr="00AC1E6F">
              <w:rPr>
                <w:sz w:val="16"/>
                <w:szCs w:val="16"/>
                <w:lang w:val="en-US"/>
              </w:rPr>
              <w:t>Introduce bicycle streets as viable infrastructure solutions that can and should be implemented under suitable conditions (develop and implement criteria and principles for implementing these infrastructure solutions).</w:t>
            </w:r>
          </w:p>
        </w:tc>
        <w:tc>
          <w:tcPr>
            <w:tcW w:w="505" w:type="pct"/>
            <w:shd w:val="clear" w:color="auto" w:fill="auto"/>
            <w:vAlign w:val="center"/>
          </w:tcPr>
          <w:p w14:paraId="69FB75D4" w14:textId="14C22F7D" w:rsidR="00DA41DC" w:rsidRPr="00AC1E6F" w:rsidRDefault="00DA41DC" w:rsidP="008014F4">
            <w:pPr>
              <w:pStyle w:val="EYNormal"/>
              <w:spacing w:before="0"/>
              <w:jc w:val="center"/>
              <w:rPr>
                <w:b/>
                <w:bCs/>
                <w:sz w:val="16"/>
                <w:szCs w:val="16"/>
                <w:lang w:val="en-US"/>
              </w:rPr>
            </w:pPr>
            <w:r w:rsidRPr="00AC1E6F">
              <w:rPr>
                <w:b/>
                <w:bCs/>
                <w:color w:val="C00000"/>
                <w:sz w:val="16"/>
                <w:szCs w:val="16"/>
                <w:lang w:val="en-US"/>
              </w:rPr>
              <w:t>HIGH</w:t>
            </w:r>
          </w:p>
        </w:tc>
        <w:tc>
          <w:tcPr>
            <w:tcW w:w="479" w:type="pct"/>
            <w:shd w:val="clear" w:color="auto" w:fill="auto"/>
            <w:vAlign w:val="center"/>
          </w:tcPr>
          <w:p w14:paraId="6EE42C24" w14:textId="57627418"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8" w:type="pct"/>
            <w:vAlign w:val="center"/>
          </w:tcPr>
          <w:p w14:paraId="0C218DE0" w14:textId="5052C91B" w:rsidR="00DA41DC" w:rsidRPr="002B5978" w:rsidRDefault="00FD2EE8" w:rsidP="008014F4">
            <w:pPr>
              <w:pStyle w:val="EYNormal"/>
              <w:spacing w:before="0"/>
              <w:jc w:val="center"/>
              <w:rPr>
                <w:b/>
                <w:sz w:val="16"/>
                <w:szCs w:val="16"/>
              </w:rPr>
            </w:pPr>
            <w:r w:rsidRPr="00F0037E">
              <w:rPr>
                <w:b/>
                <w:bCs/>
                <w:sz w:val="16"/>
                <w:szCs w:val="16"/>
              </w:rPr>
              <w:t>No</w:t>
            </w:r>
          </w:p>
        </w:tc>
      </w:tr>
      <w:tr w:rsidR="00DA41DC" w:rsidRPr="00087D1C" w14:paraId="791F716D" w14:textId="733F746F" w:rsidTr="00862768">
        <w:trPr>
          <w:trHeight w:val="20"/>
        </w:trPr>
        <w:tc>
          <w:tcPr>
            <w:tcW w:w="141" w:type="pct"/>
            <w:vAlign w:val="center"/>
          </w:tcPr>
          <w:p w14:paraId="2B781C91" w14:textId="4DF8D655" w:rsidR="00DA41DC" w:rsidRPr="00AC1E6F" w:rsidRDefault="00DA41DC" w:rsidP="008014F4">
            <w:pPr>
              <w:pStyle w:val="EYNormal"/>
              <w:spacing w:before="0"/>
              <w:jc w:val="center"/>
              <w:rPr>
                <w:sz w:val="16"/>
                <w:szCs w:val="16"/>
                <w:lang w:val="en-US"/>
              </w:rPr>
            </w:pPr>
            <w:r w:rsidRPr="00AC1E6F">
              <w:rPr>
                <w:sz w:val="16"/>
                <w:szCs w:val="16"/>
                <w:lang w:val="en-US"/>
              </w:rPr>
              <w:t>8.</w:t>
            </w:r>
          </w:p>
        </w:tc>
        <w:tc>
          <w:tcPr>
            <w:tcW w:w="577" w:type="pct"/>
            <w:vAlign w:val="center"/>
          </w:tcPr>
          <w:p w14:paraId="0848999B" w14:textId="7DAB30B2" w:rsidR="00DA41DC" w:rsidRPr="00704000" w:rsidRDefault="00DA41DC" w:rsidP="008014F4">
            <w:pPr>
              <w:pStyle w:val="EYNormal"/>
              <w:spacing w:before="0"/>
              <w:jc w:val="left"/>
              <w:rPr>
                <w:sz w:val="16"/>
                <w:szCs w:val="16"/>
                <w:lang w:val="en-US"/>
              </w:rPr>
            </w:pPr>
            <w:r w:rsidRPr="00704000">
              <w:rPr>
                <w:sz w:val="16"/>
                <w:szCs w:val="16"/>
                <w:lang w:val="en-US"/>
              </w:rPr>
              <w:t>Safe Roads</w:t>
            </w:r>
          </w:p>
        </w:tc>
        <w:tc>
          <w:tcPr>
            <w:tcW w:w="838" w:type="pct"/>
            <w:vAlign w:val="center"/>
          </w:tcPr>
          <w:p w14:paraId="64397C6A" w14:textId="00F94B13" w:rsidR="00DA41DC" w:rsidRPr="00704000" w:rsidRDefault="00DA41DC" w:rsidP="008014F4">
            <w:pPr>
              <w:pStyle w:val="EYNormal"/>
              <w:spacing w:before="0"/>
              <w:jc w:val="left"/>
              <w:rPr>
                <w:sz w:val="16"/>
                <w:szCs w:val="16"/>
                <w:lang w:val="en-US"/>
              </w:rPr>
            </w:pPr>
            <w:r w:rsidRPr="00704000">
              <w:rPr>
                <w:sz w:val="16"/>
                <w:szCs w:val="16"/>
                <w:lang w:val="en-US"/>
              </w:rPr>
              <w:t>Obsolete and inconsistent standards</w:t>
            </w:r>
          </w:p>
        </w:tc>
        <w:tc>
          <w:tcPr>
            <w:tcW w:w="1982" w:type="pct"/>
            <w:shd w:val="clear" w:color="auto" w:fill="auto"/>
            <w:vAlign w:val="center"/>
          </w:tcPr>
          <w:p w14:paraId="48F9F262" w14:textId="75A8052B" w:rsidR="00DA41DC" w:rsidRPr="00AC1E6F" w:rsidRDefault="00DA41DC" w:rsidP="008014F4">
            <w:pPr>
              <w:pStyle w:val="EYNormal"/>
              <w:spacing w:before="0"/>
              <w:rPr>
                <w:sz w:val="16"/>
                <w:szCs w:val="16"/>
              </w:rPr>
            </w:pPr>
            <w:proofErr w:type="spellStart"/>
            <w:r w:rsidRPr="00AC1E6F">
              <w:rPr>
                <w:sz w:val="16"/>
                <w:szCs w:val="16"/>
              </w:rPr>
              <w:t>Review</w:t>
            </w:r>
            <w:proofErr w:type="spellEnd"/>
            <w:r w:rsidRPr="00AC1E6F">
              <w:rPr>
                <w:sz w:val="16"/>
                <w:szCs w:val="16"/>
              </w:rPr>
              <w:t xml:space="preserve"> </w:t>
            </w:r>
            <w:proofErr w:type="spellStart"/>
            <w:r w:rsidRPr="00AC1E6F">
              <w:rPr>
                <w:sz w:val="16"/>
                <w:szCs w:val="16"/>
              </w:rPr>
              <w:t>existing</w:t>
            </w:r>
            <w:proofErr w:type="spellEnd"/>
            <w:r w:rsidRPr="00AC1E6F">
              <w:rPr>
                <w:sz w:val="16"/>
                <w:szCs w:val="16"/>
              </w:rPr>
              <w:t xml:space="preserve"> </w:t>
            </w:r>
            <w:proofErr w:type="spellStart"/>
            <w:r w:rsidRPr="00AC1E6F">
              <w:rPr>
                <w:sz w:val="16"/>
                <w:szCs w:val="16"/>
              </w:rPr>
              <w:t>road</w:t>
            </w:r>
            <w:proofErr w:type="spellEnd"/>
            <w:r w:rsidRPr="00AC1E6F">
              <w:rPr>
                <w:sz w:val="16"/>
                <w:szCs w:val="16"/>
              </w:rPr>
              <w:t xml:space="preserve"> </w:t>
            </w:r>
            <w:proofErr w:type="spellStart"/>
            <w:r w:rsidRPr="00AC1E6F">
              <w:rPr>
                <w:sz w:val="16"/>
                <w:szCs w:val="16"/>
              </w:rPr>
              <w:t>construction</w:t>
            </w:r>
            <w:proofErr w:type="spellEnd"/>
            <w:r w:rsidRPr="00AC1E6F">
              <w:rPr>
                <w:sz w:val="16"/>
                <w:szCs w:val="16"/>
              </w:rPr>
              <w:t xml:space="preserve"> </w:t>
            </w:r>
            <w:proofErr w:type="spellStart"/>
            <w:r w:rsidRPr="00AC1E6F">
              <w:rPr>
                <w:sz w:val="16"/>
                <w:szCs w:val="16"/>
              </w:rPr>
              <w:t>standards</w:t>
            </w:r>
            <w:proofErr w:type="spellEnd"/>
            <w:r w:rsidRPr="00AC1E6F">
              <w:rPr>
                <w:sz w:val="16"/>
                <w:szCs w:val="16"/>
              </w:rPr>
              <w:t xml:space="preserve"> </w:t>
            </w:r>
            <w:proofErr w:type="spellStart"/>
            <w:r w:rsidRPr="00AC1E6F">
              <w:rPr>
                <w:sz w:val="16"/>
                <w:szCs w:val="16"/>
              </w:rPr>
              <w:t>and</w:t>
            </w:r>
            <w:proofErr w:type="spellEnd"/>
            <w:r w:rsidRPr="00AC1E6F">
              <w:rPr>
                <w:sz w:val="16"/>
                <w:szCs w:val="16"/>
              </w:rPr>
              <w:t xml:space="preserve"> </w:t>
            </w:r>
            <w:proofErr w:type="spellStart"/>
            <w:r w:rsidRPr="00AC1E6F">
              <w:rPr>
                <w:sz w:val="16"/>
                <w:szCs w:val="16"/>
              </w:rPr>
              <w:t>regulations</w:t>
            </w:r>
            <w:proofErr w:type="spellEnd"/>
            <w:r w:rsidRPr="00AC1E6F">
              <w:rPr>
                <w:sz w:val="16"/>
                <w:szCs w:val="16"/>
              </w:rPr>
              <w:t xml:space="preserve">, </w:t>
            </w:r>
            <w:proofErr w:type="spellStart"/>
            <w:r w:rsidRPr="00AC1E6F">
              <w:rPr>
                <w:sz w:val="16"/>
                <w:szCs w:val="16"/>
              </w:rPr>
              <w:t>assess</w:t>
            </w:r>
            <w:proofErr w:type="spellEnd"/>
            <w:r w:rsidRPr="00AC1E6F">
              <w:rPr>
                <w:sz w:val="16"/>
                <w:szCs w:val="16"/>
              </w:rPr>
              <w:t xml:space="preserve"> </w:t>
            </w:r>
            <w:proofErr w:type="spellStart"/>
            <w:r w:rsidRPr="00AC1E6F">
              <w:rPr>
                <w:sz w:val="16"/>
                <w:szCs w:val="16"/>
              </w:rPr>
              <w:t>potential</w:t>
            </w:r>
            <w:proofErr w:type="spellEnd"/>
            <w:r w:rsidRPr="00AC1E6F">
              <w:rPr>
                <w:sz w:val="16"/>
                <w:szCs w:val="16"/>
              </w:rPr>
              <w:t xml:space="preserve"> </w:t>
            </w:r>
            <w:proofErr w:type="spellStart"/>
            <w:r w:rsidRPr="00AC1E6F">
              <w:rPr>
                <w:sz w:val="16"/>
                <w:szCs w:val="16"/>
              </w:rPr>
              <w:t>improvements</w:t>
            </w:r>
            <w:proofErr w:type="spellEnd"/>
            <w:r w:rsidRPr="00AC1E6F">
              <w:rPr>
                <w:sz w:val="16"/>
                <w:szCs w:val="16"/>
              </w:rPr>
              <w:t>:</w:t>
            </w:r>
          </w:p>
          <w:p w14:paraId="37D47670" w14:textId="20EAA5BD" w:rsidR="00DA41DC" w:rsidRPr="00AC1E6F" w:rsidRDefault="00DA41DC" w:rsidP="008014F4">
            <w:pPr>
              <w:pStyle w:val="EYNormal"/>
              <w:numPr>
                <w:ilvl w:val="0"/>
                <w:numId w:val="45"/>
              </w:numPr>
              <w:spacing w:before="0"/>
              <w:rPr>
                <w:sz w:val="16"/>
                <w:szCs w:val="16"/>
              </w:rPr>
            </w:pPr>
            <w:proofErr w:type="spellStart"/>
            <w:r w:rsidRPr="00AC1E6F">
              <w:rPr>
                <w:sz w:val="16"/>
                <w:szCs w:val="16"/>
              </w:rPr>
              <w:t>Incorporate</w:t>
            </w:r>
            <w:proofErr w:type="spellEnd"/>
            <w:r w:rsidRPr="00AC1E6F">
              <w:rPr>
                <w:sz w:val="16"/>
                <w:szCs w:val="16"/>
              </w:rPr>
              <w:t xml:space="preserve"> </w:t>
            </w:r>
            <w:proofErr w:type="spellStart"/>
            <w:r w:rsidRPr="00AC1E6F">
              <w:rPr>
                <w:sz w:val="16"/>
                <w:szCs w:val="16"/>
              </w:rPr>
              <w:t>proven</w:t>
            </w:r>
            <w:proofErr w:type="spellEnd"/>
            <w:r w:rsidRPr="00AC1E6F">
              <w:rPr>
                <w:sz w:val="16"/>
                <w:szCs w:val="16"/>
              </w:rPr>
              <w:t xml:space="preserve"> </w:t>
            </w:r>
            <w:proofErr w:type="spellStart"/>
            <w:r w:rsidRPr="00AC1E6F">
              <w:rPr>
                <w:sz w:val="16"/>
                <w:szCs w:val="16"/>
              </w:rPr>
              <w:t>international</w:t>
            </w:r>
            <w:proofErr w:type="spellEnd"/>
            <w:r w:rsidRPr="00AC1E6F">
              <w:rPr>
                <w:sz w:val="16"/>
                <w:szCs w:val="16"/>
              </w:rPr>
              <w:t xml:space="preserve"> </w:t>
            </w:r>
            <w:proofErr w:type="spellStart"/>
            <w:r w:rsidRPr="00AC1E6F">
              <w:rPr>
                <w:sz w:val="16"/>
                <w:szCs w:val="16"/>
              </w:rPr>
              <w:t>best</w:t>
            </w:r>
            <w:proofErr w:type="spellEnd"/>
            <w:r w:rsidRPr="00AC1E6F">
              <w:rPr>
                <w:sz w:val="16"/>
                <w:szCs w:val="16"/>
              </w:rPr>
              <w:t xml:space="preserve"> </w:t>
            </w:r>
            <w:proofErr w:type="spellStart"/>
            <w:r w:rsidRPr="00AC1E6F">
              <w:rPr>
                <w:sz w:val="16"/>
                <w:szCs w:val="16"/>
              </w:rPr>
              <w:t>practice</w:t>
            </w:r>
            <w:proofErr w:type="spellEnd"/>
            <w:r w:rsidRPr="00AC1E6F">
              <w:rPr>
                <w:sz w:val="16"/>
                <w:szCs w:val="16"/>
              </w:rPr>
              <w:t>.</w:t>
            </w:r>
          </w:p>
          <w:p w14:paraId="0FFF1D2B" w14:textId="77777777" w:rsidR="00DA41DC" w:rsidRPr="00AC1E6F" w:rsidRDefault="00DA41DC" w:rsidP="008014F4">
            <w:pPr>
              <w:pStyle w:val="EYNormal"/>
              <w:numPr>
                <w:ilvl w:val="0"/>
                <w:numId w:val="45"/>
              </w:numPr>
              <w:spacing w:before="0"/>
              <w:rPr>
                <w:sz w:val="16"/>
                <w:szCs w:val="16"/>
                <w:lang w:val="en-US"/>
              </w:rPr>
            </w:pPr>
            <w:r w:rsidRPr="00AC1E6F">
              <w:rPr>
                <w:sz w:val="16"/>
                <w:szCs w:val="16"/>
                <w:lang w:val="en-US"/>
              </w:rPr>
              <w:t>Review and delete outdated elements.</w:t>
            </w:r>
          </w:p>
          <w:p w14:paraId="0C66D5B0" w14:textId="01D9D8B3" w:rsidR="00DA41DC" w:rsidRPr="00AC1E6F" w:rsidRDefault="00DA41DC" w:rsidP="008014F4">
            <w:pPr>
              <w:pStyle w:val="EYNormal"/>
              <w:numPr>
                <w:ilvl w:val="0"/>
                <w:numId w:val="45"/>
              </w:numPr>
              <w:spacing w:before="0"/>
              <w:rPr>
                <w:sz w:val="16"/>
                <w:szCs w:val="16"/>
                <w:lang w:val="en-US"/>
              </w:rPr>
            </w:pPr>
            <w:r w:rsidRPr="00AC1E6F">
              <w:rPr>
                <w:sz w:val="16"/>
                <w:szCs w:val="16"/>
                <w:lang w:val="en-US"/>
              </w:rPr>
              <w:t>Correct inaccuracies and eliminate inconsistencies.</w:t>
            </w:r>
          </w:p>
        </w:tc>
        <w:tc>
          <w:tcPr>
            <w:tcW w:w="505" w:type="pct"/>
            <w:shd w:val="clear" w:color="auto" w:fill="auto"/>
            <w:vAlign w:val="center"/>
          </w:tcPr>
          <w:p w14:paraId="602078FB" w14:textId="20248549" w:rsidR="00DA41DC" w:rsidRPr="00AC1E6F" w:rsidRDefault="00DA41DC" w:rsidP="008014F4">
            <w:pPr>
              <w:pStyle w:val="EYNormal"/>
              <w:spacing w:before="0"/>
              <w:jc w:val="center"/>
              <w:rPr>
                <w:b/>
                <w:bCs/>
                <w:sz w:val="16"/>
                <w:szCs w:val="16"/>
                <w:lang w:val="en-US"/>
              </w:rPr>
            </w:pPr>
            <w:r w:rsidRPr="00AC1E6F">
              <w:rPr>
                <w:b/>
                <w:bCs/>
                <w:color w:val="C00000"/>
                <w:sz w:val="16"/>
                <w:szCs w:val="16"/>
                <w:lang w:val="en-US"/>
              </w:rPr>
              <w:t>HIGH</w:t>
            </w:r>
          </w:p>
        </w:tc>
        <w:tc>
          <w:tcPr>
            <w:tcW w:w="479" w:type="pct"/>
            <w:shd w:val="clear" w:color="auto" w:fill="auto"/>
            <w:vAlign w:val="center"/>
          </w:tcPr>
          <w:p w14:paraId="58CE304A" w14:textId="2CCFD61E"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8" w:type="pct"/>
            <w:vAlign w:val="center"/>
          </w:tcPr>
          <w:p w14:paraId="6462B6DD" w14:textId="12F9FD02" w:rsidR="00DA41DC" w:rsidRPr="002B5978" w:rsidRDefault="00FD2EE8" w:rsidP="008014F4">
            <w:pPr>
              <w:pStyle w:val="EYNormal"/>
              <w:spacing w:before="0"/>
              <w:jc w:val="center"/>
              <w:rPr>
                <w:b/>
                <w:sz w:val="16"/>
                <w:szCs w:val="16"/>
              </w:rPr>
            </w:pPr>
            <w:r w:rsidRPr="00F0037E">
              <w:rPr>
                <w:b/>
                <w:bCs/>
                <w:sz w:val="16"/>
                <w:szCs w:val="16"/>
              </w:rPr>
              <w:t>No</w:t>
            </w:r>
          </w:p>
        </w:tc>
      </w:tr>
      <w:tr w:rsidR="00DA41DC" w:rsidRPr="00087D1C" w14:paraId="52A7D00D" w14:textId="17B8EDA5" w:rsidTr="00862768">
        <w:trPr>
          <w:trHeight w:val="20"/>
        </w:trPr>
        <w:tc>
          <w:tcPr>
            <w:tcW w:w="141" w:type="pct"/>
            <w:vAlign w:val="center"/>
          </w:tcPr>
          <w:p w14:paraId="348A24AB" w14:textId="5A940BCE" w:rsidR="00DA41DC" w:rsidRPr="00AC1E6F" w:rsidRDefault="00DA41DC" w:rsidP="008014F4">
            <w:pPr>
              <w:pStyle w:val="EYNormal"/>
              <w:spacing w:before="0"/>
              <w:jc w:val="center"/>
              <w:rPr>
                <w:sz w:val="16"/>
                <w:szCs w:val="16"/>
                <w:lang w:val="en-US"/>
              </w:rPr>
            </w:pPr>
            <w:r w:rsidRPr="00AC1E6F">
              <w:rPr>
                <w:sz w:val="16"/>
                <w:szCs w:val="16"/>
                <w:lang w:val="en-US"/>
              </w:rPr>
              <w:t>9.</w:t>
            </w:r>
          </w:p>
        </w:tc>
        <w:tc>
          <w:tcPr>
            <w:tcW w:w="577" w:type="pct"/>
            <w:vAlign w:val="center"/>
          </w:tcPr>
          <w:p w14:paraId="580EDD00" w14:textId="1A226505" w:rsidR="00DA41DC" w:rsidRPr="00AC1E6F" w:rsidRDefault="00DA41DC" w:rsidP="008014F4">
            <w:pPr>
              <w:pStyle w:val="EYNormal"/>
              <w:spacing w:before="0"/>
              <w:jc w:val="left"/>
              <w:rPr>
                <w:sz w:val="16"/>
                <w:szCs w:val="16"/>
                <w:lang w:val="en-US"/>
              </w:rPr>
            </w:pPr>
            <w:r w:rsidRPr="00AC1E6F">
              <w:rPr>
                <w:sz w:val="16"/>
                <w:szCs w:val="16"/>
                <w:lang w:val="en-US"/>
              </w:rPr>
              <w:t>Safe Roads</w:t>
            </w:r>
          </w:p>
        </w:tc>
        <w:tc>
          <w:tcPr>
            <w:tcW w:w="838" w:type="pct"/>
            <w:vAlign w:val="center"/>
          </w:tcPr>
          <w:p w14:paraId="4D412E61" w14:textId="6F7CB84A" w:rsidR="00DA41DC" w:rsidRPr="00AC1E6F" w:rsidRDefault="00DA41DC" w:rsidP="008014F4">
            <w:pPr>
              <w:pStyle w:val="EYNormal"/>
              <w:spacing w:before="0"/>
              <w:jc w:val="left"/>
              <w:rPr>
                <w:sz w:val="16"/>
                <w:szCs w:val="16"/>
                <w:lang w:val="en-US"/>
              </w:rPr>
            </w:pPr>
            <w:r w:rsidRPr="00AC1E6F">
              <w:rPr>
                <w:sz w:val="16"/>
                <w:szCs w:val="16"/>
                <w:lang w:val="en-US"/>
              </w:rPr>
              <w:t>Lack of structured process for updating road construction standards and regulations</w:t>
            </w:r>
          </w:p>
        </w:tc>
        <w:tc>
          <w:tcPr>
            <w:tcW w:w="1982" w:type="pct"/>
            <w:shd w:val="clear" w:color="auto" w:fill="auto"/>
            <w:vAlign w:val="center"/>
          </w:tcPr>
          <w:p w14:paraId="5F1AA05B" w14:textId="37CE3DEC" w:rsidR="00DA41DC" w:rsidRPr="00AC1E6F" w:rsidRDefault="00DA41DC" w:rsidP="008014F4">
            <w:pPr>
              <w:pStyle w:val="EYNormal"/>
              <w:spacing w:before="0"/>
              <w:rPr>
                <w:sz w:val="16"/>
                <w:szCs w:val="16"/>
              </w:rPr>
            </w:pPr>
            <w:proofErr w:type="spellStart"/>
            <w:r w:rsidRPr="00AC1E6F">
              <w:rPr>
                <w:sz w:val="16"/>
                <w:szCs w:val="16"/>
              </w:rPr>
              <w:t>Implement</w:t>
            </w:r>
            <w:proofErr w:type="spellEnd"/>
            <w:r w:rsidRPr="00AC1E6F">
              <w:rPr>
                <w:sz w:val="16"/>
                <w:szCs w:val="16"/>
              </w:rPr>
              <w:t xml:space="preserve"> a </w:t>
            </w:r>
            <w:proofErr w:type="spellStart"/>
            <w:r w:rsidRPr="00AC1E6F">
              <w:rPr>
                <w:sz w:val="16"/>
                <w:szCs w:val="16"/>
              </w:rPr>
              <w:t>cyclical</w:t>
            </w:r>
            <w:proofErr w:type="spellEnd"/>
            <w:r w:rsidRPr="00AC1E6F">
              <w:rPr>
                <w:sz w:val="16"/>
                <w:szCs w:val="16"/>
              </w:rPr>
              <w:t xml:space="preserve"> </w:t>
            </w:r>
            <w:proofErr w:type="spellStart"/>
            <w:r w:rsidRPr="00AC1E6F">
              <w:rPr>
                <w:sz w:val="16"/>
                <w:szCs w:val="16"/>
              </w:rPr>
              <w:t>approach</w:t>
            </w:r>
            <w:proofErr w:type="spellEnd"/>
            <w:r w:rsidRPr="00AC1E6F">
              <w:rPr>
                <w:sz w:val="16"/>
                <w:szCs w:val="16"/>
              </w:rPr>
              <w:t xml:space="preserve"> </w:t>
            </w:r>
            <w:proofErr w:type="spellStart"/>
            <w:r w:rsidRPr="00AC1E6F">
              <w:rPr>
                <w:sz w:val="16"/>
                <w:szCs w:val="16"/>
              </w:rPr>
              <w:t>for</w:t>
            </w:r>
            <w:proofErr w:type="spellEnd"/>
            <w:r w:rsidRPr="00AC1E6F">
              <w:rPr>
                <w:sz w:val="16"/>
                <w:szCs w:val="16"/>
              </w:rPr>
              <w:t xml:space="preserve"> </w:t>
            </w:r>
            <w:proofErr w:type="spellStart"/>
            <w:r w:rsidRPr="00AC1E6F">
              <w:rPr>
                <w:sz w:val="16"/>
                <w:szCs w:val="16"/>
              </w:rPr>
              <w:t>road</w:t>
            </w:r>
            <w:proofErr w:type="spellEnd"/>
            <w:r w:rsidRPr="00AC1E6F">
              <w:rPr>
                <w:sz w:val="16"/>
                <w:szCs w:val="16"/>
              </w:rPr>
              <w:t xml:space="preserve"> </w:t>
            </w:r>
            <w:proofErr w:type="spellStart"/>
            <w:r w:rsidRPr="00AC1E6F">
              <w:rPr>
                <w:sz w:val="16"/>
                <w:szCs w:val="16"/>
              </w:rPr>
              <w:t>construction</w:t>
            </w:r>
            <w:proofErr w:type="spellEnd"/>
            <w:r w:rsidRPr="00AC1E6F">
              <w:rPr>
                <w:sz w:val="16"/>
                <w:szCs w:val="16"/>
              </w:rPr>
              <w:t xml:space="preserve"> </w:t>
            </w:r>
            <w:proofErr w:type="spellStart"/>
            <w:r w:rsidRPr="00AC1E6F">
              <w:rPr>
                <w:sz w:val="16"/>
                <w:szCs w:val="16"/>
              </w:rPr>
              <w:t>standards</w:t>
            </w:r>
            <w:proofErr w:type="spellEnd"/>
            <w:r w:rsidRPr="00AC1E6F">
              <w:rPr>
                <w:sz w:val="16"/>
                <w:szCs w:val="16"/>
              </w:rPr>
              <w:t xml:space="preserve"> </w:t>
            </w:r>
            <w:proofErr w:type="spellStart"/>
            <w:r w:rsidRPr="00AC1E6F">
              <w:rPr>
                <w:sz w:val="16"/>
                <w:szCs w:val="16"/>
              </w:rPr>
              <w:t>and</w:t>
            </w:r>
            <w:proofErr w:type="spellEnd"/>
            <w:r w:rsidRPr="00AC1E6F">
              <w:rPr>
                <w:sz w:val="16"/>
                <w:szCs w:val="16"/>
              </w:rPr>
              <w:t xml:space="preserve"> </w:t>
            </w:r>
            <w:proofErr w:type="spellStart"/>
            <w:r w:rsidRPr="00AC1E6F">
              <w:rPr>
                <w:sz w:val="16"/>
                <w:szCs w:val="16"/>
              </w:rPr>
              <w:t>regulations</w:t>
            </w:r>
            <w:proofErr w:type="spellEnd"/>
            <w:r w:rsidRPr="00AC1E6F">
              <w:rPr>
                <w:sz w:val="16"/>
                <w:szCs w:val="16"/>
              </w:rPr>
              <w:t xml:space="preserve">, </w:t>
            </w:r>
            <w:proofErr w:type="spellStart"/>
            <w:r w:rsidRPr="00AC1E6F">
              <w:rPr>
                <w:sz w:val="16"/>
                <w:szCs w:val="16"/>
              </w:rPr>
              <w:t>involving</w:t>
            </w:r>
            <w:proofErr w:type="spellEnd"/>
            <w:r w:rsidRPr="00AC1E6F">
              <w:rPr>
                <w:sz w:val="16"/>
                <w:szCs w:val="16"/>
              </w:rPr>
              <w:t xml:space="preserve"> </w:t>
            </w:r>
            <w:proofErr w:type="spellStart"/>
            <w:r w:rsidRPr="00AC1E6F">
              <w:rPr>
                <w:sz w:val="16"/>
                <w:szCs w:val="16"/>
              </w:rPr>
              <w:t>the</w:t>
            </w:r>
            <w:proofErr w:type="spellEnd"/>
            <w:r w:rsidRPr="00AC1E6F">
              <w:rPr>
                <w:sz w:val="16"/>
                <w:szCs w:val="16"/>
              </w:rPr>
              <w:t xml:space="preserve"> </w:t>
            </w:r>
            <w:proofErr w:type="spellStart"/>
            <w:r w:rsidRPr="00AC1E6F">
              <w:rPr>
                <w:sz w:val="16"/>
                <w:szCs w:val="16"/>
              </w:rPr>
              <w:t>responsible</w:t>
            </w:r>
            <w:proofErr w:type="spellEnd"/>
            <w:r w:rsidRPr="00AC1E6F">
              <w:rPr>
                <w:sz w:val="16"/>
                <w:szCs w:val="16"/>
              </w:rPr>
              <w:t xml:space="preserve"> </w:t>
            </w:r>
            <w:proofErr w:type="spellStart"/>
            <w:r w:rsidRPr="00AC1E6F">
              <w:rPr>
                <w:sz w:val="16"/>
                <w:szCs w:val="16"/>
              </w:rPr>
              <w:t>entity</w:t>
            </w:r>
            <w:proofErr w:type="spellEnd"/>
            <w:r w:rsidRPr="00AC1E6F">
              <w:rPr>
                <w:sz w:val="16"/>
                <w:szCs w:val="16"/>
              </w:rPr>
              <w:t>:</w:t>
            </w:r>
          </w:p>
          <w:p w14:paraId="1B869D93" w14:textId="6A2C965C" w:rsidR="00DA41DC" w:rsidRPr="00AC1E6F" w:rsidRDefault="00DA41DC" w:rsidP="008014F4">
            <w:pPr>
              <w:pStyle w:val="EYNormal"/>
              <w:numPr>
                <w:ilvl w:val="0"/>
                <w:numId w:val="46"/>
              </w:numPr>
              <w:spacing w:before="0"/>
              <w:rPr>
                <w:sz w:val="16"/>
                <w:szCs w:val="16"/>
              </w:rPr>
            </w:pPr>
            <w:proofErr w:type="spellStart"/>
            <w:r w:rsidRPr="00AC1E6F">
              <w:rPr>
                <w:sz w:val="16"/>
                <w:szCs w:val="16"/>
              </w:rPr>
              <w:t>Identify</w:t>
            </w:r>
            <w:proofErr w:type="spellEnd"/>
            <w:r w:rsidRPr="00AC1E6F">
              <w:rPr>
                <w:sz w:val="16"/>
                <w:szCs w:val="16"/>
              </w:rPr>
              <w:t xml:space="preserve"> </w:t>
            </w:r>
            <w:proofErr w:type="spellStart"/>
            <w:r w:rsidRPr="00AC1E6F">
              <w:rPr>
                <w:sz w:val="16"/>
                <w:szCs w:val="16"/>
              </w:rPr>
              <w:t>the</w:t>
            </w:r>
            <w:proofErr w:type="spellEnd"/>
            <w:r w:rsidRPr="00AC1E6F">
              <w:rPr>
                <w:sz w:val="16"/>
                <w:szCs w:val="16"/>
              </w:rPr>
              <w:t xml:space="preserve"> </w:t>
            </w:r>
            <w:proofErr w:type="spellStart"/>
            <w:r w:rsidRPr="00AC1E6F">
              <w:rPr>
                <w:sz w:val="16"/>
                <w:szCs w:val="16"/>
              </w:rPr>
              <w:t>necessity</w:t>
            </w:r>
            <w:proofErr w:type="spellEnd"/>
            <w:r w:rsidRPr="00AC1E6F">
              <w:rPr>
                <w:sz w:val="16"/>
                <w:szCs w:val="16"/>
              </w:rPr>
              <w:t xml:space="preserve"> </w:t>
            </w:r>
            <w:proofErr w:type="spellStart"/>
            <w:r w:rsidRPr="00AC1E6F">
              <w:rPr>
                <w:sz w:val="16"/>
                <w:szCs w:val="16"/>
              </w:rPr>
              <w:t>for</w:t>
            </w:r>
            <w:proofErr w:type="spellEnd"/>
            <w:r w:rsidRPr="00AC1E6F">
              <w:rPr>
                <w:sz w:val="16"/>
                <w:szCs w:val="16"/>
              </w:rPr>
              <w:t xml:space="preserve"> </w:t>
            </w:r>
            <w:proofErr w:type="spellStart"/>
            <w:r w:rsidRPr="00AC1E6F">
              <w:rPr>
                <w:sz w:val="16"/>
                <w:szCs w:val="16"/>
              </w:rPr>
              <w:t>alternative</w:t>
            </w:r>
            <w:proofErr w:type="spellEnd"/>
            <w:r w:rsidRPr="00AC1E6F">
              <w:rPr>
                <w:sz w:val="16"/>
                <w:szCs w:val="16"/>
              </w:rPr>
              <w:t xml:space="preserve"> </w:t>
            </w:r>
            <w:proofErr w:type="spellStart"/>
            <w:r w:rsidRPr="00AC1E6F">
              <w:rPr>
                <w:sz w:val="16"/>
                <w:szCs w:val="16"/>
              </w:rPr>
              <w:t>methods</w:t>
            </w:r>
            <w:proofErr w:type="spellEnd"/>
            <w:r w:rsidRPr="00AC1E6F">
              <w:rPr>
                <w:sz w:val="16"/>
                <w:szCs w:val="16"/>
              </w:rPr>
              <w:t xml:space="preserve"> </w:t>
            </w:r>
            <w:proofErr w:type="spellStart"/>
            <w:r w:rsidRPr="00AC1E6F">
              <w:rPr>
                <w:sz w:val="16"/>
                <w:szCs w:val="16"/>
              </w:rPr>
              <w:t>not</w:t>
            </w:r>
            <w:proofErr w:type="spellEnd"/>
            <w:r w:rsidRPr="00AC1E6F">
              <w:rPr>
                <w:sz w:val="16"/>
                <w:szCs w:val="16"/>
              </w:rPr>
              <w:t xml:space="preserve"> </w:t>
            </w:r>
            <w:proofErr w:type="spellStart"/>
            <w:r w:rsidRPr="00AC1E6F">
              <w:rPr>
                <w:sz w:val="16"/>
                <w:szCs w:val="16"/>
              </w:rPr>
              <w:t>addressed</w:t>
            </w:r>
            <w:proofErr w:type="spellEnd"/>
            <w:r w:rsidRPr="00AC1E6F">
              <w:rPr>
                <w:sz w:val="16"/>
                <w:szCs w:val="16"/>
              </w:rPr>
              <w:t xml:space="preserve"> </w:t>
            </w:r>
            <w:proofErr w:type="spellStart"/>
            <w:r w:rsidRPr="00AC1E6F">
              <w:rPr>
                <w:sz w:val="16"/>
                <w:szCs w:val="16"/>
              </w:rPr>
              <w:t>by</w:t>
            </w:r>
            <w:proofErr w:type="spellEnd"/>
            <w:r w:rsidRPr="00AC1E6F">
              <w:rPr>
                <w:sz w:val="16"/>
                <w:szCs w:val="16"/>
              </w:rPr>
              <w:t xml:space="preserve"> </w:t>
            </w:r>
            <w:proofErr w:type="spellStart"/>
            <w:r w:rsidRPr="00AC1E6F">
              <w:rPr>
                <w:sz w:val="16"/>
                <w:szCs w:val="16"/>
              </w:rPr>
              <w:t>current</w:t>
            </w:r>
            <w:proofErr w:type="spellEnd"/>
            <w:r w:rsidRPr="00AC1E6F">
              <w:rPr>
                <w:sz w:val="16"/>
                <w:szCs w:val="16"/>
              </w:rPr>
              <w:t xml:space="preserve"> </w:t>
            </w:r>
            <w:proofErr w:type="spellStart"/>
            <w:r w:rsidRPr="00AC1E6F">
              <w:rPr>
                <w:sz w:val="16"/>
                <w:szCs w:val="16"/>
              </w:rPr>
              <w:t>standards</w:t>
            </w:r>
            <w:proofErr w:type="spellEnd"/>
            <w:r w:rsidRPr="00AC1E6F">
              <w:rPr>
                <w:sz w:val="16"/>
                <w:szCs w:val="16"/>
              </w:rPr>
              <w:t xml:space="preserve"> </w:t>
            </w:r>
            <w:proofErr w:type="spellStart"/>
            <w:r w:rsidRPr="00AC1E6F">
              <w:rPr>
                <w:sz w:val="16"/>
                <w:szCs w:val="16"/>
              </w:rPr>
              <w:t>or</w:t>
            </w:r>
            <w:proofErr w:type="spellEnd"/>
            <w:r w:rsidRPr="00AC1E6F">
              <w:rPr>
                <w:sz w:val="16"/>
                <w:szCs w:val="16"/>
              </w:rPr>
              <w:t xml:space="preserve"> </w:t>
            </w:r>
            <w:proofErr w:type="spellStart"/>
            <w:r w:rsidRPr="00AC1E6F">
              <w:rPr>
                <w:sz w:val="16"/>
                <w:szCs w:val="16"/>
              </w:rPr>
              <w:t>guidelines</w:t>
            </w:r>
            <w:proofErr w:type="spellEnd"/>
            <w:r w:rsidRPr="00AC1E6F">
              <w:rPr>
                <w:sz w:val="16"/>
                <w:szCs w:val="16"/>
              </w:rPr>
              <w:t xml:space="preserve">. </w:t>
            </w:r>
            <w:proofErr w:type="spellStart"/>
            <w:r w:rsidRPr="00AC1E6F">
              <w:rPr>
                <w:sz w:val="16"/>
                <w:szCs w:val="16"/>
              </w:rPr>
              <w:t>This</w:t>
            </w:r>
            <w:proofErr w:type="spellEnd"/>
            <w:r w:rsidRPr="00AC1E6F">
              <w:rPr>
                <w:sz w:val="16"/>
                <w:szCs w:val="16"/>
              </w:rPr>
              <w:t xml:space="preserve"> </w:t>
            </w:r>
            <w:proofErr w:type="spellStart"/>
            <w:r w:rsidRPr="00AC1E6F">
              <w:rPr>
                <w:sz w:val="16"/>
                <w:szCs w:val="16"/>
              </w:rPr>
              <w:t>should</w:t>
            </w:r>
            <w:proofErr w:type="spellEnd"/>
            <w:r w:rsidRPr="00AC1E6F">
              <w:rPr>
                <w:sz w:val="16"/>
                <w:szCs w:val="16"/>
              </w:rPr>
              <w:t xml:space="preserve"> </w:t>
            </w:r>
            <w:proofErr w:type="spellStart"/>
            <w:r w:rsidRPr="00AC1E6F">
              <w:rPr>
                <w:sz w:val="16"/>
                <w:szCs w:val="16"/>
              </w:rPr>
              <w:t>be</w:t>
            </w:r>
            <w:proofErr w:type="spellEnd"/>
            <w:r w:rsidRPr="00AC1E6F">
              <w:rPr>
                <w:sz w:val="16"/>
                <w:szCs w:val="16"/>
              </w:rPr>
              <w:t xml:space="preserve"> </w:t>
            </w:r>
            <w:proofErr w:type="spellStart"/>
            <w:r w:rsidRPr="00AC1E6F">
              <w:rPr>
                <w:sz w:val="16"/>
                <w:szCs w:val="16"/>
              </w:rPr>
              <w:t>substantiated</w:t>
            </w:r>
            <w:proofErr w:type="spellEnd"/>
            <w:r w:rsidRPr="00AC1E6F">
              <w:rPr>
                <w:sz w:val="16"/>
                <w:szCs w:val="16"/>
              </w:rPr>
              <w:t xml:space="preserve"> </w:t>
            </w:r>
            <w:proofErr w:type="spellStart"/>
            <w:r w:rsidRPr="00AC1E6F">
              <w:rPr>
                <w:sz w:val="16"/>
                <w:szCs w:val="16"/>
              </w:rPr>
              <w:t>by</w:t>
            </w:r>
            <w:proofErr w:type="spellEnd"/>
            <w:r w:rsidRPr="00AC1E6F">
              <w:rPr>
                <w:sz w:val="16"/>
                <w:szCs w:val="16"/>
              </w:rPr>
              <w:t xml:space="preserve"> </w:t>
            </w:r>
            <w:proofErr w:type="spellStart"/>
            <w:r w:rsidRPr="00AC1E6F">
              <w:rPr>
                <w:sz w:val="16"/>
                <w:szCs w:val="16"/>
              </w:rPr>
              <w:t>evidence</w:t>
            </w:r>
            <w:proofErr w:type="spellEnd"/>
            <w:r w:rsidRPr="00AC1E6F">
              <w:rPr>
                <w:sz w:val="16"/>
                <w:szCs w:val="16"/>
              </w:rPr>
              <w:t xml:space="preserve">, </w:t>
            </w:r>
            <w:proofErr w:type="spellStart"/>
            <w:r w:rsidRPr="00AC1E6F">
              <w:rPr>
                <w:sz w:val="16"/>
                <w:szCs w:val="16"/>
              </w:rPr>
              <w:t>such</w:t>
            </w:r>
            <w:proofErr w:type="spellEnd"/>
            <w:r w:rsidRPr="00AC1E6F">
              <w:rPr>
                <w:sz w:val="16"/>
                <w:szCs w:val="16"/>
              </w:rPr>
              <w:t xml:space="preserve"> </w:t>
            </w:r>
            <w:proofErr w:type="spellStart"/>
            <w:r w:rsidRPr="00AC1E6F">
              <w:rPr>
                <w:sz w:val="16"/>
                <w:szCs w:val="16"/>
              </w:rPr>
              <w:t>as</w:t>
            </w:r>
            <w:proofErr w:type="spellEnd"/>
            <w:r w:rsidRPr="00AC1E6F">
              <w:rPr>
                <w:sz w:val="16"/>
                <w:szCs w:val="16"/>
              </w:rPr>
              <w:t xml:space="preserve"> </w:t>
            </w:r>
            <w:proofErr w:type="spellStart"/>
            <w:r w:rsidRPr="00AC1E6F">
              <w:rPr>
                <w:sz w:val="16"/>
                <w:szCs w:val="16"/>
              </w:rPr>
              <w:t>research</w:t>
            </w:r>
            <w:proofErr w:type="spellEnd"/>
            <w:r w:rsidRPr="00AC1E6F">
              <w:rPr>
                <w:sz w:val="16"/>
                <w:szCs w:val="16"/>
              </w:rPr>
              <w:t xml:space="preserve"> </w:t>
            </w:r>
            <w:proofErr w:type="spellStart"/>
            <w:r w:rsidRPr="00AC1E6F">
              <w:rPr>
                <w:sz w:val="16"/>
                <w:szCs w:val="16"/>
              </w:rPr>
              <w:t>outcomes</w:t>
            </w:r>
            <w:proofErr w:type="spellEnd"/>
            <w:r w:rsidRPr="00AC1E6F">
              <w:rPr>
                <w:sz w:val="16"/>
                <w:szCs w:val="16"/>
              </w:rPr>
              <w:t xml:space="preserve"> </w:t>
            </w:r>
            <w:proofErr w:type="spellStart"/>
            <w:r w:rsidRPr="00AC1E6F">
              <w:rPr>
                <w:sz w:val="16"/>
                <w:szCs w:val="16"/>
              </w:rPr>
              <w:t>or</w:t>
            </w:r>
            <w:proofErr w:type="spellEnd"/>
            <w:r w:rsidRPr="00AC1E6F">
              <w:rPr>
                <w:sz w:val="16"/>
                <w:szCs w:val="16"/>
              </w:rPr>
              <w:t xml:space="preserve"> </w:t>
            </w:r>
            <w:proofErr w:type="spellStart"/>
            <w:r w:rsidRPr="00AC1E6F">
              <w:rPr>
                <w:sz w:val="16"/>
                <w:szCs w:val="16"/>
              </w:rPr>
              <w:t>best</w:t>
            </w:r>
            <w:proofErr w:type="spellEnd"/>
            <w:r w:rsidRPr="00AC1E6F">
              <w:rPr>
                <w:sz w:val="16"/>
                <w:szCs w:val="16"/>
              </w:rPr>
              <w:t xml:space="preserve"> </w:t>
            </w:r>
            <w:proofErr w:type="spellStart"/>
            <w:r w:rsidRPr="00AC1E6F">
              <w:rPr>
                <w:sz w:val="16"/>
                <w:szCs w:val="16"/>
              </w:rPr>
              <w:t>practices</w:t>
            </w:r>
            <w:proofErr w:type="spellEnd"/>
            <w:r w:rsidRPr="00AC1E6F">
              <w:rPr>
                <w:sz w:val="16"/>
                <w:szCs w:val="16"/>
              </w:rPr>
              <w:t xml:space="preserve">, </w:t>
            </w:r>
            <w:proofErr w:type="spellStart"/>
            <w:r w:rsidRPr="00AC1E6F">
              <w:rPr>
                <w:sz w:val="16"/>
                <w:szCs w:val="16"/>
              </w:rPr>
              <w:t>demonstrating</w:t>
            </w:r>
            <w:proofErr w:type="spellEnd"/>
            <w:r w:rsidRPr="00AC1E6F">
              <w:rPr>
                <w:sz w:val="16"/>
                <w:szCs w:val="16"/>
              </w:rPr>
              <w:t xml:space="preserve"> </w:t>
            </w:r>
            <w:proofErr w:type="spellStart"/>
            <w:r w:rsidRPr="00AC1E6F">
              <w:rPr>
                <w:sz w:val="16"/>
                <w:szCs w:val="16"/>
              </w:rPr>
              <w:t>the</w:t>
            </w:r>
            <w:proofErr w:type="spellEnd"/>
            <w:r w:rsidRPr="00AC1E6F">
              <w:rPr>
                <w:sz w:val="16"/>
                <w:szCs w:val="16"/>
              </w:rPr>
              <w:t xml:space="preserve"> </w:t>
            </w:r>
            <w:proofErr w:type="spellStart"/>
            <w:r w:rsidRPr="00AC1E6F">
              <w:rPr>
                <w:sz w:val="16"/>
                <w:szCs w:val="16"/>
              </w:rPr>
              <w:t>requirement</w:t>
            </w:r>
            <w:proofErr w:type="spellEnd"/>
            <w:r w:rsidRPr="00AC1E6F">
              <w:rPr>
                <w:sz w:val="16"/>
                <w:szCs w:val="16"/>
              </w:rPr>
              <w:t xml:space="preserve"> </w:t>
            </w:r>
            <w:proofErr w:type="spellStart"/>
            <w:r w:rsidRPr="00AC1E6F">
              <w:rPr>
                <w:sz w:val="16"/>
                <w:szCs w:val="16"/>
              </w:rPr>
              <w:t>for</w:t>
            </w:r>
            <w:proofErr w:type="spellEnd"/>
            <w:r w:rsidRPr="00AC1E6F">
              <w:rPr>
                <w:sz w:val="16"/>
                <w:szCs w:val="16"/>
              </w:rPr>
              <w:t xml:space="preserve"> </w:t>
            </w:r>
            <w:proofErr w:type="spellStart"/>
            <w:r w:rsidRPr="00AC1E6F">
              <w:rPr>
                <w:sz w:val="16"/>
                <w:szCs w:val="16"/>
              </w:rPr>
              <w:t>the</w:t>
            </w:r>
            <w:proofErr w:type="spellEnd"/>
            <w:r w:rsidRPr="00AC1E6F">
              <w:rPr>
                <w:sz w:val="16"/>
                <w:szCs w:val="16"/>
              </w:rPr>
              <w:t xml:space="preserve"> </w:t>
            </w:r>
            <w:proofErr w:type="spellStart"/>
            <w:r w:rsidRPr="00AC1E6F">
              <w:rPr>
                <w:sz w:val="16"/>
                <w:szCs w:val="16"/>
              </w:rPr>
              <w:t>proposed</w:t>
            </w:r>
            <w:proofErr w:type="spellEnd"/>
            <w:r w:rsidRPr="00AC1E6F">
              <w:rPr>
                <w:sz w:val="16"/>
                <w:szCs w:val="16"/>
              </w:rPr>
              <w:t xml:space="preserve"> </w:t>
            </w:r>
            <w:proofErr w:type="spellStart"/>
            <w:r w:rsidRPr="00AC1E6F">
              <w:rPr>
                <w:sz w:val="16"/>
                <w:szCs w:val="16"/>
              </w:rPr>
              <w:t>infrastructure</w:t>
            </w:r>
            <w:proofErr w:type="spellEnd"/>
            <w:r w:rsidRPr="00AC1E6F">
              <w:rPr>
                <w:sz w:val="16"/>
                <w:szCs w:val="16"/>
              </w:rPr>
              <w:t xml:space="preserve"> </w:t>
            </w:r>
            <w:proofErr w:type="spellStart"/>
            <w:r w:rsidRPr="00AC1E6F">
              <w:rPr>
                <w:sz w:val="16"/>
                <w:szCs w:val="16"/>
              </w:rPr>
              <w:t>solution</w:t>
            </w:r>
            <w:proofErr w:type="spellEnd"/>
            <w:r w:rsidRPr="00AC1E6F">
              <w:rPr>
                <w:sz w:val="16"/>
                <w:szCs w:val="16"/>
              </w:rPr>
              <w:t>.</w:t>
            </w:r>
          </w:p>
          <w:p w14:paraId="1657DF88" w14:textId="5913BBA2" w:rsidR="00DA41DC" w:rsidRPr="00AC1E6F" w:rsidRDefault="00DA41DC" w:rsidP="008014F4">
            <w:pPr>
              <w:pStyle w:val="EYNormal"/>
              <w:numPr>
                <w:ilvl w:val="0"/>
                <w:numId w:val="46"/>
              </w:numPr>
              <w:spacing w:before="0"/>
              <w:rPr>
                <w:sz w:val="16"/>
                <w:szCs w:val="16"/>
              </w:rPr>
            </w:pPr>
            <w:proofErr w:type="spellStart"/>
            <w:r w:rsidRPr="00AC1E6F">
              <w:rPr>
                <w:sz w:val="16"/>
                <w:szCs w:val="16"/>
              </w:rPr>
              <w:t>Implement</w:t>
            </w:r>
            <w:proofErr w:type="spellEnd"/>
            <w:r w:rsidRPr="00AC1E6F">
              <w:rPr>
                <w:sz w:val="16"/>
                <w:szCs w:val="16"/>
              </w:rPr>
              <w:t xml:space="preserve"> </w:t>
            </w:r>
            <w:proofErr w:type="spellStart"/>
            <w:r w:rsidRPr="00AC1E6F">
              <w:rPr>
                <w:sz w:val="16"/>
                <w:szCs w:val="16"/>
              </w:rPr>
              <w:t>the</w:t>
            </w:r>
            <w:proofErr w:type="spellEnd"/>
            <w:r w:rsidRPr="00AC1E6F">
              <w:rPr>
                <w:sz w:val="16"/>
                <w:szCs w:val="16"/>
              </w:rPr>
              <w:t xml:space="preserve"> </w:t>
            </w:r>
            <w:proofErr w:type="spellStart"/>
            <w:r w:rsidRPr="00AC1E6F">
              <w:rPr>
                <w:sz w:val="16"/>
                <w:szCs w:val="16"/>
              </w:rPr>
              <w:t>proposed</w:t>
            </w:r>
            <w:proofErr w:type="spellEnd"/>
            <w:r w:rsidRPr="00AC1E6F">
              <w:rPr>
                <w:sz w:val="16"/>
                <w:szCs w:val="16"/>
              </w:rPr>
              <w:t xml:space="preserve"> </w:t>
            </w:r>
            <w:proofErr w:type="spellStart"/>
            <w:r w:rsidRPr="00AC1E6F">
              <w:rPr>
                <w:sz w:val="16"/>
                <w:szCs w:val="16"/>
              </w:rPr>
              <w:t>alternative</w:t>
            </w:r>
            <w:proofErr w:type="spellEnd"/>
            <w:r w:rsidRPr="00AC1E6F">
              <w:rPr>
                <w:sz w:val="16"/>
                <w:szCs w:val="16"/>
              </w:rPr>
              <w:t xml:space="preserve"> </w:t>
            </w:r>
            <w:proofErr w:type="spellStart"/>
            <w:r w:rsidRPr="00AC1E6F">
              <w:rPr>
                <w:sz w:val="16"/>
                <w:szCs w:val="16"/>
              </w:rPr>
              <w:t>approach</w:t>
            </w:r>
            <w:proofErr w:type="spellEnd"/>
            <w:r w:rsidRPr="00AC1E6F">
              <w:rPr>
                <w:sz w:val="16"/>
                <w:szCs w:val="16"/>
              </w:rPr>
              <w:t xml:space="preserve"> in a </w:t>
            </w:r>
            <w:proofErr w:type="spellStart"/>
            <w:r w:rsidRPr="00AC1E6F">
              <w:rPr>
                <w:sz w:val="16"/>
                <w:szCs w:val="16"/>
              </w:rPr>
              <w:t>practical</w:t>
            </w:r>
            <w:proofErr w:type="spellEnd"/>
            <w:r w:rsidRPr="00AC1E6F">
              <w:rPr>
                <w:sz w:val="16"/>
                <w:szCs w:val="16"/>
              </w:rPr>
              <w:t xml:space="preserve"> </w:t>
            </w:r>
            <w:proofErr w:type="spellStart"/>
            <w:r w:rsidRPr="00AC1E6F">
              <w:rPr>
                <w:sz w:val="16"/>
                <w:szCs w:val="16"/>
              </w:rPr>
              <w:t>setting</w:t>
            </w:r>
            <w:proofErr w:type="spellEnd"/>
            <w:r w:rsidRPr="00AC1E6F">
              <w:rPr>
                <w:sz w:val="16"/>
                <w:szCs w:val="16"/>
              </w:rPr>
              <w:t xml:space="preserve"> (</w:t>
            </w:r>
            <w:proofErr w:type="spellStart"/>
            <w:r w:rsidRPr="00AC1E6F">
              <w:rPr>
                <w:sz w:val="16"/>
                <w:szCs w:val="16"/>
              </w:rPr>
              <w:t>testing</w:t>
            </w:r>
            <w:proofErr w:type="spellEnd"/>
            <w:r w:rsidRPr="00AC1E6F">
              <w:rPr>
                <w:sz w:val="16"/>
                <w:szCs w:val="16"/>
              </w:rPr>
              <w:t xml:space="preserve"> </w:t>
            </w:r>
            <w:proofErr w:type="spellStart"/>
            <w:r w:rsidRPr="00AC1E6F">
              <w:rPr>
                <w:sz w:val="16"/>
                <w:szCs w:val="16"/>
              </w:rPr>
              <w:t>infrastructure</w:t>
            </w:r>
            <w:proofErr w:type="spellEnd"/>
            <w:r w:rsidRPr="00AC1E6F">
              <w:rPr>
                <w:sz w:val="16"/>
                <w:szCs w:val="16"/>
              </w:rPr>
              <w:t xml:space="preserve"> </w:t>
            </w:r>
            <w:proofErr w:type="spellStart"/>
            <w:r w:rsidRPr="00AC1E6F">
              <w:rPr>
                <w:sz w:val="16"/>
                <w:szCs w:val="16"/>
              </w:rPr>
              <w:t>solutions</w:t>
            </w:r>
            <w:proofErr w:type="spellEnd"/>
            <w:r w:rsidRPr="00AC1E6F">
              <w:rPr>
                <w:sz w:val="16"/>
                <w:szCs w:val="16"/>
              </w:rPr>
              <w:t>).</w:t>
            </w:r>
          </w:p>
          <w:p w14:paraId="442710B0" w14:textId="1A5B568E" w:rsidR="00DA41DC" w:rsidRPr="00AC1E6F" w:rsidRDefault="00DA41DC" w:rsidP="008014F4">
            <w:pPr>
              <w:pStyle w:val="EYNormal"/>
              <w:numPr>
                <w:ilvl w:val="0"/>
                <w:numId w:val="46"/>
              </w:numPr>
              <w:spacing w:before="0"/>
              <w:rPr>
                <w:sz w:val="16"/>
                <w:szCs w:val="16"/>
              </w:rPr>
            </w:pPr>
            <w:proofErr w:type="spellStart"/>
            <w:r w:rsidRPr="00AC1E6F">
              <w:rPr>
                <w:sz w:val="16"/>
                <w:szCs w:val="16"/>
              </w:rPr>
              <w:t>Evaluate</w:t>
            </w:r>
            <w:proofErr w:type="spellEnd"/>
            <w:r w:rsidRPr="00AC1E6F">
              <w:rPr>
                <w:sz w:val="16"/>
                <w:szCs w:val="16"/>
              </w:rPr>
              <w:t xml:space="preserve"> </w:t>
            </w:r>
            <w:proofErr w:type="spellStart"/>
            <w:r w:rsidRPr="00AC1E6F">
              <w:rPr>
                <w:sz w:val="16"/>
                <w:szCs w:val="16"/>
              </w:rPr>
              <w:t>the</w:t>
            </w:r>
            <w:proofErr w:type="spellEnd"/>
            <w:r w:rsidRPr="00AC1E6F">
              <w:rPr>
                <w:sz w:val="16"/>
                <w:szCs w:val="16"/>
              </w:rPr>
              <w:t xml:space="preserve"> </w:t>
            </w:r>
            <w:proofErr w:type="spellStart"/>
            <w:r w:rsidRPr="00AC1E6F">
              <w:rPr>
                <w:sz w:val="16"/>
                <w:szCs w:val="16"/>
              </w:rPr>
              <w:t>impact</w:t>
            </w:r>
            <w:proofErr w:type="spellEnd"/>
            <w:r w:rsidRPr="00AC1E6F">
              <w:rPr>
                <w:sz w:val="16"/>
                <w:szCs w:val="16"/>
              </w:rPr>
              <w:t xml:space="preserve"> </w:t>
            </w:r>
            <w:proofErr w:type="spellStart"/>
            <w:r w:rsidRPr="00AC1E6F">
              <w:rPr>
                <w:sz w:val="16"/>
                <w:szCs w:val="16"/>
              </w:rPr>
              <w:t>of</w:t>
            </w:r>
            <w:proofErr w:type="spellEnd"/>
            <w:r w:rsidRPr="00AC1E6F">
              <w:rPr>
                <w:sz w:val="16"/>
                <w:szCs w:val="16"/>
              </w:rPr>
              <w:t xml:space="preserve"> </w:t>
            </w:r>
            <w:proofErr w:type="spellStart"/>
            <w:r w:rsidRPr="00AC1E6F">
              <w:rPr>
                <w:sz w:val="16"/>
                <w:szCs w:val="16"/>
              </w:rPr>
              <w:t>the</w:t>
            </w:r>
            <w:proofErr w:type="spellEnd"/>
            <w:r w:rsidRPr="00AC1E6F">
              <w:rPr>
                <w:sz w:val="16"/>
                <w:szCs w:val="16"/>
              </w:rPr>
              <w:t xml:space="preserve"> </w:t>
            </w:r>
            <w:proofErr w:type="spellStart"/>
            <w:r w:rsidRPr="00AC1E6F">
              <w:rPr>
                <w:sz w:val="16"/>
                <w:szCs w:val="16"/>
              </w:rPr>
              <w:t>alternative</w:t>
            </w:r>
            <w:proofErr w:type="spellEnd"/>
            <w:r w:rsidRPr="00AC1E6F">
              <w:rPr>
                <w:sz w:val="16"/>
                <w:szCs w:val="16"/>
              </w:rPr>
              <w:t xml:space="preserve"> </w:t>
            </w:r>
            <w:proofErr w:type="spellStart"/>
            <w:r w:rsidRPr="00AC1E6F">
              <w:rPr>
                <w:sz w:val="16"/>
                <w:szCs w:val="16"/>
              </w:rPr>
              <w:t>solution</w:t>
            </w:r>
            <w:proofErr w:type="spellEnd"/>
            <w:r w:rsidRPr="00AC1E6F">
              <w:rPr>
                <w:sz w:val="16"/>
                <w:szCs w:val="16"/>
              </w:rPr>
              <w:t xml:space="preserve"> </w:t>
            </w:r>
            <w:proofErr w:type="spellStart"/>
            <w:r w:rsidRPr="00AC1E6F">
              <w:rPr>
                <w:sz w:val="16"/>
                <w:szCs w:val="16"/>
              </w:rPr>
              <w:t>on</w:t>
            </w:r>
            <w:proofErr w:type="spellEnd"/>
            <w:r w:rsidRPr="00AC1E6F">
              <w:rPr>
                <w:sz w:val="16"/>
                <w:szCs w:val="16"/>
              </w:rPr>
              <w:t xml:space="preserve"> </w:t>
            </w:r>
            <w:proofErr w:type="spellStart"/>
            <w:r w:rsidRPr="00AC1E6F">
              <w:rPr>
                <w:sz w:val="16"/>
                <w:szCs w:val="16"/>
              </w:rPr>
              <w:t>road</w:t>
            </w:r>
            <w:proofErr w:type="spellEnd"/>
            <w:r w:rsidRPr="00AC1E6F">
              <w:rPr>
                <w:sz w:val="16"/>
                <w:szCs w:val="16"/>
              </w:rPr>
              <w:t xml:space="preserve"> </w:t>
            </w:r>
            <w:proofErr w:type="spellStart"/>
            <w:r w:rsidRPr="00AC1E6F">
              <w:rPr>
                <w:sz w:val="16"/>
                <w:szCs w:val="16"/>
              </w:rPr>
              <w:t>safety</w:t>
            </w:r>
            <w:proofErr w:type="spellEnd"/>
            <w:r w:rsidRPr="00AC1E6F">
              <w:rPr>
                <w:sz w:val="16"/>
                <w:szCs w:val="16"/>
              </w:rPr>
              <w:t xml:space="preserve"> </w:t>
            </w:r>
            <w:proofErr w:type="spellStart"/>
            <w:r w:rsidRPr="00AC1E6F">
              <w:rPr>
                <w:sz w:val="16"/>
                <w:szCs w:val="16"/>
              </w:rPr>
              <w:t>and</w:t>
            </w:r>
            <w:proofErr w:type="spellEnd"/>
            <w:r w:rsidRPr="00AC1E6F">
              <w:rPr>
                <w:sz w:val="16"/>
                <w:szCs w:val="16"/>
              </w:rPr>
              <w:t xml:space="preserve"> </w:t>
            </w:r>
            <w:proofErr w:type="spellStart"/>
            <w:r w:rsidRPr="00AC1E6F">
              <w:rPr>
                <w:sz w:val="16"/>
                <w:szCs w:val="16"/>
              </w:rPr>
              <w:t>its</w:t>
            </w:r>
            <w:proofErr w:type="spellEnd"/>
            <w:r w:rsidRPr="00AC1E6F">
              <w:rPr>
                <w:sz w:val="16"/>
                <w:szCs w:val="16"/>
              </w:rPr>
              <w:t xml:space="preserve"> </w:t>
            </w:r>
            <w:proofErr w:type="spellStart"/>
            <w:r w:rsidRPr="00AC1E6F">
              <w:rPr>
                <w:sz w:val="16"/>
                <w:szCs w:val="16"/>
              </w:rPr>
              <w:t>alignment</w:t>
            </w:r>
            <w:proofErr w:type="spellEnd"/>
            <w:r w:rsidRPr="00AC1E6F">
              <w:rPr>
                <w:sz w:val="16"/>
                <w:szCs w:val="16"/>
              </w:rPr>
              <w:t xml:space="preserve"> </w:t>
            </w:r>
            <w:proofErr w:type="spellStart"/>
            <w:r w:rsidRPr="00AC1E6F">
              <w:rPr>
                <w:sz w:val="16"/>
                <w:szCs w:val="16"/>
              </w:rPr>
              <w:t>with</w:t>
            </w:r>
            <w:proofErr w:type="spellEnd"/>
            <w:r w:rsidRPr="00AC1E6F">
              <w:rPr>
                <w:sz w:val="16"/>
                <w:szCs w:val="16"/>
              </w:rPr>
              <w:t xml:space="preserve"> </w:t>
            </w:r>
            <w:proofErr w:type="spellStart"/>
            <w:r w:rsidRPr="00AC1E6F">
              <w:rPr>
                <w:sz w:val="16"/>
                <w:szCs w:val="16"/>
              </w:rPr>
              <w:t>long</w:t>
            </w:r>
            <w:proofErr w:type="spellEnd"/>
            <w:r w:rsidRPr="00AC1E6F">
              <w:rPr>
                <w:sz w:val="16"/>
                <w:szCs w:val="16"/>
              </w:rPr>
              <w:t xml:space="preserve">-term </w:t>
            </w:r>
            <w:proofErr w:type="spellStart"/>
            <w:r w:rsidRPr="00AC1E6F">
              <w:rPr>
                <w:sz w:val="16"/>
                <w:szCs w:val="16"/>
              </w:rPr>
              <w:t>road</w:t>
            </w:r>
            <w:proofErr w:type="spellEnd"/>
            <w:r w:rsidRPr="00AC1E6F">
              <w:rPr>
                <w:sz w:val="16"/>
                <w:szCs w:val="16"/>
              </w:rPr>
              <w:t xml:space="preserve"> </w:t>
            </w:r>
            <w:proofErr w:type="spellStart"/>
            <w:r w:rsidRPr="00AC1E6F">
              <w:rPr>
                <w:sz w:val="16"/>
                <w:szCs w:val="16"/>
              </w:rPr>
              <w:t>safety</w:t>
            </w:r>
            <w:proofErr w:type="spellEnd"/>
            <w:r w:rsidRPr="00AC1E6F">
              <w:rPr>
                <w:sz w:val="16"/>
                <w:szCs w:val="16"/>
              </w:rPr>
              <w:t xml:space="preserve"> </w:t>
            </w:r>
            <w:proofErr w:type="spellStart"/>
            <w:r w:rsidRPr="00AC1E6F">
              <w:rPr>
                <w:sz w:val="16"/>
                <w:szCs w:val="16"/>
              </w:rPr>
              <w:t>goals</w:t>
            </w:r>
            <w:proofErr w:type="spellEnd"/>
            <w:r w:rsidRPr="00AC1E6F">
              <w:rPr>
                <w:sz w:val="16"/>
                <w:szCs w:val="16"/>
              </w:rPr>
              <w:t>.</w:t>
            </w:r>
          </w:p>
          <w:p w14:paraId="589D0FDC" w14:textId="2CBEB3EC" w:rsidR="00DA41DC" w:rsidRPr="00AC1E6F" w:rsidRDefault="00DA41DC" w:rsidP="008014F4">
            <w:pPr>
              <w:pStyle w:val="EYNormal"/>
              <w:numPr>
                <w:ilvl w:val="0"/>
                <w:numId w:val="46"/>
              </w:numPr>
              <w:spacing w:before="0"/>
              <w:rPr>
                <w:sz w:val="16"/>
                <w:szCs w:val="16"/>
                <w:lang w:val="en-US"/>
              </w:rPr>
            </w:pPr>
            <w:r w:rsidRPr="00AC1E6F">
              <w:rPr>
                <w:sz w:val="16"/>
                <w:szCs w:val="16"/>
                <w:lang w:val="en-US"/>
              </w:rPr>
              <w:t>If the alternative method proves effective, integrate the successful practice into existing standards.</w:t>
            </w:r>
          </w:p>
        </w:tc>
        <w:tc>
          <w:tcPr>
            <w:tcW w:w="505" w:type="pct"/>
            <w:shd w:val="clear" w:color="auto" w:fill="auto"/>
            <w:vAlign w:val="center"/>
          </w:tcPr>
          <w:p w14:paraId="1C7655D9" w14:textId="46BE28DB" w:rsidR="00DA41DC" w:rsidRPr="00AC1E6F" w:rsidRDefault="00DA41DC" w:rsidP="008014F4">
            <w:pPr>
              <w:pStyle w:val="EYNormal"/>
              <w:spacing w:before="0"/>
              <w:jc w:val="center"/>
              <w:rPr>
                <w:b/>
                <w:bCs/>
                <w:color w:val="FFE600" w:themeColor="text2"/>
                <w:sz w:val="16"/>
                <w:szCs w:val="16"/>
                <w:lang w:val="en-US"/>
              </w:rPr>
            </w:pPr>
            <w:r w:rsidRPr="00AC1E6F">
              <w:rPr>
                <w:b/>
                <w:bCs/>
                <w:color w:val="C00000"/>
                <w:sz w:val="16"/>
                <w:szCs w:val="16"/>
                <w:lang w:val="en-US"/>
              </w:rPr>
              <w:t>HIGH</w:t>
            </w:r>
          </w:p>
        </w:tc>
        <w:tc>
          <w:tcPr>
            <w:tcW w:w="479" w:type="pct"/>
            <w:shd w:val="clear" w:color="auto" w:fill="auto"/>
            <w:vAlign w:val="center"/>
          </w:tcPr>
          <w:p w14:paraId="02C82108" w14:textId="68B5A6BD" w:rsidR="00DA41DC" w:rsidRPr="00AC1E6F" w:rsidRDefault="00DA41DC" w:rsidP="008014F4">
            <w:pPr>
              <w:pStyle w:val="EYNormal"/>
              <w:spacing w:before="0"/>
              <w:jc w:val="center"/>
              <w:rPr>
                <w:b/>
                <w:bCs/>
                <w:color w:val="FFE600" w:themeColor="text2"/>
                <w:sz w:val="16"/>
                <w:szCs w:val="16"/>
                <w:lang w:val="en-US"/>
              </w:rPr>
            </w:pPr>
            <w:r w:rsidRPr="00AC1E6F">
              <w:rPr>
                <w:b/>
                <w:bCs/>
                <w:color w:val="FFE600" w:themeColor="text2"/>
                <w:sz w:val="16"/>
                <w:szCs w:val="16"/>
                <w:lang w:val="en-US"/>
              </w:rPr>
              <w:t>MEDIUM</w:t>
            </w:r>
          </w:p>
        </w:tc>
        <w:tc>
          <w:tcPr>
            <w:tcW w:w="478" w:type="pct"/>
            <w:vAlign w:val="center"/>
          </w:tcPr>
          <w:p w14:paraId="2C818033" w14:textId="1B6BF44B" w:rsidR="00DA41DC" w:rsidRPr="002B5978" w:rsidRDefault="00FD2EE8" w:rsidP="008014F4">
            <w:pPr>
              <w:pStyle w:val="EYNormal"/>
              <w:spacing w:before="0"/>
              <w:jc w:val="center"/>
              <w:rPr>
                <w:b/>
                <w:sz w:val="16"/>
                <w:szCs w:val="16"/>
              </w:rPr>
            </w:pPr>
            <w:r w:rsidRPr="00F0037E">
              <w:rPr>
                <w:b/>
                <w:bCs/>
                <w:sz w:val="16"/>
                <w:szCs w:val="16"/>
              </w:rPr>
              <w:t>No</w:t>
            </w:r>
          </w:p>
        </w:tc>
      </w:tr>
      <w:tr w:rsidR="00DA41DC" w:rsidRPr="00087D1C" w14:paraId="2D308470" w14:textId="222B7303" w:rsidTr="00862768">
        <w:trPr>
          <w:trHeight w:val="20"/>
        </w:trPr>
        <w:tc>
          <w:tcPr>
            <w:tcW w:w="141" w:type="pct"/>
            <w:vAlign w:val="center"/>
          </w:tcPr>
          <w:p w14:paraId="71BA51C5" w14:textId="1EDD44FC" w:rsidR="00DA41DC" w:rsidRPr="00AC1E6F" w:rsidRDefault="00DA41DC" w:rsidP="008014F4">
            <w:pPr>
              <w:pStyle w:val="EYNormal"/>
              <w:spacing w:before="0"/>
              <w:jc w:val="center"/>
              <w:rPr>
                <w:sz w:val="16"/>
                <w:szCs w:val="16"/>
                <w:lang w:val="en-US"/>
              </w:rPr>
            </w:pPr>
            <w:r w:rsidRPr="00AC1E6F">
              <w:rPr>
                <w:sz w:val="16"/>
                <w:szCs w:val="16"/>
                <w:lang w:val="en-US"/>
              </w:rPr>
              <w:t>10.</w:t>
            </w:r>
          </w:p>
        </w:tc>
        <w:tc>
          <w:tcPr>
            <w:tcW w:w="577" w:type="pct"/>
            <w:vAlign w:val="center"/>
          </w:tcPr>
          <w:p w14:paraId="44BCC5EE" w14:textId="47891A14" w:rsidR="00DA41DC" w:rsidRPr="00AC1E6F" w:rsidRDefault="00DA41DC" w:rsidP="008014F4">
            <w:pPr>
              <w:pStyle w:val="EYNormal"/>
              <w:spacing w:before="0"/>
              <w:jc w:val="left"/>
              <w:rPr>
                <w:sz w:val="16"/>
                <w:szCs w:val="16"/>
                <w:lang w:val="en-US"/>
              </w:rPr>
            </w:pPr>
            <w:r w:rsidRPr="00AC1E6F">
              <w:rPr>
                <w:sz w:val="16"/>
                <w:szCs w:val="16"/>
                <w:lang w:val="en-US"/>
              </w:rPr>
              <w:t>Safe Roads</w:t>
            </w:r>
          </w:p>
        </w:tc>
        <w:tc>
          <w:tcPr>
            <w:tcW w:w="838" w:type="pct"/>
            <w:vAlign w:val="center"/>
          </w:tcPr>
          <w:p w14:paraId="19020BF0" w14:textId="06593B2E" w:rsidR="00DA41DC" w:rsidRPr="00AC1E6F" w:rsidRDefault="00DA41DC" w:rsidP="008014F4">
            <w:pPr>
              <w:pStyle w:val="EYNormal"/>
              <w:spacing w:before="0"/>
              <w:jc w:val="left"/>
              <w:rPr>
                <w:sz w:val="16"/>
                <w:szCs w:val="16"/>
                <w:lang w:val="en-US"/>
              </w:rPr>
            </w:pPr>
            <w:r w:rsidRPr="00AC1E6F">
              <w:rPr>
                <w:sz w:val="16"/>
                <w:szCs w:val="16"/>
                <w:lang w:val="en-US"/>
              </w:rPr>
              <w:t>Insufficient innovation in infrastructure development</w:t>
            </w:r>
          </w:p>
        </w:tc>
        <w:tc>
          <w:tcPr>
            <w:tcW w:w="1982" w:type="pct"/>
            <w:shd w:val="clear" w:color="auto" w:fill="auto"/>
            <w:vAlign w:val="center"/>
          </w:tcPr>
          <w:p w14:paraId="7E90ACCF" w14:textId="2840095D" w:rsidR="00DA41DC" w:rsidRPr="00AC1E6F" w:rsidRDefault="00DA41DC" w:rsidP="008014F4">
            <w:pPr>
              <w:pStyle w:val="EYNormal"/>
              <w:spacing w:before="0"/>
              <w:rPr>
                <w:sz w:val="16"/>
                <w:szCs w:val="16"/>
                <w:lang w:val="en-US"/>
              </w:rPr>
            </w:pPr>
            <w:r w:rsidRPr="00AC1E6F">
              <w:rPr>
                <w:sz w:val="16"/>
                <w:szCs w:val="16"/>
                <w:lang w:val="en-US"/>
              </w:rPr>
              <w:t>Emphasize the opportunity to pilot new infrastructure solutions within development projects.</w:t>
            </w:r>
          </w:p>
        </w:tc>
        <w:tc>
          <w:tcPr>
            <w:tcW w:w="505" w:type="pct"/>
            <w:shd w:val="clear" w:color="auto" w:fill="auto"/>
            <w:vAlign w:val="center"/>
          </w:tcPr>
          <w:p w14:paraId="0F426B00" w14:textId="3BB4015A" w:rsidR="00DA41DC" w:rsidRPr="00AC1E6F" w:rsidRDefault="00DA41DC" w:rsidP="008014F4">
            <w:pPr>
              <w:pStyle w:val="EYNormal"/>
              <w:spacing w:before="0"/>
              <w:jc w:val="center"/>
              <w:rPr>
                <w:b/>
                <w:bCs/>
                <w:color w:val="FFE600" w:themeColor="text2"/>
                <w:sz w:val="16"/>
                <w:szCs w:val="16"/>
                <w:lang w:val="en-US"/>
              </w:rPr>
            </w:pPr>
            <w:r w:rsidRPr="00AC1E6F">
              <w:rPr>
                <w:b/>
                <w:bCs/>
                <w:color w:val="00B050"/>
                <w:sz w:val="16"/>
                <w:szCs w:val="16"/>
                <w:lang w:val="en-US"/>
              </w:rPr>
              <w:t>LOW</w:t>
            </w:r>
          </w:p>
        </w:tc>
        <w:tc>
          <w:tcPr>
            <w:tcW w:w="479" w:type="pct"/>
            <w:shd w:val="clear" w:color="auto" w:fill="auto"/>
            <w:vAlign w:val="center"/>
          </w:tcPr>
          <w:p w14:paraId="020FA4C3" w14:textId="03A4BCB8" w:rsidR="00DA41DC" w:rsidRPr="00AC1E6F" w:rsidRDefault="00DA41DC" w:rsidP="008014F4">
            <w:pPr>
              <w:pStyle w:val="EYNormal"/>
              <w:spacing w:before="0"/>
              <w:jc w:val="center"/>
              <w:rPr>
                <w:b/>
                <w:bCs/>
                <w:color w:val="00B050"/>
                <w:sz w:val="16"/>
                <w:szCs w:val="16"/>
                <w:lang w:val="en-US"/>
              </w:rPr>
            </w:pPr>
            <w:r w:rsidRPr="00AC1E6F">
              <w:rPr>
                <w:b/>
                <w:bCs/>
                <w:color w:val="00B050"/>
                <w:sz w:val="16"/>
                <w:szCs w:val="16"/>
                <w:lang w:val="en-US"/>
              </w:rPr>
              <w:t>HIGH</w:t>
            </w:r>
          </w:p>
        </w:tc>
        <w:tc>
          <w:tcPr>
            <w:tcW w:w="478" w:type="pct"/>
            <w:vAlign w:val="center"/>
          </w:tcPr>
          <w:p w14:paraId="77E8052A" w14:textId="342B13A4" w:rsidR="00DA41DC" w:rsidRPr="002B5978" w:rsidRDefault="00753842" w:rsidP="008014F4">
            <w:pPr>
              <w:pStyle w:val="EYNormal"/>
              <w:spacing w:before="0"/>
              <w:jc w:val="center"/>
              <w:rPr>
                <w:b/>
                <w:sz w:val="16"/>
                <w:szCs w:val="16"/>
              </w:rPr>
            </w:pPr>
            <w:r>
              <w:rPr>
                <w:b/>
                <w:bCs/>
                <w:sz w:val="16"/>
                <w:szCs w:val="16"/>
              </w:rPr>
              <w:t>No</w:t>
            </w:r>
          </w:p>
        </w:tc>
      </w:tr>
      <w:tr w:rsidR="00DA41DC" w:rsidRPr="00087D1C" w14:paraId="747C1200" w14:textId="08BAB72E" w:rsidTr="00862768">
        <w:trPr>
          <w:trHeight w:val="20"/>
        </w:trPr>
        <w:tc>
          <w:tcPr>
            <w:tcW w:w="141" w:type="pct"/>
            <w:vAlign w:val="center"/>
          </w:tcPr>
          <w:p w14:paraId="64A21E32" w14:textId="79ED02E4" w:rsidR="00DA41DC" w:rsidRPr="00AC1E6F" w:rsidRDefault="00DA41DC" w:rsidP="008014F4">
            <w:pPr>
              <w:pStyle w:val="EYNormal"/>
              <w:spacing w:before="0"/>
              <w:jc w:val="center"/>
              <w:rPr>
                <w:sz w:val="16"/>
                <w:szCs w:val="16"/>
                <w:lang w:val="en-US"/>
              </w:rPr>
            </w:pPr>
            <w:r>
              <w:rPr>
                <w:sz w:val="16"/>
                <w:szCs w:val="16"/>
                <w:lang w:val="en-US"/>
              </w:rPr>
              <w:lastRenderedPageBreak/>
              <w:t>11.</w:t>
            </w:r>
          </w:p>
        </w:tc>
        <w:tc>
          <w:tcPr>
            <w:tcW w:w="577" w:type="pct"/>
            <w:vAlign w:val="center"/>
          </w:tcPr>
          <w:p w14:paraId="3A6D4127" w14:textId="08F7EC80" w:rsidR="00DA41DC" w:rsidRPr="00AC1E6F" w:rsidRDefault="00DA41DC" w:rsidP="008014F4">
            <w:pPr>
              <w:pStyle w:val="EYNormal"/>
              <w:spacing w:before="0"/>
              <w:jc w:val="left"/>
              <w:rPr>
                <w:sz w:val="16"/>
                <w:szCs w:val="16"/>
                <w:lang w:val="en-US"/>
              </w:rPr>
            </w:pPr>
            <w:r w:rsidRPr="00AC1E6F">
              <w:rPr>
                <w:sz w:val="16"/>
                <w:szCs w:val="16"/>
                <w:lang w:val="en-US"/>
              </w:rPr>
              <w:t>Safe Roads</w:t>
            </w:r>
          </w:p>
        </w:tc>
        <w:tc>
          <w:tcPr>
            <w:tcW w:w="838" w:type="pct"/>
            <w:vAlign w:val="center"/>
          </w:tcPr>
          <w:p w14:paraId="0C69389B" w14:textId="2CAE5709" w:rsidR="00DA41DC" w:rsidRPr="00AC1E6F" w:rsidRDefault="00DA41DC" w:rsidP="008014F4">
            <w:pPr>
              <w:pStyle w:val="EYNormal"/>
              <w:spacing w:before="0"/>
              <w:jc w:val="left"/>
              <w:rPr>
                <w:sz w:val="16"/>
                <w:szCs w:val="16"/>
                <w:lang w:val="en-US"/>
              </w:rPr>
            </w:pPr>
            <w:r w:rsidRPr="00AC1E6F">
              <w:rPr>
                <w:sz w:val="16"/>
                <w:szCs w:val="16"/>
                <w:lang w:val="en-US"/>
              </w:rPr>
              <w:t>Absence of urban environment standards</w:t>
            </w:r>
          </w:p>
        </w:tc>
        <w:tc>
          <w:tcPr>
            <w:tcW w:w="1982" w:type="pct"/>
            <w:shd w:val="clear" w:color="auto" w:fill="auto"/>
            <w:vAlign w:val="center"/>
          </w:tcPr>
          <w:p w14:paraId="3BAD5811" w14:textId="13A1CDC3" w:rsidR="00DA41DC" w:rsidRPr="00AC1E6F" w:rsidRDefault="00DA41DC" w:rsidP="008014F4">
            <w:pPr>
              <w:pStyle w:val="EYNormal"/>
              <w:spacing w:before="0"/>
              <w:jc w:val="left"/>
              <w:rPr>
                <w:sz w:val="16"/>
                <w:szCs w:val="16"/>
                <w:lang w:val="en-US"/>
              </w:rPr>
            </w:pPr>
            <w:r w:rsidRPr="00AC1E6F">
              <w:rPr>
                <w:sz w:val="16"/>
                <w:szCs w:val="16"/>
                <w:lang w:val="en-US"/>
              </w:rPr>
              <w:t>Create standards for the development of urban infrastructure, such as residential zones.</w:t>
            </w:r>
          </w:p>
        </w:tc>
        <w:tc>
          <w:tcPr>
            <w:tcW w:w="505" w:type="pct"/>
            <w:shd w:val="clear" w:color="auto" w:fill="auto"/>
            <w:vAlign w:val="center"/>
          </w:tcPr>
          <w:p w14:paraId="04186224" w14:textId="715D2B0C" w:rsidR="00DA41DC" w:rsidRPr="00AC1E6F" w:rsidRDefault="00DA41DC" w:rsidP="008014F4">
            <w:pPr>
              <w:pStyle w:val="EYNormal"/>
              <w:spacing w:before="0"/>
              <w:jc w:val="center"/>
              <w:rPr>
                <w:b/>
                <w:bCs/>
                <w:color w:val="00B050"/>
                <w:sz w:val="16"/>
                <w:szCs w:val="16"/>
                <w:lang w:val="en-US"/>
              </w:rPr>
            </w:pPr>
            <w:r w:rsidRPr="00AC1E6F">
              <w:rPr>
                <w:b/>
                <w:bCs/>
                <w:color w:val="C00000"/>
                <w:sz w:val="16"/>
                <w:szCs w:val="16"/>
                <w:lang w:val="en-US"/>
              </w:rPr>
              <w:t>HIGH</w:t>
            </w:r>
          </w:p>
        </w:tc>
        <w:tc>
          <w:tcPr>
            <w:tcW w:w="479" w:type="pct"/>
            <w:shd w:val="clear" w:color="auto" w:fill="auto"/>
            <w:vAlign w:val="center"/>
          </w:tcPr>
          <w:p w14:paraId="3679AA03" w14:textId="77628A32" w:rsidR="00DA41DC" w:rsidRPr="00AC1E6F" w:rsidRDefault="00DA41DC" w:rsidP="008014F4">
            <w:pPr>
              <w:pStyle w:val="EYNormal"/>
              <w:spacing w:before="0"/>
              <w:jc w:val="center"/>
              <w:rPr>
                <w:b/>
                <w:bCs/>
                <w:color w:val="00B050"/>
                <w:sz w:val="16"/>
                <w:szCs w:val="16"/>
                <w:lang w:val="en-US"/>
              </w:rPr>
            </w:pPr>
            <w:r w:rsidRPr="00AC1E6F">
              <w:rPr>
                <w:b/>
                <w:bCs/>
                <w:color w:val="FFE600" w:themeColor="text2"/>
                <w:sz w:val="16"/>
                <w:szCs w:val="16"/>
                <w:lang w:val="en-US"/>
              </w:rPr>
              <w:t>MEDIUM</w:t>
            </w:r>
          </w:p>
        </w:tc>
        <w:tc>
          <w:tcPr>
            <w:tcW w:w="478" w:type="pct"/>
            <w:vAlign w:val="center"/>
          </w:tcPr>
          <w:p w14:paraId="7E120433" w14:textId="76AC269F" w:rsidR="00DA41DC" w:rsidRPr="002B5978" w:rsidRDefault="006123DA" w:rsidP="008014F4">
            <w:pPr>
              <w:pStyle w:val="EYNormal"/>
              <w:spacing w:before="0"/>
              <w:jc w:val="center"/>
              <w:rPr>
                <w:b/>
                <w:sz w:val="16"/>
                <w:szCs w:val="16"/>
              </w:rPr>
            </w:pPr>
            <w:r>
              <w:rPr>
                <w:b/>
                <w:bCs/>
                <w:sz w:val="16"/>
                <w:szCs w:val="16"/>
              </w:rPr>
              <w:t>No</w:t>
            </w:r>
          </w:p>
        </w:tc>
      </w:tr>
      <w:tr w:rsidR="00DA41DC" w:rsidRPr="00087D1C" w14:paraId="5D43E27A" w14:textId="687C32B9" w:rsidTr="00862768">
        <w:trPr>
          <w:trHeight w:val="20"/>
        </w:trPr>
        <w:tc>
          <w:tcPr>
            <w:tcW w:w="141" w:type="pct"/>
            <w:vMerge w:val="restart"/>
            <w:vAlign w:val="center"/>
          </w:tcPr>
          <w:p w14:paraId="22B4C679" w14:textId="2C2F3798" w:rsidR="00DA41DC" w:rsidRPr="00AC1E6F" w:rsidRDefault="00DA41DC" w:rsidP="008014F4">
            <w:pPr>
              <w:pStyle w:val="EYNormal"/>
              <w:spacing w:before="0"/>
              <w:jc w:val="center"/>
              <w:rPr>
                <w:sz w:val="16"/>
                <w:szCs w:val="16"/>
                <w:lang w:val="en-US"/>
              </w:rPr>
            </w:pPr>
            <w:r w:rsidRPr="00AC1E6F">
              <w:rPr>
                <w:sz w:val="16"/>
                <w:szCs w:val="16"/>
                <w:lang w:val="en-US"/>
              </w:rPr>
              <w:t>1</w:t>
            </w:r>
            <w:r>
              <w:rPr>
                <w:sz w:val="16"/>
                <w:szCs w:val="16"/>
                <w:lang w:val="en-US"/>
              </w:rPr>
              <w:t>2</w:t>
            </w:r>
            <w:r w:rsidRPr="00AC1E6F">
              <w:rPr>
                <w:sz w:val="16"/>
                <w:szCs w:val="16"/>
                <w:lang w:val="en-US"/>
              </w:rPr>
              <w:t>.</w:t>
            </w:r>
          </w:p>
        </w:tc>
        <w:tc>
          <w:tcPr>
            <w:tcW w:w="577" w:type="pct"/>
            <w:vMerge w:val="restart"/>
            <w:vAlign w:val="center"/>
          </w:tcPr>
          <w:p w14:paraId="7C32D121" w14:textId="6A498D0B" w:rsidR="00DA41DC" w:rsidRPr="00AC1E6F" w:rsidRDefault="00DA41DC" w:rsidP="008014F4">
            <w:pPr>
              <w:pStyle w:val="EYNormal"/>
              <w:spacing w:before="0"/>
              <w:jc w:val="left"/>
              <w:rPr>
                <w:sz w:val="16"/>
                <w:szCs w:val="16"/>
                <w:lang w:val="en-US"/>
              </w:rPr>
            </w:pPr>
            <w:r w:rsidRPr="00AC1E6F">
              <w:rPr>
                <w:sz w:val="16"/>
                <w:szCs w:val="16"/>
                <w:lang w:val="en-US"/>
              </w:rPr>
              <w:t>Safe Roads</w:t>
            </w:r>
          </w:p>
        </w:tc>
        <w:tc>
          <w:tcPr>
            <w:tcW w:w="838" w:type="pct"/>
            <w:vAlign w:val="center"/>
          </w:tcPr>
          <w:p w14:paraId="448DE256" w14:textId="15AE8484" w:rsidR="00DA41DC" w:rsidRPr="00AC1E6F" w:rsidRDefault="00DA41DC" w:rsidP="008014F4">
            <w:pPr>
              <w:pStyle w:val="EYNormal"/>
              <w:spacing w:before="0"/>
              <w:jc w:val="left"/>
              <w:rPr>
                <w:sz w:val="16"/>
                <w:szCs w:val="16"/>
                <w:lang w:val="en-US"/>
              </w:rPr>
            </w:pPr>
            <w:r w:rsidRPr="00AC1E6F">
              <w:rPr>
                <w:sz w:val="16"/>
                <w:szCs w:val="16"/>
                <w:lang w:val="en-US"/>
              </w:rPr>
              <w:t>Absence of urban environment standards</w:t>
            </w:r>
          </w:p>
        </w:tc>
        <w:tc>
          <w:tcPr>
            <w:tcW w:w="1982" w:type="pct"/>
            <w:vAlign w:val="center"/>
          </w:tcPr>
          <w:p w14:paraId="1230E71E" w14:textId="42CD4522" w:rsidR="00DA41DC" w:rsidRPr="00AC1E6F" w:rsidRDefault="00DA41DC" w:rsidP="008014F4">
            <w:pPr>
              <w:pStyle w:val="EYNormal"/>
              <w:spacing w:before="0"/>
              <w:rPr>
                <w:sz w:val="16"/>
                <w:szCs w:val="16"/>
                <w:lang w:val="en-US"/>
              </w:rPr>
            </w:pPr>
            <w:r w:rsidRPr="00AC1E6F">
              <w:rPr>
                <w:sz w:val="16"/>
                <w:szCs w:val="16"/>
                <w:lang w:val="en-US"/>
              </w:rPr>
              <w:t>Develop overarching technical and user-friendly guidelines for the efficient and secure development of urban infrastructure (see elements below).</w:t>
            </w:r>
          </w:p>
        </w:tc>
        <w:tc>
          <w:tcPr>
            <w:tcW w:w="505" w:type="pct"/>
            <w:vMerge w:val="restart"/>
            <w:vAlign w:val="center"/>
          </w:tcPr>
          <w:p w14:paraId="791F369F" w14:textId="5605AFF1" w:rsidR="00DA41DC" w:rsidRPr="00AC1E6F" w:rsidRDefault="00DA41DC" w:rsidP="008014F4">
            <w:pPr>
              <w:pStyle w:val="EYNormal"/>
              <w:spacing w:before="0"/>
              <w:jc w:val="center"/>
              <w:rPr>
                <w:b/>
                <w:bCs/>
                <w:color w:val="00B050"/>
                <w:sz w:val="16"/>
                <w:szCs w:val="16"/>
                <w:lang w:val="en-US"/>
              </w:rPr>
            </w:pPr>
            <w:r w:rsidRPr="00AC1E6F">
              <w:rPr>
                <w:b/>
                <w:bCs/>
                <w:color w:val="FFE600" w:themeColor="text2"/>
                <w:sz w:val="16"/>
                <w:szCs w:val="16"/>
                <w:lang w:val="en-US"/>
              </w:rPr>
              <w:t>MEDIUM</w:t>
            </w:r>
          </w:p>
        </w:tc>
        <w:tc>
          <w:tcPr>
            <w:tcW w:w="479" w:type="pct"/>
            <w:vMerge w:val="restart"/>
            <w:vAlign w:val="center"/>
          </w:tcPr>
          <w:p w14:paraId="3D7F71F7" w14:textId="333B8F1D" w:rsidR="00DA41DC" w:rsidRPr="00AC1E6F" w:rsidRDefault="00DA41DC" w:rsidP="008014F4">
            <w:pPr>
              <w:pStyle w:val="EYNormal"/>
              <w:spacing w:before="0"/>
              <w:jc w:val="center"/>
              <w:rPr>
                <w:b/>
                <w:bCs/>
                <w:color w:val="00B050"/>
                <w:sz w:val="16"/>
                <w:szCs w:val="16"/>
                <w:lang w:val="en-US"/>
              </w:rPr>
            </w:pPr>
            <w:r w:rsidRPr="00AC1E6F">
              <w:rPr>
                <w:b/>
                <w:bCs/>
                <w:color w:val="00B050"/>
                <w:sz w:val="16"/>
                <w:szCs w:val="16"/>
                <w:lang w:val="en-US"/>
              </w:rPr>
              <w:t>HIGH</w:t>
            </w:r>
          </w:p>
        </w:tc>
        <w:tc>
          <w:tcPr>
            <w:tcW w:w="478" w:type="pct"/>
            <w:vMerge w:val="restart"/>
            <w:vAlign w:val="center"/>
          </w:tcPr>
          <w:p w14:paraId="7FB2DADD" w14:textId="2A957E4E" w:rsidR="00DA41DC" w:rsidRPr="002B5978" w:rsidRDefault="006123DA" w:rsidP="008014F4">
            <w:pPr>
              <w:pStyle w:val="EYNormal"/>
              <w:spacing w:before="0"/>
              <w:jc w:val="center"/>
              <w:rPr>
                <w:b/>
                <w:sz w:val="16"/>
                <w:szCs w:val="16"/>
              </w:rPr>
            </w:pPr>
            <w:proofErr w:type="spellStart"/>
            <w:r>
              <w:rPr>
                <w:b/>
                <w:bCs/>
                <w:sz w:val="16"/>
                <w:szCs w:val="16"/>
              </w:rPr>
              <w:t>Yes</w:t>
            </w:r>
            <w:proofErr w:type="spellEnd"/>
          </w:p>
        </w:tc>
      </w:tr>
      <w:tr w:rsidR="00DA41DC" w:rsidRPr="00087D1C" w14:paraId="2100F9E5" w14:textId="79E4FD88" w:rsidTr="00862768">
        <w:trPr>
          <w:trHeight w:val="20"/>
        </w:trPr>
        <w:tc>
          <w:tcPr>
            <w:tcW w:w="141" w:type="pct"/>
            <w:vMerge/>
            <w:vAlign w:val="center"/>
          </w:tcPr>
          <w:p w14:paraId="78566CB6" w14:textId="4176E872" w:rsidR="00DA41DC" w:rsidRPr="00AC1E6F" w:rsidRDefault="00DA41DC" w:rsidP="008014F4">
            <w:pPr>
              <w:pStyle w:val="EYNormal"/>
              <w:spacing w:before="0"/>
              <w:jc w:val="center"/>
              <w:rPr>
                <w:sz w:val="16"/>
                <w:szCs w:val="16"/>
                <w:lang w:val="en-US"/>
              </w:rPr>
            </w:pPr>
          </w:p>
        </w:tc>
        <w:tc>
          <w:tcPr>
            <w:tcW w:w="577" w:type="pct"/>
            <w:vMerge/>
            <w:vAlign w:val="center"/>
          </w:tcPr>
          <w:p w14:paraId="29D6C884" w14:textId="6CBF0CAE" w:rsidR="00DA41DC" w:rsidRPr="00AC1E6F" w:rsidRDefault="00DA41DC" w:rsidP="008014F4">
            <w:pPr>
              <w:pStyle w:val="EYNormal"/>
              <w:spacing w:before="0"/>
              <w:jc w:val="left"/>
              <w:rPr>
                <w:sz w:val="16"/>
                <w:szCs w:val="16"/>
                <w:lang w:val="en-US"/>
              </w:rPr>
            </w:pPr>
          </w:p>
        </w:tc>
        <w:tc>
          <w:tcPr>
            <w:tcW w:w="838" w:type="pct"/>
            <w:vAlign w:val="center"/>
          </w:tcPr>
          <w:p w14:paraId="2FD74BBE" w14:textId="32A572B4" w:rsidR="00DA41DC" w:rsidRPr="00AC1E6F" w:rsidRDefault="00DA41DC" w:rsidP="008014F4">
            <w:pPr>
              <w:pStyle w:val="EYNormal"/>
              <w:spacing w:before="0"/>
              <w:jc w:val="left"/>
              <w:rPr>
                <w:sz w:val="16"/>
                <w:szCs w:val="16"/>
                <w:lang w:val="en-US"/>
              </w:rPr>
            </w:pPr>
            <w:r w:rsidRPr="00AC1E6F">
              <w:rPr>
                <w:sz w:val="16"/>
                <w:szCs w:val="16"/>
                <w:lang w:val="en-US"/>
              </w:rPr>
              <w:t>Broad, unsafe intersections</w:t>
            </w:r>
          </w:p>
        </w:tc>
        <w:tc>
          <w:tcPr>
            <w:tcW w:w="1982" w:type="pct"/>
            <w:vAlign w:val="center"/>
          </w:tcPr>
          <w:p w14:paraId="71817F0E" w14:textId="102E38BD" w:rsidR="00DA41DC" w:rsidRPr="00AC1E6F" w:rsidRDefault="00DA41DC" w:rsidP="008014F4">
            <w:pPr>
              <w:pStyle w:val="EYNormal"/>
              <w:spacing w:before="0"/>
              <w:rPr>
                <w:sz w:val="16"/>
                <w:szCs w:val="16"/>
                <w:lang w:val="en-US"/>
              </w:rPr>
            </w:pPr>
            <w:r w:rsidRPr="00AC1E6F">
              <w:rPr>
                <w:sz w:val="16"/>
                <w:szCs w:val="16"/>
                <w:lang w:val="en-US"/>
              </w:rPr>
              <w:t>Require that intersections be designed with 90-degree angles.</w:t>
            </w:r>
          </w:p>
        </w:tc>
        <w:tc>
          <w:tcPr>
            <w:tcW w:w="505" w:type="pct"/>
            <w:vMerge/>
            <w:vAlign w:val="center"/>
          </w:tcPr>
          <w:p w14:paraId="0FF41D6C" w14:textId="77777777" w:rsidR="00DA41DC" w:rsidRPr="00AC1E6F" w:rsidRDefault="00DA41DC" w:rsidP="008014F4">
            <w:pPr>
              <w:pStyle w:val="EYNormal"/>
              <w:spacing w:before="0"/>
              <w:jc w:val="center"/>
              <w:rPr>
                <w:b/>
                <w:bCs/>
                <w:color w:val="00B050"/>
                <w:sz w:val="16"/>
                <w:szCs w:val="16"/>
                <w:lang w:val="en-US"/>
              </w:rPr>
            </w:pPr>
          </w:p>
        </w:tc>
        <w:tc>
          <w:tcPr>
            <w:tcW w:w="479" w:type="pct"/>
            <w:vMerge/>
            <w:vAlign w:val="center"/>
          </w:tcPr>
          <w:p w14:paraId="231969EA" w14:textId="77777777" w:rsidR="00DA41DC" w:rsidRPr="00AC1E6F" w:rsidRDefault="00DA41DC" w:rsidP="008014F4">
            <w:pPr>
              <w:pStyle w:val="EYNormal"/>
              <w:spacing w:before="0"/>
              <w:jc w:val="center"/>
              <w:rPr>
                <w:b/>
                <w:bCs/>
                <w:color w:val="00B050"/>
                <w:sz w:val="16"/>
                <w:szCs w:val="16"/>
                <w:lang w:val="en-US"/>
              </w:rPr>
            </w:pPr>
          </w:p>
        </w:tc>
        <w:tc>
          <w:tcPr>
            <w:tcW w:w="478" w:type="pct"/>
            <w:vMerge/>
            <w:vAlign w:val="center"/>
          </w:tcPr>
          <w:p w14:paraId="60DF4E5A" w14:textId="77777777" w:rsidR="00DA41DC" w:rsidRPr="002B5978" w:rsidRDefault="00DA41DC" w:rsidP="008014F4">
            <w:pPr>
              <w:pStyle w:val="EYNormal"/>
              <w:spacing w:before="0"/>
              <w:jc w:val="center"/>
              <w:rPr>
                <w:b/>
                <w:sz w:val="16"/>
                <w:szCs w:val="16"/>
              </w:rPr>
            </w:pPr>
          </w:p>
        </w:tc>
      </w:tr>
      <w:tr w:rsidR="00DA41DC" w:rsidRPr="00087D1C" w14:paraId="2A542E36" w14:textId="0E95A4AE" w:rsidTr="00862768">
        <w:trPr>
          <w:trHeight w:val="20"/>
        </w:trPr>
        <w:tc>
          <w:tcPr>
            <w:tcW w:w="141" w:type="pct"/>
            <w:vMerge/>
            <w:vAlign w:val="center"/>
          </w:tcPr>
          <w:p w14:paraId="3AED5B0C" w14:textId="77777777" w:rsidR="00DA41DC" w:rsidRPr="00AC1E6F" w:rsidRDefault="00DA41DC" w:rsidP="008014F4">
            <w:pPr>
              <w:pStyle w:val="EYNormal"/>
              <w:spacing w:before="0"/>
              <w:jc w:val="center"/>
              <w:rPr>
                <w:sz w:val="16"/>
                <w:szCs w:val="16"/>
                <w:lang w:val="en-US"/>
              </w:rPr>
            </w:pPr>
          </w:p>
        </w:tc>
        <w:tc>
          <w:tcPr>
            <w:tcW w:w="577" w:type="pct"/>
            <w:vMerge/>
            <w:vAlign w:val="center"/>
          </w:tcPr>
          <w:p w14:paraId="5F5FDC31" w14:textId="7AD43B21" w:rsidR="00DA41DC" w:rsidRPr="00AC1E6F" w:rsidRDefault="00DA41DC" w:rsidP="008014F4">
            <w:pPr>
              <w:pStyle w:val="EYNormal"/>
              <w:spacing w:before="0"/>
              <w:jc w:val="left"/>
              <w:rPr>
                <w:sz w:val="16"/>
                <w:szCs w:val="16"/>
                <w:lang w:val="en-US"/>
              </w:rPr>
            </w:pPr>
          </w:p>
        </w:tc>
        <w:tc>
          <w:tcPr>
            <w:tcW w:w="838" w:type="pct"/>
            <w:vAlign w:val="center"/>
          </w:tcPr>
          <w:p w14:paraId="584359DD" w14:textId="77777777" w:rsidR="00DA41DC" w:rsidRPr="00AC1E6F" w:rsidRDefault="00DA41DC" w:rsidP="008014F4">
            <w:pPr>
              <w:pStyle w:val="EYNormal"/>
              <w:spacing w:before="0"/>
              <w:jc w:val="left"/>
              <w:rPr>
                <w:sz w:val="16"/>
                <w:szCs w:val="16"/>
                <w:lang w:val="en-US"/>
              </w:rPr>
            </w:pPr>
            <w:r w:rsidRPr="00AC1E6F">
              <w:rPr>
                <w:sz w:val="16"/>
                <w:szCs w:val="16"/>
                <w:lang w:val="en-US"/>
              </w:rPr>
              <w:t>Discontinuity of sidewalks</w:t>
            </w:r>
          </w:p>
          <w:p w14:paraId="2ADB5DC3" w14:textId="77777777" w:rsidR="00DA41DC" w:rsidRPr="00AC1E6F" w:rsidRDefault="00DA41DC" w:rsidP="008014F4">
            <w:pPr>
              <w:pStyle w:val="EYNormal"/>
              <w:spacing w:before="0"/>
              <w:jc w:val="left"/>
              <w:rPr>
                <w:b/>
                <w:bCs/>
                <w:sz w:val="16"/>
                <w:szCs w:val="16"/>
                <w:lang w:val="en-US"/>
              </w:rPr>
            </w:pPr>
            <w:r w:rsidRPr="00AC1E6F">
              <w:rPr>
                <w:b/>
                <w:bCs/>
                <w:sz w:val="16"/>
                <w:szCs w:val="16"/>
                <w:lang w:val="en-US"/>
              </w:rPr>
              <w:t>AND</w:t>
            </w:r>
          </w:p>
          <w:p w14:paraId="7B8F389C" w14:textId="3CA8B996" w:rsidR="00DA41DC" w:rsidRPr="00AC1E6F" w:rsidRDefault="00DA41DC" w:rsidP="008014F4">
            <w:pPr>
              <w:pStyle w:val="EYNormal"/>
              <w:spacing w:before="0"/>
              <w:jc w:val="left"/>
              <w:rPr>
                <w:sz w:val="16"/>
                <w:szCs w:val="16"/>
                <w:lang w:val="en-US"/>
              </w:rPr>
            </w:pPr>
            <w:r w:rsidRPr="00AC1E6F">
              <w:rPr>
                <w:sz w:val="16"/>
                <w:szCs w:val="16"/>
                <w:lang w:val="en-US"/>
              </w:rPr>
              <w:t>Varying levels of sidewalks</w:t>
            </w:r>
          </w:p>
        </w:tc>
        <w:tc>
          <w:tcPr>
            <w:tcW w:w="1982" w:type="pct"/>
            <w:vAlign w:val="center"/>
          </w:tcPr>
          <w:p w14:paraId="407BBFB1" w14:textId="2FE48EBA" w:rsidR="00DA41DC" w:rsidRPr="00AC1E6F" w:rsidRDefault="00DA41DC" w:rsidP="008014F4">
            <w:pPr>
              <w:pStyle w:val="EYNormal"/>
              <w:spacing w:before="0"/>
              <w:rPr>
                <w:sz w:val="16"/>
                <w:szCs w:val="16"/>
                <w:lang w:val="en-US"/>
              </w:rPr>
            </w:pPr>
            <w:r w:rsidRPr="00AC1E6F">
              <w:rPr>
                <w:sz w:val="16"/>
                <w:szCs w:val="16"/>
                <w:lang w:val="en-US"/>
              </w:rPr>
              <w:t>Require pedestrian sidewalks to be designed and built as continuous, single-level pathways.</w:t>
            </w:r>
          </w:p>
        </w:tc>
        <w:tc>
          <w:tcPr>
            <w:tcW w:w="505" w:type="pct"/>
            <w:vMerge/>
            <w:vAlign w:val="center"/>
          </w:tcPr>
          <w:p w14:paraId="6675CF6D" w14:textId="77777777" w:rsidR="00DA41DC" w:rsidRPr="00AC1E6F" w:rsidRDefault="00DA41DC" w:rsidP="008014F4">
            <w:pPr>
              <w:pStyle w:val="EYNormal"/>
              <w:spacing w:before="0"/>
              <w:jc w:val="center"/>
              <w:rPr>
                <w:b/>
                <w:bCs/>
                <w:color w:val="00B050"/>
                <w:sz w:val="16"/>
                <w:szCs w:val="16"/>
                <w:lang w:val="en-US"/>
              </w:rPr>
            </w:pPr>
          </w:p>
        </w:tc>
        <w:tc>
          <w:tcPr>
            <w:tcW w:w="479" w:type="pct"/>
            <w:vMerge/>
            <w:vAlign w:val="center"/>
          </w:tcPr>
          <w:p w14:paraId="50A3788A" w14:textId="77777777" w:rsidR="00DA41DC" w:rsidRPr="00AC1E6F" w:rsidRDefault="00DA41DC" w:rsidP="008014F4">
            <w:pPr>
              <w:pStyle w:val="EYNormal"/>
              <w:spacing w:before="0"/>
              <w:jc w:val="center"/>
              <w:rPr>
                <w:b/>
                <w:bCs/>
                <w:color w:val="00B050"/>
                <w:sz w:val="16"/>
                <w:szCs w:val="16"/>
                <w:lang w:val="en-US"/>
              </w:rPr>
            </w:pPr>
          </w:p>
        </w:tc>
        <w:tc>
          <w:tcPr>
            <w:tcW w:w="478" w:type="pct"/>
            <w:vMerge/>
            <w:vAlign w:val="center"/>
          </w:tcPr>
          <w:p w14:paraId="1DDB5CC9" w14:textId="77777777" w:rsidR="00DA41DC" w:rsidRPr="002B5978" w:rsidRDefault="00DA41DC" w:rsidP="008014F4">
            <w:pPr>
              <w:pStyle w:val="EYNormal"/>
              <w:spacing w:before="0"/>
              <w:jc w:val="center"/>
              <w:rPr>
                <w:b/>
                <w:sz w:val="16"/>
                <w:szCs w:val="16"/>
              </w:rPr>
            </w:pPr>
          </w:p>
        </w:tc>
      </w:tr>
      <w:tr w:rsidR="00DA41DC" w:rsidRPr="00087D1C" w14:paraId="4D30660D" w14:textId="25B846B8" w:rsidTr="00862768">
        <w:trPr>
          <w:trHeight w:val="20"/>
        </w:trPr>
        <w:tc>
          <w:tcPr>
            <w:tcW w:w="141" w:type="pct"/>
            <w:vMerge/>
            <w:vAlign w:val="center"/>
          </w:tcPr>
          <w:p w14:paraId="78A2B2A5" w14:textId="77777777" w:rsidR="00DA41DC" w:rsidRPr="00AC1E6F" w:rsidRDefault="00DA41DC" w:rsidP="008014F4">
            <w:pPr>
              <w:pStyle w:val="EYNormal"/>
              <w:spacing w:before="0"/>
              <w:jc w:val="center"/>
              <w:rPr>
                <w:sz w:val="16"/>
                <w:szCs w:val="16"/>
                <w:lang w:val="en-US"/>
              </w:rPr>
            </w:pPr>
          </w:p>
        </w:tc>
        <w:tc>
          <w:tcPr>
            <w:tcW w:w="577" w:type="pct"/>
            <w:vMerge/>
            <w:vAlign w:val="center"/>
          </w:tcPr>
          <w:p w14:paraId="65CE16A7" w14:textId="37F622D2" w:rsidR="00DA41DC" w:rsidRPr="00AC1E6F" w:rsidRDefault="00DA41DC" w:rsidP="008014F4">
            <w:pPr>
              <w:pStyle w:val="EYNormal"/>
              <w:spacing w:before="0"/>
              <w:jc w:val="left"/>
              <w:rPr>
                <w:sz w:val="16"/>
                <w:szCs w:val="16"/>
                <w:lang w:val="en-US"/>
              </w:rPr>
            </w:pPr>
          </w:p>
        </w:tc>
        <w:tc>
          <w:tcPr>
            <w:tcW w:w="838" w:type="pct"/>
            <w:vAlign w:val="center"/>
          </w:tcPr>
          <w:p w14:paraId="2E47EAB9" w14:textId="6E444A3D" w:rsidR="00DA41DC" w:rsidRPr="00AC1E6F" w:rsidRDefault="00DA41DC" w:rsidP="008014F4">
            <w:pPr>
              <w:pStyle w:val="EYNormal"/>
              <w:spacing w:before="0"/>
              <w:jc w:val="left"/>
              <w:rPr>
                <w:sz w:val="16"/>
                <w:szCs w:val="16"/>
                <w:lang w:val="en-US"/>
              </w:rPr>
            </w:pPr>
            <w:r w:rsidRPr="00AC1E6F">
              <w:rPr>
                <w:sz w:val="16"/>
                <w:szCs w:val="16"/>
                <w:lang w:val="en-US"/>
              </w:rPr>
              <w:t>Safety at pedestrian crossings</w:t>
            </w:r>
          </w:p>
        </w:tc>
        <w:tc>
          <w:tcPr>
            <w:tcW w:w="1982" w:type="pct"/>
            <w:vAlign w:val="center"/>
          </w:tcPr>
          <w:p w14:paraId="18047DD2" w14:textId="4CE0E9BD" w:rsidR="00DA41DC" w:rsidRPr="00AC1E6F" w:rsidRDefault="00DA41DC" w:rsidP="008014F4">
            <w:pPr>
              <w:pStyle w:val="EYNormal"/>
              <w:spacing w:before="0"/>
              <w:rPr>
                <w:sz w:val="16"/>
                <w:szCs w:val="16"/>
                <w:lang w:val="en-US"/>
              </w:rPr>
            </w:pPr>
            <w:r w:rsidRPr="00AC1E6F">
              <w:rPr>
                <w:sz w:val="16"/>
                <w:szCs w:val="16"/>
                <w:lang w:val="en-US"/>
              </w:rPr>
              <w:t>Enhance the safety at pedestrian crossings by requiring alignment with specific visibility and safety standards, including proper lighting, reflectors, and raised crossings, based on the street type.</w:t>
            </w:r>
          </w:p>
        </w:tc>
        <w:tc>
          <w:tcPr>
            <w:tcW w:w="505" w:type="pct"/>
            <w:vMerge/>
            <w:vAlign w:val="center"/>
          </w:tcPr>
          <w:p w14:paraId="7F5BA71E" w14:textId="77777777" w:rsidR="00DA41DC" w:rsidRPr="00AC1E6F" w:rsidRDefault="00DA41DC" w:rsidP="008014F4">
            <w:pPr>
              <w:pStyle w:val="EYNormal"/>
              <w:spacing w:before="0"/>
              <w:jc w:val="center"/>
              <w:rPr>
                <w:b/>
                <w:bCs/>
                <w:color w:val="00B050"/>
                <w:sz w:val="16"/>
                <w:szCs w:val="16"/>
                <w:lang w:val="en-US"/>
              </w:rPr>
            </w:pPr>
          </w:p>
        </w:tc>
        <w:tc>
          <w:tcPr>
            <w:tcW w:w="479" w:type="pct"/>
            <w:vMerge/>
            <w:vAlign w:val="center"/>
          </w:tcPr>
          <w:p w14:paraId="7A273530" w14:textId="77777777" w:rsidR="00DA41DC" w:rsidRPr="00AC1E6F" w:rsidRDefault="00DA41DC" w:rsidP="008014F4">
            <w:pPr>
              <w:pStyle w:val="EYNormal"/>
              <w:spacing w:before="0"/>
              <w:jc w:val="center"/>
              <w:rPr>
                <w:b/>
                <w:bCs/>
                <w:color w:val="00B050"/>
                <w:sz w:val="16"/>
                <w:szCs w:val="16"/>
                <w:lang w:val="en-US"/>
              </w:rPr>
            </w:pPr>
          </w:p>
        </w:tc>
        <w:tc>
          <w:tcPr>
            <w:tcW w:w="478" w:type="pct"/>
            <w:vMerge/>
            <w:vAlign w:val="center"/>
          </w:tcPr>
          <w:p w14:paraId="297DB6B8" w14:textId="77777777" w:rsidR="00DA41DC" w:rsidRPr="002B5978" w:rsidRDefault="00DA41DC" w:rsidP="008014F4">
            <w:pPr>
              <w:pStyle w:val="EYNormal"/>
              <w:spacing w:before="0"/>
              <w:jc w:val="center"/>
              <w:rPr>
                <w:b/>
                <w:sz w:val="16"/>
                <w:szCs w:val="16"/>
              </w:rPr>
            </w:pPr>
          </w:p>
        </w:tc>
      </w:tr>
      <w:tr w:rsidR="00DA41DC" w:rsidRPr="00087D1C" w14:paraId="52A63B79" w14:textId="3BA1D7B1" w:rsidTr="00862768">
        <w:trPr>
          <w:trHeight w:val="20"/>
        </w:trPr>
        <w:tc>
          <w:tcPr>
            <w:tcW w:w="141" w:type="pct"/>
            <w:vMerge/>
            <w:vAlign w:val="center"/>
          </w:tcPr>
          <w:p w14:paraId="52D6108C" w14:textId="77777777" w:rsidR="00DA41DC" w:rsidRPr="00AC1E6F" w:rsidRDefault="00DA41DC" w:rsidP="008014F4">
            <w:pPr>
              <w:pStyle w:val="EYNormal"/>
              <w:spacing w:before="0"/>
              <w:jc w:val="center"/>
              <w:rPr>
                <w:sz w:val="16"/>
                <w:szCs w:val="16"/>
                <w:lang w:val="en-US"/>
              </w:rPr>
            </w:pPr>
          </w:p>
        </w:tc>
        <w:tc>
          <w:tcPr>
            <w:tcW w:w="577" w:type="pct"/>
            <w:vMerge/>
            <w:vAlign w:val="center"/>
          </w:tcPr>
          <w:p w14:paraId="519EC89E" w14:textId="3A11AAE6" w:rsidR="00DA41DC" w:rsidRPr="00AC1E6F" w:rsidRDefault="00DA41DC" w:rsidP="008014F4">
            <w:pPr>
              <w:pStyle w:val="EYNormal"/>
              <w:spacing w:before="0"/>
              <w:jc w:val="left"/>
              <w:rPr>
                <w:sz w:val="16"/>
                <w:szCs w:val="16"/>
                <w:lang w:val="en-US"/>
              </w:rPr>
            </w:pPr>
          </w:p>
        </w:tc>
        <w:tc>
          <w:tcPr>
            <w:tcW w:w="838" w:type="pct"/>
            <w:vAlign w:val="center"/>
          </w:tcPr>
          <w:p w14:paraId="538347D0" w14:textId="6B73E0EF" w:rsidR="00DA41DC" w:rsidRPr="00AC1E6F" w:rsidRDefault="00DA41DC" w:rsidP="008014F4">
            <w:pPr>
              <w:pStyle w:val="EYNormal"/>
              <w:spacing w:before="0"/>
              <w:jc w:val="left"/>
              <w:rPr>
                <w:sz w:val="16"/>
                <w:szCs w:val="16"/>
                <w:lang w:val="en-US"/>
              </w:rPr>
            </w:pPr>
            <w:r w:rsidRPr="00AC1E6F">
              <w:rPr>
                <w:sz w:val="16"/>
                <w:szCs w:val="16"/>
                <w:lang w:val="en-US"/>
              </w:rPr>
              <w:t>Standardization of infrastructure design</w:t>
            </w:r>
          </w:p>
        </w:tc>
        <w:tc>
          <w:tcPr>
            <w:tcW w:w="1982" w:type="pct"/>
            <w:vAlign w:val="center"/>
          </w:tcPr>
          <w:p w14:paraId="6E66DE69" w14:textId="57891288" w:rsidR="00DA41DC" w:rsidRPr="00AC1E6F" w:rsidRDefault="00DA41DC" w:rsidP="008014F4">
            <w:pPr>
              <w:pStyle w:val="EYNormal"/>
              <w:spacing w:before="0"/>
              <w:rPr>
                <w:sz w:val="16"/>
                <w:szCs w:val="16"/>
                <w:lang w:val="en-US"/>
              </w:rPr>
            </w:pPr>
            <w:r w:rsidRPr="00AC1E6F">
              <w:rPr>
                <w:sz w:val="16"/>
                <w:szCs w:val="16"/>
                <w:lang w:val="en-US"/>
              </w:rPr>
              <w:t>Require uniformity in the design of infrastructure solutions for VRUs (color, signage, etc.)</w:t>
            </w:r>
          </w:p>
        </w:tc>
        <w:tc>
          <w:tcPr>
            <w:tcW w:w="505" w:type="pct"/>
            <w:vMerge/>
            <w:vAlign w:val="center"/>
          </w:tcPr>
          <w:p w14:paraId="7B6F58E7" w14:textId="77777777" w:rsidR="00DA41DC" w:rsidRPr="00AC1E6F" w:rsidRDefault="00DA41DC" w:rsidP="008014F4">
            <w:pPr>
              <w:pStyle w:val="EYNormal"/>
              <w:spacing w:before="0"/>
              <w:jc w:val="center"/>
              <w:rPr>
                <w:b/>
                <w:bCs/>
                <w:color w:val="00B050"/>
                <w:sz w:val="16"/>
                <w:szCs w:val="16"/>
                <w:lang w:val="en-US"/>
              </w:rPr>
            </w:pPr>
          </w:p>
        </w:tc>
        <w:tc>
          <w:tcPr>
            <w:tcW w:w="479" w:type="pct"/>
            <w:vMerge/>
            <w:vAlign w:val="center"/>
          </w:tcPr>
          <w:p w14:paraId="79B2925F" w14:textId="77777777" w:rsidR="00DA41DC" w:rsidRPr="00AC1E6F" w:rsidRDefault="00DA41DC" w:rsidP="008014F4">
            <w:pPr>
              <w:pStyle w:val="EYNormal"/>
              <w:spacing w:before="0"/>
              <w:jc w:val="center"/>
              <w:rPr>
                <w:b/>
                <w:bCs/>
                <w:color w:val="00B050"/>
                <w:sz w:val="16"/>
                <w:szCs w:val="16"/>
                <w:lang w:val="en-US"/>
              </w:rPr>
            </w:pPr>
          </w:p>
        </w:tc>
        <w:tc>
          <w:tcPr>
            <w:tcW w:w="478" w:type="pct"/>
            <w:vMerge/>
            <w:vAlign w:val="center"/>
          </w:tcPr>
          <w:p w14:paraId="4ADC6F73" w14:textId="77777777" w:rsidR="00DA41DC" w:rsidRPr="002B5978" w:rsidRDefault="00DA41DC" w:rsidP="008014F4">
            <w:pPr>
              <w:pStyle w:val="EYNormal"/>
              <w:spacing w:before="0"/>
              <w:jc w:val="center"/>
              <w:rPr>
                <w:b/>
                <w:sz w:val="16"/>
                <w:szCs w:val="16"/>
              </w:rPr>
            </w:pPr>
          </w:p>
        </w:tc>
      </w:tr>
      <w:tr w:rsidR="00DA41DC" w:rsidRPr="00087D1C" w14:paraId="43CF06C6" w14:textId="38DAE3AC" w:rsidTr="00862768">
        <w:trPr>
          <w:trHeight w:val="20"/>
        </w:trPr>
        <w:tc>
          <w:tcPr>
            <w:tcW w:w="141" w:type="pct"/>
            <w:vMerge/>
            <w:vAlign w:val="center"/>
          </w:tcPr>
          <w:p w14:paraId="7E2AAF13" w14:textId="77777777" w:rsidR="00DA41DC" w:rsidRPr="00AC1E6F" w:rsidRDefault="00DA41DC" w:rsidP="008014F4">
            <w:pPr>
              <w:pStyle w:val="EYNormal"/>
              <w:spacing w:before="0"/>
              <w:jc w:val="center"/>
              <w:rPr>
                <w:sz w:val="16"/>
                <w:szCs w:val="16"/>
                <w:lang w:val="en-US"/>
              </w:rPr>
            </w:pPr>
          </w:p>
        </w:tc>
        <w:tc>
          <w:tcPr>
            <w:tcW w:w="577" w:type="pct"/>
            <w:vMerge/>
            <w:vAlign w:val="center"/>
          </w:tcPr>
          <w:p w14:paraId="21B87177" w14:textId="6E6D9CF1" w:rsidR="00DA41DC" w:rsidRPr="00AC1E6F" w:rsidRDefault="00DA41DC" w:rsidP="008014F4">
            <w:pPr>
              <w:pStyle w:val="EYNormal"/>
              <w:spacing w:before="0"/>
              <w:jc w:val="left"/>
              <w:rPr>
                <w:sz w:val="16"/>
                <w:szCs w:val="16"/>
                <w:lang w:val="en-US"/>
              </w:rPr>
            </w:pPr>
          </w:p>
        </w:tc>
        <w:tc>
          <w:tcPr>
            <w:tcW w:w="838" w:type="pct"/>
            <w:vAlign w:val="center"/>
          </w:tcPr>
          <w:p w14:paraId="4098BFDA" w14:textId="77777777" w:rsidR="00DA41DC" w:rsidRPr="00AC1E6F" w:rsidRDefault="00DA41DC" w:rsidP="008014F4">
            <w:pPr>
              <w:pStyle w:val="EYNormal"/>
              <w:spacing w:before="0"/>
              <w:jc w:val="left"/>
              <w:rPr>
                <w:sz w:val="16"/>
                <w:szCs w:val="16"/>
                <w:lang w:val="en-US"/>
              </w:rPr>
            </w:pPr>
            <w:r w:rsidRPr="00AC1E6F">
              <w:rPr>
                <w:sz w:val="16"/>
                <w:szCs w:val="16"/>
                <w:lang w:val="en-US"/>
              </w:rPr>
              <w:t>Insufficient dedicated parking spaces for micromobility vehicles</w:t>
            </w:r>
          </w:p>
          <w:p w14:paraId="3F04DCDF" w14:textId="77777777" w:rsidR="00DA41DC" w:rsidRPr="00AC1E6F" w:rsidRDefault="00DA41DC" w:rsidP="008014F4">
            <w:pPr>
              <w:pStyle w:val="EYNormal"/>
              <w:spacing w:before="0"/>
              <w:jc w:val="left"/>
              <w:rPr>
                <w:b/>
                <w:bCs/>
                <w:sz w:val="16"/>
                <w:szCs w:val="16"/>
                <w:lang w:val="en-US"/>
              </w:rPr>
            </w:pPr>
            <w:r w:rsidRPr="00AC1E6F">
              <w:rPr>
                <w:b/>
                <w:bCs/>
                <w:sz w:val="16"/>
                <w:szCs w:val="16"/>
                <w:lang w:val="en-US"/>
              </w:rPr>
              <w:t>AND</w:t>
            </w:r>
          </w:p>
          <w:p w14:paraId="3BE5B39A" w14:textId="389A2636" w:rsidR="00DA41DC" w:rsidRPr="00AC1E6F" w:rsidRDefault="00DA41DC" w:rsidP="008014F4">
            <w:pPr>
              <w:pStyle w:val="EYNormal"/>
              <w:spacing w:before="0"/>
              <w:jc w:val="left"/>
              <w:rPr>
                <w:sz w:val="16"/>
                <w:szCs w:val="16"/>
                <w:lang w:val="en-US"/>
              </w:rPr>
            </w:pPr>
            <w:r w:rsidRPr="00AC1E6F">
              <w:rPr>
                <w:sz w:val="16"/>
                <w:szCs w:val="16"/>
                <w:lang w:val="en-US"/>
              </w:rPr>
              <w:t>Excessive obstacles (overcrowding) on pedestrian pathways</w:t>
            </w:r>
          </w:p>
        </w:tc>
        <w:tc>
          <w:tcPr>
            <w:tcW w:w="1982" w:type="pct"/>
            <w:vAlign w:val="center"/>
          </w:tcPr>
          <w:p w14:paraId="7627FED2" w14:textId="65F73D3B" w:rsidR="00DA41DC" w:rsidRPr="00AC1E6F" w:rsidRDefault="00DA41DC" w:rsidP="008014F4">
            <w:pPr>
              <w:pStyle w:val="EYNormal"/>
              <w:spacing w:before="0"/>
              <w:jc w:val="left"/>
              <w:rPr>
                <w:sz w:val="16"/>
                <w:szCs w:val="16"/>
                <w:lang w:val="en-US"/>
              </w:rPr>
            </w:pPr>
            <w:r w:rsidRPr="00AC1E6F">
              <w:rPr>
                <w:sz w:val="16"/>
                <w:szCs w:val="16"/>
                <w:lang w:val="en-US"/>
              </w:rPr>
              <w:t>Implement dedicated parking spots for micromobility vehicles by repurposing one or more car or truck parking spaces within the existing infrastructure.</w:t>
            </w:r>
          </w:p>
        </w:tc>
        <w:tc>
          <w:tcPr>
            <w:tcW w:w="505" w:type="pct"/>
            <w:vMerge/>
            <w:vAlign w:val="center"/>
          </w:tcPr>
          <w:p w14:paraId="7767C35C" w14:textId="77777777" w:rsidR="00DA41DC" w:rsidRPr="00AC1E6F" w:rsidRDefault="00DA41DC" w:rsidP="008014F4">
            <w:pPr>
              <w:pStyle w:val="EYNormal"/>
              <w:spacing w:before="0"/>
              <w:jc w:val="center"/>
              <w:rPr>
                <w:b/>
                <w:bCs/>
                <w:color w:val="00B050"/>
                <w:sz w:val="16"/>
                <w:szCs w:val="16"/>
                <w:lang w:val="en-US"/>
              </w:rPr>
            </w:pPr>
          </w:p>
        </w:tc>
        <w:tc>
          <w:tcPr>
            <w:tcW w:w="479" w:type="pct"/>
            <w:vMerge/>
            <w:vAlign w:val="center"/>
          </w:tcPr>
          <w:p w14:paraId="62BE910A" w14:textId="77777777" w:rsidR="00DA41DC" w:rsidRPr="00AC1E6F" w:rsidRDefault="00DA41DC" w:rsidP="008014F4">
            <w:pPr>
              <w:pStyle w:val="EYNormal"/>
              <w:spacing w:before="0"/>
              <w:jc w:val="center"/>
              <w:rPr>
                <w:b/>
                <w:bCs/>
                <w:color w:val="00B050"/>
                <w:sz w:val="16"/>
                <w:szCs w:val="16"/>
                <w:lang w:val="en-US"/>
              </w:rPr>
            </w:pPr>
          </w:p>
        </w:tc>
        <w:tc>
          <w:tcPr>
            <w:tcW w:w="478" w:type="pct"/>
            <w:vMerge/>
            <w:vAlign w:val="center"/>
          </w:tcPr>
          <w:p w14:paraId="405D1587" w14:textId="77777777" w:rsidR="00DA41DC" w:rsidRPr="002B5978" w:rsidRDefault="00DA41DC" w:rsidP="008014F4">
            <w:pPr>
              <w:pStyle w:val="EYNormal"/>
              <w:spacing w:before="0"/>
              <w:jc w:val="center"/>
              <w:rPr>
                <w:b/>
                <w:sz w:val="16"/>
                <w:szCs w:val="16"/>
              </w:rPr>
            </w:pPr>
          </w:p>
        </w:tc>
      </w:tr>
      <w:tr w:rsidR="00704000" w:rsidRPr="00087D1C" w14:paraId="5BE9E42F" w14:textId="77777777" w:rsidTr="00862768">
        <w:trPr>
          <w:trHeight w:val="20"/>
        </w:trPr>
        <w:tc>
          <w:tcPr>
            <w:tcW w:w="141" w:type="pct"/>
            <w:vMerge/>
            <w:vAlign w:val="center"/>
          </w:tcPr>
          <w:p w14:paraId="0D82172C" w14:textId="77777777" w:rsidR="00704000" w:rsidRDefault="00704000" w:rsidP="008014F4">
            <w:pPr>
              <w:pStyle w:val="EYNormal"/>
              <w:spacing w:before="0"/>
              <w:jc w:val="center"/>
              <w:rPr>
                <w:sz w:val="16"/>
                <w:szCs w:val="16"/>
              </w:rPr>
            </w:pPr>
          </w:p>
        </w:tc>
        <w:tc>
          <w:tcPr>
            <w:tcW w:w="577" w:type="pct"/>
            <w:vMerge/>
            <w:vAlign w:val="center"/>
          </w:tcPr>
          <w:p w14:paraId="52BFBE10" w14:textId="77777777" w:rsidR="00704000" w:rsidRPr="00AC1E6F" w:rsidRDefault="00704000" w:rsidP="008014F4">
            <w:pPr>
              <w:pStyle w:val="EYNormal"/>
              <w:spacing w:before="0"/>
              <w:jc w:val="left"/>
              <w:rPr>
                <w:sz w:val="16"/>
                <w:szCs w:val="16"/>
              </w:rPr>
            </w:pPr>
          </w:p>
        </w:tc>
        <w:tc>
          <w:tcPr>
            <w:tcW w:w="838" w:type="pct"/>
            <w:vAlign w:val="center"/>
          </w:tcPr>
          <w:p w14:paraId="20EB45CE" w14:textId="5D237AE8" w:rsidR="00704000" w:rsidRPr="00BA0ED6" w:rsidRDefault="00704000" w:rsidP="008014F4">
            <w:pPr>
              <w:pStyle w:val="EYNormal"/>
              <w:spacing w:before="0"/>
              <w:jc w:val="left"/>
              <w:rPr>
                <w:sz w:val="16"/>
                <w:szCs w:val="16"/>
              </w:rPr>
            </w:pPr>
            <w:proofErr w:type="spellStart"/>
            <w:r w:rsidRPr="00BA0ED6">
              <w:rPr>
                <w:sz w:val="16"/>
                <w:szCs w:val="16"/>
              </w:rPr>
              <w:t>Unsafe</w:t>
            </w:r>
            <w:proofErr w:type="spellEnd"/>
            <w:r w:rsidRPr="00BA0ED6">
              <w:rPr>
                <w:sz w:val="16"/>
                <w:szCs w:val="16"/>
              </w:rPr>
              <w:t xml:space="preserve"> </w:t>
            </w:r>
            <w:proofErr w:type="spellStart"/>
            <w:r w:rsidRPr="00BA0ED6">
              <w:rPr>
                <w:sz w:val="16"/>
                <w:szCs w:val="16"/>
              </w:rPr>
              <w:t>environment</w:t>
            </w:r>
            <w:proofErr w:type="spellEnd"/>
            <w:r w:rsidRPr="00BA0ED6">
              <w:rPr>
                <w:sz w:val="16"/>
                <w:szCs w:val="16"/>
              </w:rPr>
              <w:t xml:space="preserve"> </w:t>
            </w:r>
            <w:proofErr w:type="spellStart"/>
            <w:r w:rsidRPr="00BA0ED6">
              <w:rPr>
                <w:sz w:val="16"/>
                <w:szCs w:val="16"/>
              </w:rPr>
              <w:t>for</w:t>
            </w:r>
            <w:proofErr w:type="spellEnd"/>
            <w:r w:rsidRPr="00BA0ED6">
              <w:rPr>
                <w:sz w:val="16"/>
                <w:szCs w:val="16"/>
              </w:rPr>
              <w:t xml:space="preserve"> </w:t>
            </w:r>
            <w:proofErr w:type="spellStart"/>
            <w:r w:rsidRPr="00BA0ED6">
              <w:rPr>
                <w:sz w:val="16"/>
                <w:szCs w:val="16"/>
              </w:rPr>
              <w:t>interactions</w:t>
            </w:r>
            <w:proofErr w:type="spellEnd"/>
            <w:r w:rsidRPr="00BA0ED6">
              <w:rPr>
                <w:sz w:val="16"/>
                <w:szCs w:val="16"/>
              </w:rPr>
              <w:t xml:space="preserve"> </w:t>
            </w:r>
            <w:proofErr w:type="spellStart"/>
            <w:r w:rsidRPr="00BA0ED6">
              <w:rPr>
                <w:sz w:val="16"/>
                <w:szCs w:val="16"/>
              </w:rPr>
              <w:t>between</w:t>
            </w:r>
            <w:proofErr w:type="spellEnd"/>
            <w:r w:rsidRPr="00BA0ED6">
              <w:rPr>
                <w:sz w:val="16"/>
                <w:szCs w:val="16"/>
              </w:rPr>
              <w:t xml:space="preserve"> </w:t>
            </w:r>
            <w:proofErr w:type="spellStart"/>
            <w:r w:rsidRPr="00BA0ED6">
              <w:rPr>
                <w:sz w:val="16"/>
                <w:szCs w:val="16"/>
              </w:rPr>
              <w:t>various</w:t>
            </w:r>
            <w:proofErr w:type="spellEnd"/>
            <w:r w:rsidRPr="00BA0ED6">
              <w:rPr>
                <w:sz w:val="16"/>
                <w:szCs w:val="16"/>
              </w:rPr>
              <w:t xml:space="preserve"> </w:t>
            </w:r>
            <w:proofErr w:type="spellStart"/>
            <w:r w:rsidRPr="00BA0ED6">
              <w:rPr>
                <w:sz w:val="16"/>
                <w:szCs w:val="16"/>
              </w:rPr>
              <w:t>road</w:t>
            </w:r>
            <w:proofErr w:type="spellEnd"/>
            <w:r w:rsidRPr="00BA0ED6">
              <w:rPr>
                <w:sz w:val="16"/>
                <w:szCs w:val="16"/>
              </w:rPr>
              <w:t xml:space="preserve"> </w:t>
            </w:r>
            <w:proofErr w:type="spellStart"/>
            <w:r w:rsidRPr="00BA0ED6">
              <w:rPr>
                <w:sz w:val="16"/>
                <w:szCs w:val="16"/>
              </w:rPr>
              <w:t>users</w:t>
            </w:r>
            <w:proofErr w:type="spellEnd"/>
          </w:p>
        </w:tc>
        <w:tc>
          <w:tcPr>
            <w:tcW w:w="1982" w:type="pct"/>
            <w:vAlign w:val="center"/>
          </w:tcPr>
          <w:p w14:paraId="7CE1A914" w14:textId="352EF823" w:rsidR="00704000" w:rsidRPr="00BA0ED6" w:rsidRDefault="00704000" w:rsidP="008014F4">
            <w:pPr>
              <w:pStyle w:val="EYNormal"/>
              <w:spacing w:before="0"/>
              <w:rPr>
                <w:sz w:val="16"/>
                <w:szCs w:val="16"/>
              </w:rPr>
            </w:pPr>
            <w:proofErr w:type="spellStart"/>
            <w:r w:rsidRPr="00BA0ED6">
              <w:rPr>
                <w:sz w:val="16"/>
                <w:szCs w:val="16"/>
              </w:rPr>
              <w:t>Broaden</w:t>
            </w:r>
            <w:proofErr w:type="spellEnd"/>
            <w:r w:rsidRPr="00BA0ED6">
              <w:rPr>
                <w:sz w:val="16"/>
                <w:szCs w:val="16"/>
              </w:rPr>
              <w:t xml:space="preserve"> </w:t>
            </w:r>
            <w:proofErr w:type="spellStart"/>
            <w:r w:rsidRPr="00BA0ED6">
              <w:rPr>
                <w:sz w:val="16"/>
                <w:szCs w:val="16"/>
              </w:rPr>
              <w:t>the</w:t>
            </w:r>
            <w:proofErr w:type="spellEnd"/>
            <w:r w:rsidRPr="00BA0ED6">
              <w:rPr>
                <w:sz w:val="16"/>
                <w:szCs w:val="16"/>
              </w:rPr>
              <w:t xml:space="preserve"> </w:t>
            </w:r>
            <w:proofErr w:type="spellStart"/>
            <w:r w:rsidRPr="00BA0ED6">
              <w:rPr>
                <w:sz w:val="16"/>
                <w:szCs w:val="16"/>
              </w:rPr>
              <w:t>establishment</w:t>
            </w:r>
            <w:proofErr w:type="spellEnd"/>
            <w:r w:rsidRPr="00BA0ED6">
              <w:rPr>
                <w:sz w:val="16"/>
                <w:szCs w:val="16"/>
              </w:rPr>
              <w:t xml:space="preserve"> </w:t>
            </w:r>
            <w:proofErr w:type="spellStart"/>
            <w:r w:rsidRPr="00BA0ED6">
              <w:rPr>
                <w:sz w:val="16"/>
                <w:szCs w:val="16"/>
              </w:rPr>
              <w:t>of</w:t>
            </w:r>
            <w:proofErr w:type="spellEnd"/>
            <w:r w:rsidRPr="00BA0ED6">
              <w:rPr>
                <w:sz w:val="16"/>
                <w:szCs w:val="16"/>
              </w:rPr>
              <w:t xml:space="preserve"> 30 km/h </w:t>
            </w:r>
            <w:proofErr w:type="spellStart"/>
            <w:r w:rsidRPr="00BA0ED6">
              <w:rPr>
                <w:sz w:val="16"/>
                <w:szCs w:val="16"/>
              </w:rPr>
              <w:t>zones</w:t>
            </w:r>
            <w:proofErr w:type="spellEnd"/>
            <w:r w:rsidRPr="00BA0ED6">
              <w:rPr>
                <w:sz w:val="16"/>
                <w:szCs w:val="16"/>
              </w:rPr>
              <w:t>.</w:t>
            </w:r>
          </w:p>
        </w:tc>
        <w:tc>
          <w:tcPr>
            <w:tcW w:w="505" w:type="pct"/>
            <w:vMerge/>
            <w:vAlign w:val="center"/>
          </w:tcPr>
          <w:p w14:paraId="78205BC6" w14:textId="77777777" w:rsidR="00704000" w:rsidRPr="00AC1E6F" w:rsidRDefault="00704000" w:rsidP="008014F4">
            <w:pPr>
              <w:pStyle w:val="EYNormal"/>
              <w:spacing w:before="0"/>
              <w:jc w:val="center"/>
              <w:rPr>
                <w:b/>
                <w:color w:val="C00000"/>
                <w:sz w:val="16"/>
                <w:szCs w:val="16"/>
              </w:rPr>
            </w:pPr>
          </w:p>
        </w:tc>
        <w:tc>
          <w:tcPr>
            <w:tcW w:w="479" w:type="pct"/>
            <w:vMerge/>
            <w:vAlign w:val="center"/>
          </w:tcPr>
          <w:p w14:paraId="0C6DB059" w14:textId="77777777" w:rsidR="00704000" w:rsidRPr="00AC1E6F" w:rsidRDefault="00704000" w:rsidP="008014F4">
            <w:pPr>
              <w:pStyle w:val="EYNormal"/>
              <w:spacing w:before="0"/>
              <w:jc w:val="center"/>
              <w:rPr>
                <w:b/>
                <w:color w:val="00B050"/>
                <w:sz w:val="16"/>
                <w:szCs w:val="16"/>
              </w:rPr>
            </w:pPr>
          </w:p>
        </w:tc>
        <w:tc>
          <w:tcPr>
            <w:tcW w:w="478" w:type="pct"/>
            <w:vMerge/>
            <w:vAlign w:val="center"/>
          </w:tcPr>
          <w:p w14:paraId="6712EBB8" w14:textId="77777777" w:rsidR="00704000" w:rsidRDefault="00704000" w:rsidP="002B5978">
            <w:pPr>
              <w:pStyle w:val="EYNormal"/>
              <w:spacing w:before="0"/>
              <w:jc w:val="center"/>
              <w:rPr>
                <w:b/>
                <w:bCs/>
                <w:sz w:val="16"/>
                <w:szCs w:val="16"/>
              </w:rPr>
            </w:pPr>
          </w:p>
        </w:tc>
      </w:tr>
      <w:tr w:rsidR="002B68FE" w:rsidRPr="00087D1C" w14:paraId="34C73E66" w14:textId="77777777" w:rsidTr="00862768">
        <w:trPr>
          <w:trHeight w:val="20"/>
        </w:trPr>
        <w:tc>
          <w:tcPr>
            <w:tcW w:w="141" w:type="pct"/>
            <w:vMerge/>
            <w:vAlign w:val="center"/>
          </w:tcPr>
          <w:p w14:paraId="7B0C8946" w14:textId="77777777" w:rsidR="002B68FE" w:rsidRDefault="002B68FE" w:rsidP="008014F4">
            <w:pPr>
              <w:pStyle w:val="EYNormal"/>
              <w:spacing w:before="0"/>
              <w:jc w:val="center"/>
              <w:rPr>
                <w:sz w:val="16"/>
                <w:szCs w:val="16"/>
              </w:rPr>
            </w:pPr>
          </w:p>
        </w:tc>
        <w:tc>
          <w:tcPr>
            <w:tcW w:w="577" w:type="pct"/>
            <w:vMerge/>
            <w:vAlign w:val="center"/>
          </w:tcPr>
          <w:p w14:paraId="2AFB2CE8" w14:textId="77777777" w:rsidR="002B68FE" w:rsidRPr="00AC1E6F" w:rsidRDefault="002B68FE" w:rsidP="008014F4">
            <w:pPr>
              <w:pStyle w:val="EYNormal"/>
              <w:spacing w:before="0"/>
              <w:jc w:val="left"/>
              <w:rPr>
                <w:sz w:val="16"/>
                <w:szCs w:val="16"/>
              </w:rPr>
            </w:pPr>
          </w:p>
        </w:tc>
        <w:tc>
          <w:tcPr>
            <w:tcW w:w="838" w:type="pct"/>
            <w:vAlign w:val="center"/>
          </w:tcPr>
          <w:p w14:paraId="00F6781B" w14:textId="78E47E40" w:rsidR="002B68FE" w:rsidRPr="00AC1E6F" w:rsidRDefault="002B68FE" w:rsidP="008014F4">
            <w:pPr>
              <w:pStyle w:val="EYNormal"/>
              <w:spacing w:before="0"/>
              <w:jc w:val="left"/>
              <w:rPr>
                <w:sz w:val="16"/>
                <w:szCs w:val="16"/>
              </w:rPr>
            </w:pPr>
            <w:r w:rsidRPr="00AC1E6F">
              <w:rPr>
                <w:sz w:val="16"/>
                <w:szCs w:val="16"/>
                <w:lang w:val="en-US"/>
              </w:rPr>
              <w:t>Inadequate communication of new regulations</w:t>
            </w:r>
          </w:p>
        </w:tc>
        <w:tc>
          <w:tcPr>
            <w:tcW w:w="1982" w:type="pct"/>
            <w:vAlign w:val="center"/>
          </w:tcPr>
          <w:p w14:paraId="0A6A63A7" w14:textId="5AB19646" w:rsidR="002B68FE" w:rsidRPr="00AC1E6F" w:rsidRDefault="002B68FE" w:rsidP="008014F4">
            <w:pPr>
              <w:pStyle w:val="EYNormal"/>
              <w:spacing w:before="0"/>
              <w:rPr>
                <w:sz w:val="16"/>
                <w:szCs w:val="16"/>
              </w:rPr>
            </w:pPr>
            <w:r w:rsidRPr="00AC1E6F">
              <w:rPr>
                <w:sz w:val="16"/>
                <w:szCs w:val="16"/>
                <w:lang w:val="en-US"/>
              </w:rPr>
              <w:t>Ensure thorough user informing before implementing new regulations within the existing infrastructure (e.g. inform the public about the introduction of 30 km/h zones through road signs, information campaigns, and visible infrastructure changes like road markings ahead of the implementation).</w:t>
            </w:r>
          </w:p>
        </w:tc>
        <w:tc>
          <w:tcPr>
            <w:tcW w:w="505" w:type="pct"/>
            <w:vMerge/>
            <w:vAlign w:val="center"/>
          </w:tcPr>
          <w:p w14:paraId="2E7DA7DB" w14:textId="77777777" w:rsidR="002B68FE" w:rsidRPr="00AC1E6F" w:rsidRDefault="002B68FE" w:rsidP="008014F4">
            <w:pPr>
              <w:pStyle w:val="EYNormal"/>
              <w:spacing w:before="0"/>
              <w:jc w:val="center"/>
              <w:rPr>
                <w:b/>
                <w:color w:val="C00000"/>
                <w:sz w:val="16"/>
                <w:szCs w:val="16"/>
              </w:rPr>
            </w:pPr>
          </w:p>
        </w:tc>
        <w:tc>
          <w:tcPr>
            <w:tcW w:w="479" w:type="pct"/>
            <w:vMerge/>
            <w:vAlign w:val="center"/>
          </w:tcPr>
          <w:p w14:paraId="259D45A7" w14:textId="77777777" w:rsidR="002B68FE" w:rsidRPr="00AC1E6F" w:rsidRDefault="002B68FE" w:rsidP="008014F4">
            <w:pPr>
              <w:pStyle w:val="EYNormal"/>
              <w:spacing w:before="0"/>
              <w:jc w:val="center"/>
              <w:rPr>
                <w:b/>
                <w:color w:val="00B050"/>
                <w:sz w:val="16"/>
                <w:szCs w:val="16"/>
              </w:rPr>
            </w:pPr>
          </w:p>
        </w:tc>
        <w:tc>
          <w:tcPr>
            <w:tcW w:w="478" w:type="pct"/>
            <w:vMerge/>
            <w:vAlign w:val="center"/>
          </w:tcPr>
          <w:p w14:paraId="1D85E5A2" w14:textId="77777777" w:rsidR="002B68FE" w:rsidRDefault="002B68FE" w:rsidP="002B5978">
            <w:pPr>
              <w:pStyle w:val="EYNormal"/>
              <w:spacing w:before="0"/>
              <w:jc w:val="center"/>
              <w:rPr>
                <w:b/>
                <w:bCs/>
                <w:sz w:val="16"/>
                <w:szCs w:val="16"/>
              </w:rPr>
            </w:pPr>
          </w:p>
        </w:tc>
      </w:tr>
      <w:tr w:rsidR="00DA41DC" w:rsidRPr="00087D1C" w14:paraId="116470F8" w14:textId="2079035B" w:rsidTr="00862768">
        <w:trPr>
          <w:trHeight w:val="20"/>
        </w:trPr>
        <w:tc>
          <w:tcPr>
            <w:tcW w:w="141" w:type="pct"/>
            <w:vAlign w:val="center"/>
          </w:tcPr>
          <w:p w14:paraId="4C96FD4B" w14:textId="6BCC402E" w:rsidR="00DA41DC" w:rsidRPr="00AC1E6F" w:rsidRDefault="00DA41DC" w:rsidP="008014F4">
            <w:pPr>
              <w:pStyle w:val="EYNormal"/>
              <w:spacing w:before="0"/>
              <w:jc w:val="center"/>
              <w:rPr>
                <w:sz w:val="16"/>
                <w:szCs w:val="16"/>
                <w:lang w:val="en-US"/>
              </w:rPr>
            </w:pPr>
            <w:r>
              <w:rPr>
                <w:sz w:val="16"/>
                <w:szCs w:val="16"/>
                <w:lang w:val="en-US"/>
              </w:rPr>
              <w:t>13.</w:t>
            </w:r>
          </w:p>
        </w:tc>
        <w:tc>
          <w:tcPr>
            <w:tcW w:w="577" w:type="pct"/>
            <w:vAlign w:val="center"/>
          </w:tcPr>
          <w:p w14:paraId="57800B9F" w14:textId="1C2BC0CF" w:rsidR="00DA41DC" w:rsidRPr="00AC1E6F" w:rsidRDefault="00DA41DC" w:rsidP="008014F4">
            <w:pPr>
              <w:pStyle w:val="EYNormal"/>
              <w:spacing w:before="0"/>
              <w:jc w:val="left"/>
              <w:rPr>
                <w:sz w:val="16"/>
                <w:szCs w:val="16"/>
                <w:lang w:val="en-US"/>
              </w:rPr>
            </w:pPr>
            <w:r w:rsidRPr="00AC1E6F">
              <w:rPr>
                <w:sz w:val="16"/>
                <w:szCs w:val="16"/>
                <w:lang w:val="en-US"/>
              </w:rPr>
              <w:t>Safe Roads</w:t>
            </w:r>
          </w:p>
        </w:tc>
        <w:tc>
          <w:tcPr>
            <w:tcW w:w="838" w:type="pct"/>
            <w:vAlign w:val="center"/>
          </w:tcPr>
          <w:p w14:paraId="664AC9BF" w14:textId="7D930639" w:rsidR="00DA41DC" w:rsidRPr="00AC1E6F" w:rsidRDefault="00DA41DC" w:rsidP="008014F4">
            <w:pPr>
              <w:pStyle w:val="EYNormal"/>
              <w:spacing w:before="0"/>
              <w:jc w:val="left"/>
              <w:rPr>
                <w:sz w:val="16"/>
                <w:szCs w:val="16"/>
                <w:lang w:val="en-US"/>
              </w:rPr>
            </w:pPr>
            <w:r w:rsidRPr="00AC1E6F">
              <w:rPr>
                <w:sz w:val="16"/>
                <w:szCs w:val="16"/>
                <w:lang w:val="en-US"/>
              </w:rPr>
              <w:t>Inadequate road maintenance has led to the creation of hazardous conditions in the environment.</w:t>
            </w:r>
          </w:p>
        </w:tc>
        <w:tc>
          <w:tcPr>
            <w:tcW w:w="1982" w:type="pct"/>
            <w:vAlign w:val="center"/>
          </w:tcPr>
          <w:p w14:paraId="5E2A8F4F" w14:textId="429B7682" w:rsidR="00DA41DC" w:rsidRPr="00AC1E6F" w:rsidRDefault="00DA41DC" w:rsidP="008014F4">
            <w:pPr>
              <w:pStyle w:val="EYNormal"/>
              <w:spacing w:before="0"/>
              <w:rPr>
                <w:sz w:val="16"/>
                <w:szCs w:val="16"/>
                <w:lang w:val="en-US"/>
              </w:rPr>
            </w:pPr>
            <w:r w:rsidRPr="00AC1E6F">
              <w:rPr>
                <w:sz w:val="16"/>
                <w:szCs w:val="16"/>
                <w:lang w:val="en-US"/>
              </w:rPr>
              <w:t>Implement maintenance protocols for infrastructure sustainability and safety.</w:t>
            </w:r>
          </w:p>
        </w:tc>
        <w:tc>
          <w:tcPr>
            <w:tcW w:w="505" w:type="pct"/>
            <w:vAlign w:val="center"/>
          </w:tcPr>
          <w:p w14:paraId="21C8AB42" w14:textId="40486AC5" w:rsidR="00DA41DC" w:rsidRPr="00AC1E6F" w:rsidRDefault="00DA41DC" w:rsidP="008014F4">
            <w:pPr>
              <w:pStyle w:val="EYNormal"/>
              <w:spacing w:before="0"/>
              <w:jc w:val="center"/>
              <w:rPr>
                <w:b/>
                <w:bCs/>
                <w:color w:val="00B050"/>
                <w:sz w:val="16"/>
                <w:szCs w:val="16"/>
                <w:lang w:val="en-US"/>
              </w:rPr>
            </w:pPr>
            <w:r w:rsidRPr="00AC1E6F">
              <w:rPr>
                <w:b/>
                <w:bCs/>
                <w:color w:val="C00000"/>
                <w:sz w:val="16"/>
                <w:szCs w:val="16"/>
                <w:lang w:val="en-US"/>
              </w:rPr>
              <w:t>HIGH</w:t>
            </w:r>
          </w:p>
        </w:tc>
        <w:tc>
          <w:tcPr>
            <w:tcW w:w="479" w:type="pct"/>
            <w:vAlign w:val="center"/>
          </w:tcPr>
          <w:p w14:paraId="2A5EC97C" w14:textId="18A291CD" w:rsidR="00DA41DC" w:rsidRPr="00AC1E6F" w:rsidRDefault="00DA41DC" w:rsidP="008014F4">
            <w:pPr>
              <w:pStyle w:val="EYNormal"/>
              <w:spacing w:before="0"/>
              <w:jc w:val="center"/>
              <w:rPr>
                <w:b/>
                <w:bCs/>
                <w:color w:val="FFE600" w:themeColor="text2"/>
                <w:sz w:val="16"/>
                <w:szCs w:val="16"/>
                <w:lang w:val="en-US"/>
              </w:rPr>
            </w:pPr>
            <w:r w:rsidRPr="00AC1E6F">
              <w:rPr>
                <w:b/>
                <w:bCs/>
                <w:color w:val="00B050"/>
                <w:sz w:val="16"/>
                <w:szCs w:val="16"/>
                <w:lang w:val="en-US"/>
              </w:rPr>
              <w:t>HIGH</w:t>
            </w:r>
          </w:p>
        </w:tc>
        <w:tc>
          <w:tcPr>
            <w:tcW w:w="478" w:type="pct"/>
            <w:vAlign w:val="center"/>
          </w:tcPr>
          <w:p w14:paraId="5D828D9A" w14:textId="5D596A9D" w:rsidR="00DA41DC" w:rsidRPr="002B5978" w:rsidRDefault="006123DA" w:rsidP="008014F4">
            <w:pPr>
              <w:pStyle w:val="EYNormal"/>
              <w:spacing w:before="0"/>
              <w:jc w:val="center"/>
              <w:rPr>
                <w:b/>
                <w:sz w:val="16"/>
                <w:szCs w:val="16"/>
              </w:rPr>
            </w:pPr>
            <w:proofErr w:type="spellStart"/>
            <w:r>
              <w:rPr>
                <w:b/>
                <w:bCs/>
                <w:sz w:val="16"/>
                <w:szCs w:val="16"/>
              </w:rPr>
              <w:t>Yes</w:t>
            </w:r>
            <w:proofErr w:type="spellEnd"/>
          </w:p>
        </w:tc>
      </w:tr>
      <w:tr w:rsidR="00DA41DC" w:rsidRPr="00087D1C" w14:paraId="6FC7A24F" w14:textId="46CD7E23" w:rsidTr="00862768">
        <w:trPr>
          <w:trHeight w:val="20"/>
        </w:trPr>
        <w:tc>
          <w:tcPr>
            <w:tcW w:w="141" w:type="pct"/>
            <w:vAlign w:val="center"/>
          </w:tcPr>
          <w:p w14:paraId="42F6E725" w14:textId="134A7D7C" w:rsidR="00DA41DC" w:rsidRPr="00AC1E6F" w:rsidRDefault="00DA41DC" w:rsidP="008014F4">
            <w:pPr>
              <w:pStyle w:val="EYNormal"/>
              <w:spacing w:before="0"/>
              <w:jc w:val="center"/>
              <w:rPr>
                <w:sz w:val="16"/>
                <w:szCs w:val="16"/>
                <w:lang w:val="en-US"/>
              </w:rPr>
            </w:pPr>
            <w:r w:rsidRPr="00AC1E6F">
              <w:rPr>
                <w:sz w:val="16"/>
                <w:szCs w:val="16"/>
                <w:lang w:val="en-US"/>
              </w:rPr>
              <w:t>1</w:t>
            </w:r>
            <w:r>
              <w:rPr>
                <w:sz w:val="16"/>
                <w:szCs w:val="16"/>
                <w:lang w:val="en-US"/>
              </w:rPr>
              <w:t>4</w:t>
            </w:r>
            <w:r w:rsidRPr="00AC1E6F">
              <w:rPr>
                <w:sz w:val="16"/>
                <w:szCs w:val="16"/>
                <w:lang w:val="en-US"/>
              </w:rPr>
              <w:t>.</w:t>
            </w:r>
          </w:p>
        </w:tc>
        <w:tc>
          <w:tcPr>
            <w:tcW w:w="577" w:type="pct"/>
            <w:vAlign w:val="center"/>
          </w:tcPr>
          <w:p w14:paraId="624D46FF" w14:textId="68DEB5F2" w:rsidR="00DA41DC" w:rsidRPr="00AC1E6F" w:rsidRDefault="00DA41DC" w:rsidP="008014F4">
            <w:pPr>
              <w:pStyle w:val="EYNormal"/>
              <w:spacing w:before="0"/>
              <w:jc w:val="left"/>
              <w:rPr>
                <w:sz w:val="16"/>
                <w:szCs w:val="16"/>
                <w:lang w:val="en-US"/>
              </w:rPr>
            </w:pPr>
            <w:r w:rsidRPr="00AC1E6F">
              <w:rPr>
                <w:sz w:val="16"/>
                <w:szCs w:val="16"/>
                <w:lang w:val="en-US"/>
              </w:rPr>
              <w:t>Safe Vehicle</w:t>
            </w:r>
          </w:p>
        </w:tc>
        <w:tc>
          <w:tcPr>
            <w:tcW w:w="838" w:type="pct"/>
            <w:vAlign w:val="center"/>
          </w:tcPr>
          <w:p w14:paraId="49A97FE6" w14:textId="38468DBB" w:rsidR="00DA41DC" w:rsidRPr="00AC1E6F" w:rsidRDefault="00DA41DC" w:rsidP="008014F4">
            <w:pPr>
              <w:pStyle w:val="EYNormal"/>
              <w:spacing w:before="0"/>
              <w:jc w:val="left"/>
              <w:rPr>
                <w:sz w:val="16"/>
                <w:szCs w:val="16"/>
                <w:lang w:val="en-US"/>
              </w:rPr>
            </w:pPr>
            <w:r w:rsidRPr="00AC1E6F">
              <w:rPr>
                <w:sz w:val="16"/>
                <w:szCs w:val="16"/>
                <w:lang w:val="en-US"/>
              </w:rPr>
              <w:t>Presence of old and unsafe vehicles on the roads</w:t>
            </w:r>
          </w:p>
        </w:tc>
        <w:tc>
          <w:tcPr>
            <w:tcW w:w="1982" w:type="pct"/>
            <w:vAlign w:val="center"/>
          </w:tcPr>
          <w:p w14:paraId="069C7D8A" w14:textId="330E4297" w:rsidR="00DA41DC" w:rsidRPr="00AC1E6F" w:rsidRDefault="00DA41DC" w:rsidP="008014F4">
            <w:pPr>
              <w:pStyle w:val="EYNormal"/>
              <w:spacing w:before="0"/>
              <w:rPr>
                <w:sz w:val="16"/>
                <w:szCs w:val="16"/>
                <w:lang w:val="en-US"/>
              </w:rPr>
            </w:pPr>
            <w:r w:rsidRPr="00AC1E6F">
              <w:rPr>
                <w:sz w:val="16"/>
                <w:szCs w:val="16"/>
                <w:lang w:val="en-US"/>
              </w:rPr>
              <w:t>Conduct routine roadside inspections for vehicle roadworthiness (extending beyond intermittent campaigns).</w:t>
            </w:r>
          </w:p>
        </w:tc>
        <w:tc>
          <w:tcPr>
            <w:tcW w:w="505" w:type="pct"/>
            <w:vAlign w:val="center"/>
          </w:tcPr>
          <w:p w14:paraId="3C88C896" w14:textId="1CC97ED6" w:rsidR="00DA41DC" w:rsidRPr="00AC1E6F" w:rsidRDefault="00DA41DC" w:rsidP="008014F4">
            <w:pPr>
              <w:pStyle w:val="EYNormal"/>
              <w:spacing w:before="0"/>
              <w:jc w:val="center"/>
              <w:rPr>
                <w:b/>
                <w:bCs/>
                <w:sz w:val="16"/>
                <w:szCs w:val="16"/>
                <w:lang w:val="en-US"/>
              </w:rPr>
            </w:pPr>
            <w:r w:rsidRPr="00AC1E6F">
              <w:rPr>
                <w:b/>
                <w:bCs/>
                <w:color w:val="00B050"/>
                <w:sz w:val="16"/>
                <w:szCs w:val="16"/>
                <w:lang w:val="en-US"/>
              </w:rPr>
              <w:t>LOW</w:t>
            </w:r>
          </w:p>
        </w:tc>
        <w:tc>
          <w:tcPr>
            <w:tcW w:w="479" w:type="pct"/>
            <w:vAlign w:val="center"/>
          </w:tcPr>
          <w:p w14:paraId="6683F7D5" w14:textId="713E82AF"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8" w:type="pct"/>
            <w:vAlign w:val="center"/>
          </w:tcPr>
          <w:p w14:paraId="546CCC58" w14:textId="7F9881D7" w:rsidR="00DA41DC" w:rsidRPr="002B5978" w:rsidRDefault="006123DA" w:rsidP="008014F4">
            <w:pPr>
              <w:pStyle w:val="EYNormal"/>
              <w:spacing w:before="0"/>
              <w:jc w:val="center"/>
              <w:rPr>
                <w:b/>
                <w:sz w:val="16"/>
                <w:szCs w:val="16"/>
              </w:rPr>
            </w:pPr>
            <w:proofErr w:type="spellStart"/>
            <w:r>
              <w:rPr>
                <w:b/>
                <w:bCs/>
                <w:sz w:val="16"/>
                <w:szCs w:val="16"/>
              </w:rPr>
              <w:t>Yes</w:t>
            </w:r>
            <w:proofErr w:type="spellEnd"/>
          </w:p>
        </w:tc>
      </w:tr>
      <w:tr w:rsidR="00DA41DC" w:rsidRPr="00087D1C" w14:paraId="7CE1935E" w14:textId="7FC6633F" w:rsidTr="00862768">
        <w:trPr>
          <w:trHeight w:val="20"/>
        </w:trPr>
        <w:tc>
          <w:tcPr>
            <w:tcW w:w="141" w:type="pct"/>
            <w:vAlign w:val="center"/>
          </w:tcPr>
          <w:p w14:paraId="567E0A97" w14:textId="7F8BE384" w:rsidR="00DA41DC" w:rsidRPr="00AC1E6F" w:rsidRDefault="00DA41DC" w:rsidP="008014F4">
            <w:pPr>
              <w:pStyle w:val="EYNormal"/>
              <w:spacing w:before="0"/>
              <w:jc w:val="center"/>
              <w:rPr>
                <w:sz w:val="16"/>
                <w:szCs w:val="16"/>
                <w:lang w:val="en-US"/>
              </w:rPr>
            </w:pPr>
            <w:r w:rsidRPr="00AC1E6F">
              <w:rPr>
                <w:sz w:val="16"/>
                <w:szCs w:val="16"/>
                <w:lang w:val="en-US"/>
              </w:rPr>
              <w:t>1</w:t>
            </w:r>
            <w:r>
              <w:rPr>
                <w:sz w:val="16"/>
                <w:szCs w:val="16"/>
                <w:lang w:val="en-US"/>
              </w:rPr>
              <w:t>5</w:t>
            </w:r>
            <w:r w:rsidRPr="00AC1E6F">
              <w:rPr>
                <w:sz w:val="16"/>
                <w:szCs w:val="16"/>
                <w:lang w:val="en-US"/>
              </w:rPr>
              <w:t>.</w:t>
            </w:r>
          </w:p>
        </w:tc>
        <w:tc>
          <w:tcPr>
            <w:tcW w:w="577" w:type="pct"/>
            <w:vAlign w:val="center"/>
          </w:tcPr>
          <w:p w14:paraId="2579AC1D" w14:textId="197C7415" w:rsidR="00DA41DC" w:rsidRPr="00AC1E6F" w:rsidRDefault="00DA41DC" w:rsidP="008014F4">
            <w:pPr>
              <w:pStyle w:val="EYNormal"/>
              <w:spacing w:before="0"/>
              <w:jc w:val="left"/>
              <w:rPr>
                <w:sz w:val="16"/>
                <w:szCs w:val="16"/>
                <w:lang w:val="en-US"/>
              </w:rPr>
            </w:pPr>
            <w:r w:rsidRPr="00AC1E6F">
              <w:rPr>
                <w:sz w:val="16"/>
                <w:szCs w:val="16"/>
                <w:lang w:val="en-US"/>
              </w:rPr>
              <w:t>Safe Vehicle</w:t>
            </w:r>
          </w:p>
        </w:tc>
        <w:tc>
          <w:tcPr>
            <w:tcW w:w="838" w:type="pct"/>
            <w:vAlign w:val="center"/>
          </w:tcPr>
          <w:p w14:paraId="47CC9E31" w14:textId="64673BC6" w:rsidR="00DA41DC" w:rsidRPr="00AC1E6F" w:rsidRDefault="00DA41DC" w:rsidP="008014F4">
            <w:pPr>
              <w:pStyle w:val="EYNormal"/>
              <w:spacing w:before="0"/>
              <w:jc w:val="left"/>
              <w:rPr>
                <w:sz w:val="16"/>
                <w:szCs w:val="16"/>
                <w:lang w:val="en-US"/>
              </w:rPr>
            </w:pPr>
            <w:r w:rsidRPr="00AC1E6F">
              <w:rPr>
                <w:sz w:val="16"/>
                <w:szCs w:val="16"/>
                <w:lang w:val="en-US"/>
              </w:rPr>
              <w:t>Presence of old and unsafe vehicles on the roads</w:t>
            </w:r>
          </w:p>
        </w:tc>
        <w:tc>
          <w:tcPr>
            <w:tcW w:w="1982" w:type="pct"/>
            <w:shd w:val="clear" w:color="auto" w:fill="auto"/>
            <w:vAlign w:val="center"/>
          </w:tcPr>
          <w:p w14:paraId="0FDD867C" w14:textId="0696E6C4" w:rsidR="00DA41DC" w:rsidRPr="00AC1E6F" w:rsidRDefault="00DA41DC" w:rsidP="008014F4">
            <w:pPr>
              <w:pStyle w:val="EYNormal"/>
              <w:spacing w:before="0"/>
              <w:rPr>
                <w:sz w:val="16"/>
                <w:szCs w:val="16"/>
                <w:lang w:val="en-US"/>
              </w:rPr>
            </w:pPr>
            <w:r w:rsidRPr="00AC1E6F">
              <w:rPr>
                <w:sz w:val="16"/>
                <w:szCs w:val="16"/>
                <w:lang w:val="en-US"/>
              </w:rPr>
              <w:t>Implement random roadworthiness tests as a standard practice.</w:t>
            </w:r>
          </w:p>
        </w:tc>
        <w:tc>
          <w:tcPr>
            <w:tcW w:w="505" w:type="pct"/>
            <w:shd w:val="clear" w:color="auto" w:fill="auto"/>
            <w:vAlign w:val="center"/>
          </w:tcPr>
          <w:p w14:paraId="407CFDDE" w14:textId="67F70715" w:rsidR="00DA41DC" w:rsidRPr="00AC1E6F" w:rsidRDefault="00DA41DC" w:rsidP="008014F4">
            <w:pPr>
              <w:pStyle w:val="EYNormal"/>
              <w:spacing w:before="0"/>
              <w:jc w:val="center"/>
              <w:rPr>
                <w:b/>
                <w:bCs/>
                <w:color w:val="FFE600" w:themeColor="text2"/>
                <w:sz w:val="16"/>
                <w:szCs w:val="16"/>
                <w:lang w:val="en-US"/>
              </w:rPr>
            </w:pPr>
            <w:r w:rsidRPr="00AC1E6F">
              <w:rPr>
                <w:b/>
                <w:bCs/>
                <w:color w:val="FFE600" w:themeColor="text2"/>
                <w:sz w:val="16"/>
                <w:szCs w:val="16"/>
                <w:lang w:val="en-US"/>
              </w:rPr>
              <w:t>MEDIUM</w:t>
            </w:r>
          </w:p>
        </w:tc>
        <w:tc>
          <w:tcPr>
            <w:tcW w:w="479" w:type="pct"/>
            <w:shd w:val="clear" w:color="auto" w:fill="auto"/>
            <w:vAlign w:val="center"/>
          </w:tcPr>
          <w:p w14:paraId="1623F7AE" w14:textId="0AD7AAFE" w:rsidR="00DA41DC" w:rsidRPr="00AC1E6F" w:rsidRDefault="00DA41DC" w:rsidP="008014F4">
            <w:pPr>
              <w:pStyle w:val="EYNormal"/>
              <w:spacing w:before="0"/>
              <w:jc w:val="center"/>
              <w:rPr>
                <w:b/>
                <w:bCs/>
                <w:color w:val="00B050"/>
                <w:sz w:val="16"/>
                <w:szCs w:val="16"/>
                <w:lang w:val="en-US"/>
              </w:rPr>
            </w:pPr>
            <w:r w:rsidRPr="00AC1E6F">
              <w:rPr>
                <w:b/>
                <w:bCs/>
                <w:color w:val="FFE600" w:themeColor="text2"/>
                <w:sz w:val="16"/>
                <w:szCs w:val="16"/>
                <w:lang w:val="en-US"/>
              </w:rPr>
              <w:t>MEDIUM</w:t>
            </w:r>
          </w:p>
        </w:tc>
        <w:tc>
          <w:tcPr>
            <w:tcW w:w="478" w:type="pct"/>
            <w:vAlign w:val="center"/>
          </w:tcPr>
          <w:p w14:paraId="78DA73B3" w14:textId="0AF6184C" w:rsidR="00DA41DC" w:rsidRPr="002B5978" w:rsidRDefault="002149DA" w:rsidP="008014F4">
            <w:pPr>
              <w:pStyle w:val="EYNormal"/>
              <w:spacing w:before="0"/>
              <w:jc w:val="center"/>
              <w:rPr>
                <w:b/>
                <w:sz w:val="16"/>
                <w:szCs w:val="16"/>
              </w:rPr>
            </w:pPr>
            <w:r>
              <w:rPr>
                <w:b/>
                <w:bCs/>
                <w:sz w:val="16"/>
                <w:szCs w:val="16"/>
              </w:rPr>
              <w:t>No</w:t>
            </w:r>
          </w:p>
        </w:tc>
      </w:tr>
      <w:tr w:rsidR="00DA41DC" w:rsidRPr="00087D1C" w14:paraId="7B05E39F" w14:textId="0E7C7F35" w:rsidTr="00862768">
        <w:trPr>
          <w:trHeight w:val="20"/>
        </w:trPr>
        <w:tc>
          <w:tcPr>
            <w:tcW w:w="141" w:type="pct"/>
            <w:vAlign w:val="center"/>
          </w:tcPr>
          <w:p w14:paraId="4FFD3D29" w14:textId="18BC39E0" w:rsidR="00DA41DC" w:rsidRPr="00AC1E6F" w:rsidRDefault="00DA41DC" w:rsidP="008014F4">
            <w:pPr>
              <w:pStyle w:val="EYNormal"/>
              <w:spacing w:before="0"/>
              <w:jc w:val="center"/>
              <w:rPr>
                <w:sz w:val="16"/>
                <w:szCs w:val="16"/>
                <w:lang w:val="en-US"/>
              </w:rPr>
            </w:pPr>
            <w:r w:rsidRPr="00AC1E6F">
              <w:rPr>
                <w:sz w:val="16"/>
                <w:szCs w:val="16"/>
                <w:lang w:val="en-US"/>
              </w:rPr>
              <w:t>1</w:t>
            </w:r>
            <w:r>
              <w:rPr>
                <w:sz w:val="16"/>
                <w:szCs w:val="16"/>
                <w:lang w:val="en-US"/>
              </w:rPr>
              <w:t>6</w:t>
            </w:r>
            <w:r w:rsidRPr="00AC1E6F">
              <w:rPr>
                <w:sz w:val="16"/>
                <w:szCs w:val="16"/>
                <w:lang w:val="en-US"/>
              </w:rPr>
              <w:t>.</w:t>
            </w:r>
          </w:p>
        </w:tc>
        <w:tc>
          <w:tcPr>
            <w:tcW w:w="577" w:type="pct"/>
            <w:vAlign w:val="center"/>
          </w:tcPr>
          <w:p w14:paraId="3F56D5D3" w14:textId="2749A9A1" w:rsidR="00DA41DC" w:rsidRPr="00AC1E6F" w:rsidRDefault="00DA41DC" w:rsidP="008014F4">
            <w:pPr>
              <w:pStyle w:val="EYNormal"/>
              <w:spacing w:before="0"/>
              <w:jc w:val="left"/>
              <w:rPr>
                <w:sz w:val="16"/>
                <w:szCs w:val="16"/>
                <w:lang w:val="en-US"/>
              </w:rPr>
            </w:pPr>
            <w:r w:rsidRPr="00AC1E6F">
              <w:rPr>
                <w:sz w:val="16"/>
                <w:szCs w:val="16"/>
                <w:lang w:val="en-US"/>
              </w:rPr>
              <w:t>Safe Vehicle</w:t>
            </w:r>
          </w:p>
        </w:tc>
        <w:tc>
          <w:tcPr>
            <w:tcW w:w="838" w:type="pct"/>
            <w:vAlign w:val="center"/>
          </w:tcPr>
          <w:p w14:paraId="0155E7E2" w14:textId="676CF4D7" w:rsidR="00DA41DC" w:rsidRPr="00AC1E6F" w:rsidRDefault="00DA41DC" w:rsidP="008014F4">
            <w:pPr>
              <w:pStyle w:val="EYNormal"/>
              <w:spacing w:before="0"/>
              <w:jc w:val="left"/>
              <w:rPr>
                <w:sz w:val="16"/>
                <w:szCs w:val="16"/>
                <w:lang w:val="en-US"/>
              </w:rPr>
            </w:pPr>
            <w:r w:rsidRPr="00AC1E6F">
              <w:rPr>
                <w:sz w:val="16"/>
                <w:szCs w:val="16"/>
                <w:lang w:val="en-US"/>
              </w:rPr>
              <w:t>Presence of old and unsafe vehicles on the roads</w:t>
            </w:r>
          </w:p>
        </w:tc>
        <w:tc>
          <w:tcPr>
            <w:tcW w:w="1982" w:type="pct"/>
            <w:shd w:val="clear" w:color="auto" w:fill="auto"/>
            <w:vAlign w:val="center"/>
          </w:tcPr>
          <w:p w14:paraId="57AD6F9D" w14:textId="6269D136" w:rsidR="00DA41DC" w:rsidRPr="00AC1E6F" w:rsidRDefault="00DA41DC" w:rsidP="008014F4">
            <w:pPr>
              <w:pStyle w:val="EYNormal"/>
              <w:spacing w:before="0"/>
              <w:rPr>
                <w:sz w:val="16"/>
                <w:szCs w:val="16"/>
                <w:lang w:val="en-US"/>
              </w:rPr>
            </w:pPr>
            <w:r w:rsidRPr="00AC1E6F">
              <w:rPr>
                <w:sz w:val="16"/>
                <w:szCs w:val="16"/>
                <w:lang w:val="en-US"/>
              </w:rPr>
              <w:t>Limit the importation of older car models into the country.</w:t>
            </w:r>
          </w:p>
        </w:tc>
        <w:tc>
          <w:tcPr>
            <w:tcW w:w="505" w:type="pct"/>
            <w:shd w:val="clear" w:color="auto" w:fill="auto"/>
            <w:vAlign w:val="center"/>
          </w:tcPr>
          <w:p w14:paraId="339FC1D0" w14:textId="1128BFE1" w:rsidR="00DA41DC" w:rsidRPr="00AC1E6F" w:rsidRDefault="00DA41DC" w:rsidP="008014F4">
            <w:pPr>
              <w:pStyle w:val="EYNormal"/>
              <w:spacing w:before="0"/>
              <w:jc w:val="center"/>
              <w:rPr>
                <w:b/>
                <w:bCs/>
                <w:color w:val="FFE600" w:themeColor="text2"/>
                <w:sz w:val="16"/>
                <w:szCs w:val="16"/>
                <w:lang w:val="en-US"/>
              </w:rPr>
            </w:pPr>
            <w:r w:rsidRPr="00AC1E6F">
              <w:rPr>
                <w:b/>
                <w:bCs/>
                <w:color w:val="FFE600" w:themeColor="text2"/>
                <w:sz w:val="16"/>
                <w:szCs w:val="16"/>
                <w:lang w:val="en-US"/>
              </w:rPr>
              <w:t>MEDIUM</w:t>
            </w:r>
          </w:p>
        </w:tc>
        <w:tc>
          <w:tcPr>
            <w:tcW w:w="479" w:type="pct"/>
            <w:shd w:val="clear" w:color="auto" w:fill="auto"/>
            <w:vAlign w:val="center"/>
          </w:tcPr>
          <w:p w14:paraId="12DB1D76" w14:textId="5BD6D189" w:rsidR="00DA41DC" w:rsidRPr="00AC1E6F" w:rsidRDefault="00DA41DC" w:rsidP="008014F4">
            <w:pPr>
              <w:pStyle w:val="EYNormal"/>
              <w:spacing w:before="0"/>
              <w:jc w:val="center"/>
              <w:rPr>
                <w:b/>
                <w:bCs/>
                <w:color w:val="00B050"/>
                <w:sz w:val="16"/>
                <w:szCs w:val="16"/>
                <w:lang w:val="en-US"/>
              </w:rPr>
            </w:pPr>
            <w:r w:rsidRPr="00AC1E6F">
              <w:rPr>
                <w:b/>
                <w:bCs/>
                <w:color w:val="FFE600" w:themeColor="text2"/>
                <w:sz w:val="16"/>
                <w:szCs w:val="16"/>
                <w:lang w:val="en-US"/>
              </w:rPr>
              <w:t>MEDIUM</w:t>
            </w:r>
          </w:p>
        </w:tc>
        <w:tc>
          <w:tcPr>
            <w:tcW w:w="478" w:type="pct"/>
            <w:vAlign w:val="center"/>
          </w:tcPr>
          <w:p w14:paraId="5928DAD6" w14:textId="3BAF33B2" w:rsidR="00DA41DC" w:rsidRPr="002B5978" w:rsidRDefault="002149DA" w:rsidP="008014F4">
            <w:pPr>
              <w:pStyle w:val="EYNormal"/>
              <w:spacing w:before="0"/>
              <w:jc w:val="center"/>
              <w:rPr>
                <w:b/>
                <w:sz w:val="16"/>
                <w:szCs w:val="16"/>
              </w:rPr>
            </w:pPr>
            <w:r>
              <w:rPr>
                <w:b/>
                <w:bCs/>
                <w:sz w:val="16"/>
                <w:szCs w:val="16"/>
              </w:rPr>
              <w:t>No</w:t>
            </w:r>
          </w:p>
        </w:tc>
      </w:tr>
      <w:tr w:rsidR="00DA41DC" w:rsidRPr="00087D1C" w14:paraId="13D42AC9" w14:textId="1C281DF6" w:rsidTr="00862768">
        <w:trPr>
          <w:trHeight w:val="20"/>
        </w:trPr>
        <w:tc>
          <w:tcPr>
            <w:tcW w:w="141" w:type="pct"/>
            <w:vAlign w:val="center"/>
          </w:tcPr>
          <w:p w14:paraId="058A4E05" w14:textId="42900AC1" w:rsidR="00DA41DC" w:rsidRPr="00AC1E6F" w:rsidRDefault="00DA41DC" w:rsidP="008014F4">
            <w:pPr>
              <w:pStyle w:val="EYNormal"/>
              <w:spacing w:before="0"/>
              <w:jc w:val="center"/>
              <w:rPr>
                <w:sz w:val="16"/>
                <w:szCs w:val="16"/>
                <w:lang w:val="en-US"/>
              </w:rPr>
            </w:pPr>
            <w:r w:rsidRPr="00AC1E6F">
              <w:rPr>
                <w:sz w:val="16"/>
                <w:szCs w:val="16"/>
                <w:lang w:val="en-US"/>
              </w:rPr>
              <w:t>1</w:t>
            </w:r>
            <w:r>
              <w:rPr>
                <w:sz w:val="16"/>
                <w:szCs w:val="16"/>
                <w:lang w:val="en-US"/>
              </w:rPr>
              <w:t>7</w:t>
            </w:r>
            <w:r w:rsidRPr="00AC1E6F">
              <w:rPr>
                <w:sz w:val="16"/>
                <w:szCs w:val="16"/>
                <w:lang w:val="en-US"/>
              </w:rPr>
              <w:t>.</w:t>
            </w:r>
          </w:p>
        </w:tc>
        <w:tc>
          <w:tcPr>
            <w:tcW w:w="577" w:type="pct"/>
            <w:vAlign w:val="center"/>
          </w:tcPr>
          <w:p w14:paraId="0954A1BE" w14:textId="7AE6DBC7" w:rsidR="00DA41DC" w:rsidRPr="00AC1E6F" w:rsidRDefault="00DA41DC" w:rsidP="008014F4">
            <w:pPr>
              <w:pStyle w:val="EYNormal"/>
              <w:spacing w:before="0"/>
              <w:jc w:val="left"/>
              <w:rPr>
                <w:sz w:val="16"/>
                <w:szCs w:val="16"/>
                <w:lang w:val="en-US"/>
              </w:rPr>
            </w:pPr>
            <w:r w:rsidRPr="00AC1E6F">
              <w:rPr>
                <w:sz w:val="16"/>
                <w:szCs w:val="16"/>
                <w:lang w:val="en-US"/>
              </w:rPr>
              <w:t>Safe Vehicle</w:t>
            </w:r>
          </w:p>
        </w:tc>
        <w:tc>
          <w:tcPr>
            <w:tcW w:w="838" w:type="pct"/>
            <w:vAlign w:val="center"/>
          </w:tcPr>
          <w:p w14:paraId="0ECDAA07" w14:textId="400F1959" w:rsidR="00DA41DC" w:rsidRPr="00AC1E6F" w:rsidRDefault="00DA41DC" w:rsidP="008014F4">
            <w:pPr>
              <w:pStyle w:val="EYNormal"/>
              <w:spacing w:before="0"/>
              <w:jc w:val="left"/>
              <w:rPr>
                <w:sz w:val="16"/>
                <w:szCs w:val="16"/>
                <w:lang w:val="en-US"/>
              </w:rPr>
            </w:pPr>
            <w:r w:rsidRPr="00AC1E6F">
              <w:rPr>
                <w:sz w:val="16"/>
                <w:szCs w:val="16"/>
                <w:lang w:val="en-US"/>
              </w:rPr>
              <w:t>Efficient regulation of micromobility service providers</w:t>
            </w:r>
          </w:p>
        </w:tc>
        <w:tc>
          <w:tcPr>
            <w:tcW w:w="1982" w:type="pct"/>
            <w:shd w:val="clear" w:color="auto" w:fill="auto"/>
            <w:vAlign w:val="center"/>
          </w:tcPr>
          <w:p w14:paraId="03008445" w14:textId="1E4C42B3" w:rsidR="00DA41DC" w:rsidRPr="00AC1E6F" w:rsidRDefault="00DA41DC" w:rsidP="008014F4">
            <w:pPr>
              <w:pStyle w:val="EYNormal"/>
              <w:spacing w:before="0"/>
              <w:rPr>
                <w:sz w:val="16"/>
                <w:szCs w:val="16"/>
                <w:lang w:val="en-US"/>
              </w:rPr>
            </w:pPr>
            <w:r w:rsidRPr="00AC1E6F">
              <w:rPr>
                <w:sz w:val="16"/>
                <w:szCs w:val="16"/>
                <w:lang w:val="en-US"/>
              </w:rPr>
              <w:t>Implement licensing for micromobility service providers.</w:t>
            </w:r>
          </w:p>
        </w:tc>
        <w:tc>
          <w:tcPr>
            <w:tcW w:w="505" w:type="pct"/>
            <w:shd w:val="clear" w:color="auto" w:fill="auto"/>
            <w:vAlign w:val="center"/>
          </w:tcPr>
          <w:p w14:paraId="45DF079C" w14:textId="6EA79EEC" w:rsidR="00DA41DC" w:rsidRPr="00AC1E6F" w:rsidRDefault="00DA41DC" w:rsidP="008014F4">
            <w:pPr>
              <w:pStyle w:val="EYNormal"/>
              <w:spacing w:before="0"/>
              <w:jc w:val="center"/>
              <w:rPr>
                <w:b/>
                <w:bCs/>
                <w:color w:val="FFE600" w:themeColor="text2"/>
                <w:sz w:val="16"/>
                <w:szCs w:val="16"/>
                <w:lang w:val="en-US"/>
              </w:rPr>
            </w:pPr>
            <w:r w:rsidRPr="00AC1E6F">
              <w:rPr>
                <w:b/>
                <w:bCs/>
                <w:color w:val="00B050"/>
                <w:sz w:val="16"/>
                <w:szCs w:val="16"/>
                <w:lang w:val="en-US"/>
              </w:rPr>
              <w:t>LOW</w:t>
            </w:r>
          </w:p>
        </w:tc>
        <w:tc>
          <w:tcPr>
            <w:tcW w:w="479" w:type="pct"/>
            <w:shd w:val="clear" w:color="auto" w:fill="auto"/>
            <w:vAlign w:val="center"/>
          </w:tcPr>
          <w:p w14:paraId="1833BC86" w14:textId="2F88B208" w:rsidR="00DA41DC" w:rsidRPr="00AC1E6F" w:rsidRDefault="00DA41DC" w:rsidP="008014F4">
            <w:pPr>
              <w:pStyle w:val="EYNormal"/>
              <w:spacing w:before="0"/>
              <w:jc w:val="center"/>
              <w:rPr>
                <w:b/>
                <w:bCs/>
                <w:color w:val="00B050"/>
                <w:sz w:val="16"/>
                <w:szCs w:val="16"/>
                <w:lang w:val="en-US"/>
              </w:rPr>
            </w:pPr>
            <w:r w:rsidRPr="00AC1E6F">
              <w:rPr>
                <w:b/>
                <w:bCs/>
                <w:color w:val="00B050"/>
                <w:sz w:val="16"/>
                <w:szCs w:val="16"/>
                <w:lang w:val="en-US"/>
              </w:rPr>
              <w:t>HIGH</w:t>
            </w:r>
          </w:p>
        </w:tc>
        <w:tc>
          <w:tcPr>
            <w:tcW w:w="478" w:type="pct"/>
            <w:vAlign w:val="center"/>
          </w:tcPr>
          <w:p w14:paraId="4A122289" w14:textId="4B5F0AA8" w:rsidR="00DA41DC" w:rsidRPr="002B5978" w:rsidRDefault="002149DA" w:rsidP="008014F4">
            <w:pPr>
              <w:pStyle w:val="EYNormal"/>
              <w:spacing w:before="0"/>
              <w:jc w:val="center"/>
              <w:rPr>
                <w:b/>
                <w:sz w:val="16"/>
                <w:szCs w:val="16"/>
              </w:rPr>
            </w:pPr>
            <w:r>
              <w:rPr>
                <w:b/>
                <w:bCs/>
                <w:sz w:val="16"/>
                <w:szCs w:val="16"/>
              </w:rPr>
              <w:t>No</w:t>
            </w:r>
          </w:p>
        </w:tc>
      </w:tr>
      <w:tr w:rsidR="00DA41DC" w:rsidRPr="00087D1C" w14:paraId="703FCA98" w14:textId="5854D457" w:rsidTr="00862768">
        <w:trPr>
          <w:trHeight w:val="20"/>
        </w:trPr>
        <w:tc>
          <w:tcPr>
            <w:tcW w:w="141" w:type="pct"/>
            <w:vAlign w:val="center"/>
          </w:tcPr>
          <w:p w14:paraId="72D994A4" w14:textId="3D8BA803" w:rsidR="00DA41DC" w:rsidRPr="00AC1E6F" w:rsidRDefault="00DA41DC" w:rsidP="008014F4">
            <w:pPr>
              <w:pStyle w:val="EYNormal"/>
              <w:spacing w:before="0"/>
              <w:jc w:val="center"/>
              <w:rPr>
                <w:sz w:val="16"/>
                <w:szCs w:val="16"/>
                <w:lang w:val="en-US"/>
              </w:rPr>
            </w:pPr>
            <w:r w:rsidRPr="00AC1E6F">
              <w:rPr>
                <w:sz w:val="16"/>
                <w:szCs w:val="16"/>
                <w:lang w:val="en-US"/>
              </w:rPr>
              <w:t>1</w:t>
            </w:r>
            <w:r>
              <w:rPr>
                <w:sz w:val="16"/>
                <w:szCs w:val="16"/>
                <w:lang w:val="en-US"/>
              </w:rPr>
              <w:t>8</w:t>
            </w:r>
            <w:r w:rsidRPr="00AC1E6F">
              <w:rPr>
                <w:sz w:val="16"/>
                <w:szCs w:val="16"/>
                <w:lang w:val="en-US"/>
              </w:rPr>
              <w:t>.</w:t>
            </w:r>
          </w:p>
        </w:tc>
        <w:tc>
          <w:tcPr>
            <w:tcW w:w="577" w:type="pct"/>
            <w:vAlign w:val="center"/>
          </w:tcPr>
          <w:p w14:paraId="363F26C9" w14:textId="727E5040"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2FBFC343" w14:textId="064FAD85" w:rsidR="00DA41DC" w:rsidRPr="00AC1E6F" w:rsidRDefault="00DA41DC" w:rsidP="008014F4">
            <w:pPr>
              <w:pStyle w:val="EYNormal"/>
              <w:spacing w:before="0"/>
              <w:jc w:val="left"/>
              <w:rPr>
                <w:sz w:val="16"/>
                <w:szCs w:val="16"/>
                <w:lang w:val="en-US"/>
              </w:rPr>
            </w:pPr>
            <w:r w:rsidRPr="00AC1E6F">
              <w:rPr>
                <w:sz w:val="16"/>
                <w:szCs w:val="16"/>
                <w:lang w:val="en-US"/>
              </w:rPr>
              <w:t>Inadequate regulations regarding blood alcohol concentration levels for driving</w:t>
            </w:r>
          </w:p>
        </w:tc>
        <w:tc>
          <w:tcPr>
            <w:tcW w:w="1982" w:type="pct"/>
            <w:vAlign w:val="center"/>
          </w:tcPr>
          <w:p w14:paraId="6AB2BDCD" w14:textId="39C06BBB" w:rsidR="00DA41DC" w:rsidRPr="00AC1E6F" w:rsidRDefault="00DA41DC" w:rsidP="008014F4">
            <w:pPr>
              <w:pStyle w:val="EYNormal"/>
              <w:spacing w:before="0"/>
              <w:rPr>
                <w:sz w:val="16"/>
                <w:szCs w:val="16"/>
                <w:lang w:val="en-US"/>
              </w:rPr>
            </w:pPr>
            <w:r w:rsidRPr="00AC1E6F">
              <w:rPr>
                <w:sz w:val="16"/>
                <w:szCs w:val="16"/>
                <w:lang w:val="en-US"/>
              </w:rPr>
              <w:t>Implement a strict zero-tolerance policy for driving under the influence of alcohol.</w:t>
            </w:r>
          </w:p>
        </w:tc>
        <w:tc>
          <w:tcPr>
            <w:tcW w:w="505" w:type="pct"/>
            <w:vAlign w:val="center"/>
          </w:tcPr>
          <w:p w14:paraId="662840DB" w14:textId="25F1C96A" w:rsidR="00DA41DC" w:rsidRPr="00AC1E6F" w:rsidRDefault="00DA41DC" w:rsidP="008014F4">
            <w:pPr>
              <w:pStyle w:val="EYNormal"/>
              <w:spacing w:before="0"/>
              <w:jc w:val="center"/>
              <w:rPr>
                <w:b/>
                <w:bCs/>
                <w:color w:val="FFE600" w:themeColor="text2"/>
                <w:sz w:val="16"/>
                <w:szCs w:val="16"/>
                <w:lang w:val="en-US"/>
              </w:rPr>
            </w:pPr>
            <w:r w:rsidRPr="00AC1E6F">
              <w:rPr>
                <w:b/>
                <w:bCs/>
                <w:color w:val="C00000"/>
                <w:sz w:val="16"/>
                <w:szCs w:val="16"/>
                <w:lang w:val="en-US"/>
              </w:rPr>
              <w:t>HIGH</w:t>
            </w:r>
          </w:p>
        </w:tc>
        <w:tc>
          <w:tcPr>
            <w:tcW w:w="479" w:type="pct"/>
            <w:vAlign w:val="center"/>
          </w:tcPr>
          <w:p w14:paraId="314CF42A" w14:textId="47C8B13D" w:rsidR="00DA41DC" w:rsidRPr="00AC1E6F" w:rsidRDefault="00DA41DC" w:rsidP="008014F4">
            <w:pPr>
              <w:pStyle w:val="EYNormal"/>
              <w:spacing w:before="0"/>
              <w:jc w:val="center"/>
              <w:rPr>
                <w:b/>
                <w:bCs/>
                <w:color w:val="FFE600" w:themeColor="text2"/>
                <w:sz w:val="16"/>
                <w:szCs w:val="16"/>
                <w:lang w:val="en-US"/>
              </w:rPr>
            </w:pPr>
            <w:r w:rsidRPr="00AC1E6F">
              <w:rPr>
                <w:b/>
                <w:bCs/>
                <w:color w:val="00B050"/>
                <w:sz w:val="16"/>
                <w:szCs w:val="16"/>
                <w:lang w:val="en-US"/>
              </w:rPr>
              <w:t>HIGH</w:t>
            </w:r>
          </w:p>
        </w:tc>
        <w:tc>
          <w:tcPr>
            <w:tcW w:w="478" w:type="pct"/>
            <w:vAlign w:val="center"/>
          </w:tcPr>
          <w:p w14:paraId="4962E6D8" w14:textId="41945F6A" w:rsidR="00DA41DC" w:rsidRPr="002B5978" w:rsidRDefault="002149DA" w:rsidP="008014F4">
            <w:pPr>
              <w:pStyle w:val="EYNormal"/>
              <w:spacing w:before="0"/>
              <w:jc w:val="center"/>
              <w:rPr>
                <w:b/>
                <w:sz w:val="16"/>
                <w:szCs w:val="16"/>
              </w:rPr>
            </w:pPr>
            <w:proofErr w:type="spellStart"/>
            <w:r>
              <w:rPr>
                <w:b/>
                <w:bCs/>
                <w:sz w:val="16"/>
                <w:szCs w:val="16"/>
              </w:rPr>
              <w:t>Yes</w:t>
            </w:r>
            <w:proofErr w:type="spellEnd"/>
          </w:p>
        </w:tc>
      </w:tr>
      <w:tr w:rsidR="00DA41DC" w:rsidRPr="00087D1C" w14:paraId="2AD4463E" w14:textId="0A804F48" w:rsidTr="00862768">
        <w:trPr>
          <w:trHeight w:val="20"/>
        </w:trPr>
        <w:tc>
          <w:tcPr>
            <w:tcW w:w="141" w:type="pct"/>
            <w:vAlign w:val="center"/>
          </w:tcPr>
          <w:p w14:paraId="6E9E314C" w14:textId="7707D707" w:rsidR="00DA41DC" w:rsidRPr="00AC1E6F" w:rsidRDefault="00DA41DC" w:rsidP="008014F4">
            <w:pPr>
              <w:pStyle w:val="EYNormal"/>
              <w:spacing w:before="0"/>
              <w:jc w:val="center"/>
              <w:rPr>
                <w:sz w:val="16"/>
                <w:szCs w:val="16"/>
                <w:lang w:val="en-US"/>
              </w:rPr>
            </w:pPr>
            <w:r>
              <w:rPr>
                <w:sz w:val="16"/>
                <w:szCs w:val="16"/>
                <w:lang w:val="en-US"/>
              </w:rPr>
              <w:lastRenderedPageBreak/>
              <w:t>19.</w:t>
            </w:r>
          </w:p>
        </w:tc>
        <w:tc>
          <w:tcPr>
            <w:tcW w:w="577" w:type="pct"/>
            <w:vAlign w:val="center"/>
          </w:tcPr>
          <w:p w14:paraId="45D62340" w14:textId="17AFD7AE"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431324CB" w14:textId="6305935E" w:rsidR="00DA41DC" w:rsidRPr="00AC1E6F" w:rsidRDefault="00DA41DC" w:rsidP="008014F4">
            <w:pPr>
              <w:pStyle w:val="EYNormal"/>
              <w:spacing w:before="0"/>
              <w:jc w:val="left"/>
              <w:rPr>
                <w:sz w:val="16"/>
                <w:szCs w:val="16"/>
                <w:lang w:val="en-US"/>
              </w:rPr>
            </w:pPr>
            <w:r w:rsidRPr="00AC1E6F">
              <w:rPr>
                <w:sz w:val="16"/>
                <w:szCs w:val="16"/>
                <w:lang w:val="en-US"/>
              </w:rPr>
              <w:t>Insufficient regulation that fosters non-compliance with traffic regulations.</w:t>
            </w:r>
          </w:p>
        </w:tc>
        <w:tc>
          <w:tcPr>
            <w:tcW w:w="1982" w:type="pct"/>
            <w:vAlign w:val="center"/>
          </w:tcPr>
          <w:p w14:paraId="507751B8" w14:textId="09FAEBCA" w:rsidR="00DA41DC" w:rsidRPr="00AC1E6F" w:rsidRDefault="00DA41DC" w:rsidP="008014F4">
            <w:pPr>
              <w:pStyle w:val="EYNormal"/>
              <w:spacing w:before="0"/>
              <w:rPr>
                <w:sz w:val="16"/>
                <w:szCs w:val="16"/>
                <w:lang w:val="en-US"/>
              </w:rPr>
            </w:pPr>
            <w:r w:rsidRPr="00AC1E6F">
              <w:rPr>
                <w:sz w:val="16"/>
                <w:szCs w:val="16"/>
                <w:lang w:val="en-US"/>
              </w:rPr>
              <w:t>Remove the current practice of allowing a</w:t>
            </w:r>
            <w:r w:rsidR="004A7D76">
              <w:rPr>
                <w:sz w:val="16"/>
                <w:szCs w:val="16"/>
                <w:lang w:val="en-US"/>
              </w:rPr>
              <w:t xml:space="preserve"> “plus</w:t>
            </w:r>
            <w:r w:rsidRPr="00AC1E6F">
              <w:rPr>
                <w:sz w:val="16"/>
                <w:szCs w:val="16"/>
                <w:lang w:val="en-US"/>
              </w:rPr>
              <w:t xml:space="preserve"> 10 km/h</w:t>
            </w:r>
            <w:r w:rsidR="004A7D76">
              <w:rPr>
                <w:sz w:val="16"/>
                <w:szCs w:val="16"/>
                <w:lang w:val="en-US"/>
              </w:rPr>
              <w:t>”</w:t>
            </w:r>
            <w:r w:rsidRPr="00AC1E6F">
              <w:rPr>
                <w:sz w:val="16"/>
                <w:szCs w:val="16"/>
                <w:lang w:val="en-US"/>
              </w:rPr>
              <w:t xml:space="preserve"> tolerance above speed limits before penalties are applied.</w:t>
            </w:r>
          </w:p>
        </w:tc>
        <w:tc>
          <w:tcPr>
            <w:tcW w:w="505" w:type="pct"/>
            <w:vAlign w:val="center"/>
          </w:tcPr>
          <w:p w14:paraId="0C86CEBF" w14:textId="2D8227A0" w:rsidR="00DA41DC" w:rsidRPr="00AC1E6F" w:rsidRDefault="00DA41DC" w:rsidP="008014F4">
            <w:pPr>
              <w:pStyle w:val="EYNormal"/>
              <w:spacing w:before="0"/>
              <w:jc w:val="center"/>
              <w:rPr>
                <w:b/>
                <w:bCs/>
                <w:color w:val="FFE600" w:themeColor="text2"/>
                <w:sz w:val="16"/>
                <w:szCs w:val="16"/>
                <w:lang w:val="en-US"/>
              </w:rPr>
            </w:pPr>
            <w:r w:rsidRPr="00AC1E6F">
              <w:rPr>
                <w:b/>
                <w:bCs/>
                <w:color w:val="FFE600" w:themeColor="text2"/>
                <w:sz w:val="16"/>
                <w:szCs w:val="16"/>
                <w:lang w:val="en-US"/>
              </w:rPr>
              <w:t>MEDIUM</w:t>
            </w:r>
          </w:p>
        </w:tc>
        <w:tc>
          <w:tcPr>
            <w:tcW w:w="479" w:type="pct"/>
            <w:vAlign w:val="center"/>
          </w:tcPr>
          <w:p w14:paraId="2AB63321" w14:textId="5EEACD55" w:rsidR="00DA41DC" w:rsidRPr="00AC1E6F" w:rsidRDefault="00DA41DC" w:rsidP="008014F4">
            <w:pPr>
              <w:pStyle w:val="EYNormal"/>
              <w:spacing w:before="0"/>
              <w:jc w:val="center"/>
              <w:rPr>
                <w:b/>
                <w:bCs/>
                <w:color w:val="FFE600" w:themeColor="text2"/>
                <w:sz w:val="16"/>
                <w:szCs w:val="16"/>
                <w:lang w:val="en-US"/>
              </w:rPr>
            </w:pPr>
            <w:r w:rsidRPr="00AC1E6F">
              <w:rPr>
                <w:b/>
                <w:bCs/>
                <w:color w:val="00B050"/>
                <w:sz w:val="16"/>
                <w:szCs w:val="16"/>
                <w:lang w:val="en-US"/>
              </w:rPr>
              <w:t>HIGH</w:t>
            </w:r>
          </w:p>
        </w:tc>
        <w:tc>
          <w:tcPr>
            <w:tcW w:w="478" w:type="pct"/>
            <w:vAlign w:val="center"/>
          </w:tcPr>
          <w:p w14:paraId="776E45C2" w14:textId="4E04A3F9" w:rsidR="00DA41DC" w:rsidRPr="002B5978" w:rsidRDefault="002149DA" w:rsidP="008014F4">
            <w:pPr>
              <w:pStyle w:val="EYNormal"/>
              <w:spacing w:before="0"/>
              <w:jc w:val="center"/>
              <w:rPr>
                <w:b/>
                <w:sz w:val="16"/>
                <w:szCs w:val="16"/>
              </w:rPr>
            </w:pPr>
            <w:proofErr w:type="spellStart"/>
            <w:r>
              <w:rPr>
                <w:b/>
                <w:bCs/>
                <w:sz w:val="16"/>
                <w:szCs w:val="16"/>
              </w:rPr>
              <w:t>Yes</w:t>
            </w:r>
            <w:proofErr w:type="spellEnd"/>
          </w:p>
        </w:tc>
      </w:tr>
      <w:tr w:rsidR="00DA41DC" w:rsidRPr="00087D1C" w14:paraId="266A1747" w14:textId="10E917F3" w:rsidTr="00862768">
        <w:trPr>
          <w:trHeight w:val="20"/>
        </w:trPr>
        <w:tc>
          <w:tcPr>
            <w:tcW w:w="141" w:type="pct"/>
            <w:vAlign w:val="center"/>
          </w:tcPr>
          <w:p w14:paraId="6D78F0AC" w14:textId="6996537B" w:rsidR="00DA41DC" w:rsidRPr="00AC1E6F" w:rsidRDefault="00DA41DC" w:rsidP="008014F4">
            <w:pPr>
              <w:pStyle w:val="EYNormal"/>
              <w:spacing w:before="0"/>
              <w:jc w:val="center"/>
              <w:rPr>
                <w:sz w:val="16"/>
                <w:szCs w:val="16"/>
                <w:lang w:val="en-US"/>
              </w:rPr>
            </w:pPr>
            <w:r>
              <w:rPr>
                <w:sz w:val="16"/>
                <w:szCs w:val="16"/>
                <w:lang w:val="en-US"/>
              </w:rPr>
              <w:t>20</w:t>
            </w:r>
            <w:r w:rsidRPr="00AC1E6F">
              <w:rPr>
                <w:sz w:val="16"/>
                <w:szCs w:val="16"/>
                <w:lang w:val="en-US"/>
              </w:rPr>
              <w:t>.</w:t>
            </w:r>
          </w:p>
        </w:tc>
        <w:tc>
          <w:tcPr>
            <w:tcW w:w="577" w:type="pct"/>
            <w:vAlign w:val="center"/>
          </w:tcPr>
          <w:p w14:paraId="34166B5D" w14:textId="580C5DD7"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5B2194EB" w14:textId="19A9C093" w:rsidR="00DA41DC" w:rsidRPr="00AC1E6F" w:rsidRDefault="00DA41DC" w:rsidP="008014F4">
            <w:pPr>
              <w:pStyle w:val="EYNormal"/>
              <w:spacing w:before="0"/>
              <w:jc w:val="left"/>
              <w:rPr>
                <w:sz w:val="16"/>
                <w:szCs w:val="16"/>
                <w:lang w:val="en-US"/>
              </w:rPr>
            </w:pPr>
            <w:r w:rsidRPr="00AC1E6F">
              <w:rPr>
                <w:sz w:val="16"/>
                <w:szCs w:val="16"/>
                <w:lang w:val="en-US"/>
              </w:rPr>
              <w:t>Absence of enforcement for individuals that are prone to drinking and driving</w:t>
            </w:r>
          </w:p>
        </w:tc>
        <w:tc>
          <w:tcPr>
            <w:tcW w:w="1982" w:type="pct"/>
            <w:vAlign w:val="center"/>
          </w:tcPr>
          <w:p w14:paraId="325AD5D0" w14:textId="3DA49908" w:rsidR="00DA41DC" w:rsidRPr="00AC1E6F" w:rsidRDefault="00DA41DC" w:rsidP="008014F4">
            <w:pPr>
              <w:pStyle w:val="EYNormal"/>
              <w:spacing w:before="0"/>
              <w:rPr>
                <w:sz w:val="16"/>
                <w:szCs w:val="16"/>
                <w:lang w:val="en-US"/>
              </w:rPr>
            </w:pPr>
            <w:r w:rsidRPr="00AC1E6F">
              <w:rPr>
                <w:sz w:val="16"/>
                <w:szCs w:val="16"/>
                <w:lang w:val="en-US"/>
              </w:rPr>
              <w:t>Introduce alcohol interlocks as a standard drink-driving monitoring measure.</w:t>
            </w:r>
          </w:p>
        </w:tc>
        <w:tc>
          <w:tcPr>
            <w:tcW w:w="505" w:type="pct"/>
            <w:vAlign w:val="center"/>
          </w:tcPr>
          <w:p w14:paraId="61C94941" w14:textId="56ADD45D"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9" w:type="pct"/>
            <w:vAlign w:val="center"/>
          </w:tcPr>
          <w:p w14:paraId="020C2167" w14:textId="65B8D830"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8" w:type="pct"/>
            <w:vAlign w:val="center"/>
          </w:tcPr>
          <w:p w14:paraId="59486F03" w14:textId="07372A9A" w:rsidR="00DA41DC" w:rsidRPr="002B5978" w:rsidRDefault="002149DA" w:rsidP="008014F4">
            <w:pPr>
              <w:pStyle w:val="EYNormal"/>
              <w:spacing w:before="0"/>
              <w:jc w:val="center"/>
              <w:rPr>
                <w:b/>
                <w:sz w:val="16"/>
                <w:szCs w:val="16"/>
              </w:rPr>
            </w:pPr>
            <w:proofErr w:type="spellStart"/>
            <w:r>
              <w:rPr>
                <w:b/>
                <w:bCs/>
                <w:sz w:val="16"/>
                <w:szCs w:val="16"/>
              </w:rPr>
              <w:t>Yes</w:t>
            </w:r>
            <w:proofErr w:type="spellEnd"/>
          </w:p>
        </w:tc>
      </w:tr>
      <w:tr w:rsidR="00DA41DC" w:rsidRPr="00087D1C" w14:paraId="13BD5412" w14:textId="1940A503" w:rsidTr="00862768">
        <w:trPr>
          <w:trHeight w:val="20"/>
        </w:trPr>
        <w:tc>
          <w:tcPr>
            <w:tcW w:w="141" w:type="pct"/>
            <w:vAlign w:val="center"/>
          </w:tcPr>
          <w:p w14:paraId="298A6547" w14:textId="0CD302A9" w:rsidR="00DA41DC" w:rsidRPr="00AC1E6F" w:rsidRDefault="00DA41DC" w:rsidP="008014F4">
            <w:pPr>
              <w:pStyle w:val="EYNormal"/>
              <w:spacing w:before="0"/>
              <w:jc w:val="center"/>
              <w:rPr>
                <w:sz w:val="16"/>
                <w:szCs w:val="16"/>
                <w:lang w:val="en-US"/>
              </w:rPr>
            </w:pPr>
            <w:r>
              <w:rPr>
                <w:sz w:val="16"/>
                <w:szCs w:val="16"/>
                <w:lang w:val="en-US"/>
              </w:rPr>
              <w:t>21</w:t>
            </w:r>
            <w:r w:rsidRPr="00AC1E6F">
              <w:rPr>
                <w:sz w:val="16"/>
                <w:szCs w:val="16"/>
                <w:lang w:val="en-US"/>
              </w:rPr>
              <w:t>.</w:t>
            </w:r>
          </w:p>
        </w:tc>
        <w:tc>
          <w:tcPr>
            <w:tcW w:w="577" w:type="pct"/>
            <w:vAlign w:val="center"/>
          </w:tcPr>
          <w:p w14:paraId="50BDAF68" w14:textId="6E7F6D20"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17FF149B" w14:textId="6FF932D0" w:rsidR="00DA41DC" w:rsidRPr="00AC1E6F" w:rsidRDefault="00DA41DC" w:rsidP="008014F4">
            <w:pPr>
              <w:pStyle w:val="EYNormal"/>
              <w:spacing w:before="0"/>
              <w:jc w:val="left"/>
              <w:rPr>
                <w:sz w:val="16"/>
                <w:szCs w:val="16"/>
                <w:lang w:val="en-US"/>
              </w:rPr>
            </w:pPr>
            <w:r w:rsidRPr="00AC1E6F">
              <w:rPr>
                <w:sz w:val="16"/>
                <w:szCs w:val="16"/>
                <w:lang w:val="en-US"/>
              </w:rPr>
              <w:t>Lack of basic and specific regulations ensuring accountability for endangering VRUs</w:t>
            </w:r>
          </w:p>
        </w:tc>
        <w:tc>
          <w:tcPr>
            <w:tcW w:w="1982" w:type="pct"/>
            <w:shd w:val="clear" w:color="auto" w:fill="auto"/>
            <w:vAlign w:val="center"/>
          </w:tcPr>
          <w:p w14:paraId="2FC64066" w14:textId="51248B7F" w:rsidR="00DA41DC" w:rsidRPr="00AC1E6F" w:rsidRDefault="00DA41DC" w:rsidP="008014F4">
            <w:pPr>
              <w:pStyle w:val="EYNormal"/>
              <w:spacing w:before="0"/>
              <w:rPr>
                <w:sz w:val="16"/>
                <w:szCs w:val="16"/>
                <w:lang w:val="en-US"/>
              </w:rPr>
            </w:pPr>
            <w:r w:rsidRPr="00AC1E6F">
              <w:rPr>
                <w:sz w:val="16"/>
                <w:szCs w:val="16"/>
                <w:lang w:val="en-US"/>
              </w:rPr>
              <w:t>Incorporate a safe overtaking interval requirement for micro-mobility vehicles into road regulations.</w:t>
            </w:r>
          </w:p>
        </w:tc>
        <w:tc>
          <w:tcPr>
            <w:tcW w:w="505" w:type="pct"/>
            <w:shd w:val="clear" w:color="auto" w:fill="auto"/>
            <w:vAlign w:val="center"/>
          </w:tcPr>
          <w:p w14:paraId="63A14479" w14:textId="00372EA0" w:rsidR="00DA41DC" w:rsidRPr="00AC1E6F" w:rsidRDefault="00DA41DC" w:rsidP="008014F4">
            <w:pPr>
              <w:pStyle w:val="EYNormal"/>
              <w:spacing w:before="0"/>
              <w:jc w:val="center"/>
              <w:rPr>
                <w:b/>
                <w:bCs/>
                <w:color w:val="FFE600" w:themeColor="text2"/>
                <w:sz w:val="16"/>
                <w:szCs w:val="16"/>
                <w:lang w:val="en-US"/>
              </w:rPr>
            </w:pPr>
            <w:r w:rsidRPr="00AC1E6F">
              <w:rPr>
                <w:b/>
                <w:bCs/>
                <w:color w:val="C00000"/>
                <w:sz w:val="16"/>
                <w:szCs w:val="16"/>
                <w:lang w:val="en-US"/>
              </w:rPr>
              <w:t>HIGH</w:t>
            </w:r>
          </w:p>
        </w:tc>
        <w:tc>
          <w:tcPr>
            <w:tcW w:w="479" w:type="pct"/>
            <w:shd w:val="clear" w:color="auto" w:fill="auto"/>
            <w:vAlign w:val="center"/>
          </w:tcPr>
          <w:p w14:paraId="3CCCB15F" w14:textId="4324F673" w:rsidR="00DA41DC" w:rsidRPr="00AC1E6F" w:rsidRDefault="00DA41DC" w:rsidP="008014F4">
            <w:pPr>
              <w:pStyle w:val="EYNormal"/>
              <w:spacing w:before="0"/>
              <w:jc w:val="center"/>
              <w:rPr>
                <w:b/>
                <w:bCs/>
                <w:color w:val="FFE600" w:themeColor="text2"/>
                <w:sz w:val="16"/>
                <w:szCs w:val="16"/>
                <w:lang w:val="en-US"/>
              </w:rPr>
            </w:pPr>
            <w:r w:rsidRPr="00AC1E6F">
              <w:rPr>
                <w:b/>
                <w:bCs/>
                <w:color w:val="FFE600" w:themeColor="text2"/>
                <w:sz w:val="16"/>
                <w:szCs w:val="16"/>
                <w:lang w:val="en-US"/>
              </w:rPr>
              <w:t>MEDIUM</w:t>
            </w:r>
          </w:p>
        </w:tc>
        <w:tc>
          <w:tcPr>
            <w:tcW w:w="478" w:type="pct"/>
            <w:vAlign w:val="center"/>
          </w:tcPr>
          <w:p w14:paraId="60072D4B" w14:textId="42D2BC5B" w:rsidR="00DA41DC" w:rsidRPr="002B5978" w:rsidRDefault="00263058" w:rsidP="008014F4">
            <w:pPr>
              <w:pStyle w:val="EYNormal"/>
              <w:spacing w:before="0"/>
              <w:jc w:val="center"/>
              <w:rPr>
                <w:b/>
                <w:sz w:val="16"/>
                <w:szCs w:val="16"/>
              </w:rPr>
            </w:pPr>
            <w:r>
              <w:rPr>
                <w:b/>
                <w:bCs/>
                <w:sz w:val="16"/>
                <w:szCs w:val="16"/>
              </w:rPr>
              <w:t>No</w:t>
            </w:r>
          </w:p>
        </w:tc>
      </w:tr>
      <w:tr w:rsidR="00DA41DC" w:rsidRPr="00087D1C" w14:paraId="6DBF76CD" w14:textId="35AFD43C" w:rsidTr="00862768">
        <w:trPr>
          <w:trHeight w:val="20"/>
        </w:trPr>
        <w:tc>
          <w:tcPr>
            <w:tcW w:w="141" w:type="pct"/>
            <w:vAlign w:val="center"/>
          </w:tcPr>
          <w:p w14:paraId="48734831" w14:textId="6393513A" w:rsidR="00DA41DC" w:rsidRPr="00AC1E6F" w:rsidRDefault="00DA41DC" w:rsidP="008014F4">
            <w:pPr>
              <w:pStyle w:val="EYNormal"/>
              <w:spacing w:before="0"/>
              <w:jc w:val="center"/>
              <w:rPr>
                <w:sz w:val="16"/>
                <w:szCs w:val="16"/>
                <w:lang w:val="en-US"/>
              </w:rPr>
            </w:pPr>
            <w:r>
              <w:rPr>
                <w:sz w:val="16"/>
                <w:szCs w:val="16"/>
                <w:lang w:val="en-US"/>
              </w:rPr>
              <w:t>22</w:t>
            </w:r>
            <w:r w:rsidRPr="00AC1E6F">
              <w:rPr>
                <w:sz w:val="16"/>
                <w:szCs w:val="16"/>
                <w:lang w:val="en-US"/>
              </w:rPr>
              <w:t>.</w:t>
            </w:r>
          </w:p>
        </w:tc>
        <w:tc>
          <w:tcPr>
            <w:tcW w:w="577" w:type="pct"/>
            <w:vAlign w:val="center"/>
          </w:tcPr>
          <w:p w14:paraId="5CA32A20" w14:textId="51731ED9"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7A94044F" w14:textId="437622A6" w:rsidR="00DA41DC" w:rsidRPr="00AC1E6F" w:rsidRDefault="00DA41DC" w:rsidP="008014F4">
            <w:pPr>
              <w:pStyle w:val="EYNormal"/>
              <w:spacing w:before="0"/>
              <w:jc w:val="left"/>
              <w:rPr>
                <w:sz w:val="16"/>
                <w:szCs w:val="16"/>
                <w:lang w:val="en-US"/>
              </w:rPr>
            </w:pPr>
            <w:r w:rsidRPr="00AC1E6F">
              <w:rPr>
                <w:sz w:val="16"/>
                <w:szCs w:val="16"/>
                <w:lang w:val="en-US"/>
              </w:rPr>
              <w:t>Insufficient enforcement capacity for addressing traffic violations</w:t>
            </w:r>
          </w:p>
        </w:tc>
        <w:tc>
          <w:tcPr>
            <w:tcW w:w="1982" w:type="pct"/>
            <w:shd w:val="clear" w:color="auto" w:fill="auto"/>
            <w:vAlign w:val="center"/>
          </w:tcPr>
          <w:p w14:paraId="1B76401D" w14:textId="5A8F7490" w:rsidR="00DA41DC" w:rsidRPr="00AC1E6F" w:rsidRDefault="00DA41DC" w:rsidP="008014F4">
            <w:pPr>
              <w:pStyle w:val="EYNormal"/>
              <w:spacing w:before="0"/>
              <w:rPr>
                <w:sz w:val="16"/>
                <w:szCs w:val="16"/>
                <w:lang w:val="en-US"/>
              </w:rPr>
            </w:pPr>
            <w:r w:rsidRPr="00AC1E6F">
              <w:rPr>
                <w:sz w:val="16"/>
                <w:szCs w:val="16"/>
                <w:lang w:val="en-US"/>
              </w:rPr>
              <w:t>Evaluate the feasibility of implementing a system that allows citizens to submit videos and photos capturing traffic violations.</w:t>
            </w:r>
          </w:p>
        </w:tc>
        <w:tc>
          <w:tcPr>
            <w:tcW w:w="505" w:type="pct"/>
            <w:shd w:val="clear" w:color="auto" w:fill="auto"/>
            <w:vAlign w:val="center"/>
          </w:tcPr>
          <w:p w14:paraId="2286644A" w14:textId="1066AC58" w:rsidR="00DA41DC" w:rsidRPr="00AC1E6F" w:rsidRDefault="00DA41DC" w:rsidP="008014F4">
            <w:pPr>
              <w:pStyle w:val="EYNormal"/>
              <w:spacing w:before="0"/>
              <w:jc w:val="center"/>
              <w:rPr>
                <w:b/>
                <w:bCs/>
                <w:sz w:val="16"/>
                <w:szCs w:val="16"/>
                <w:lang w:val="en-US"/>
              </w:rPr>
            </w:pPr>
            <w:r w:rsidRPr="00AC1E6F">
              <w:rPr>
                <w:b/>
                <w:bCs/>
                <w:color w:val="C00000"/>
                <w:sz w:val="16"/>
                <w:szCs w:val="16"/>
                <w:lang w:val="en-US"/>
              </w:rPr>
              <w:t>HIGH</w:t>
            </w:r>
          </w:p>
        </w:tc>
        <w:tc>
          <w:tcPr>
            <w:tcW w:w="479" w:type="pct"/>
            <w:shd w:val="clear" w:color="auto" w:fill="auto"/>
            <w:vAlign w:val="center"/>
          </w:tcPr>
          <w:p w14:paraId="18C236DD" w14:textId="3F8C4BAB"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8" w:type="pct"/>
            <w:vAlign w:val="center"/>
          </w:tcPr>
          <w:p w14:paraId="356DDC16" w14:textId="067C0FF1" w:rsidR="00DA41DC" w:rsidRPr="002B5978" w:rsidRDefault="0014205C" w:rsidP="008014F4">
            <w:pPr>
              <w:pStyle w:val="EYNormal"/>
              <w:spacing w:before="0"/>
              <w:jc w:val="center"/>
              <w:rPr>
                <w:b/>
                <w:sz w:val="16"/>
                <w:szCs w:val="16"/>
              </w:rPr>
            </w:pPr>
            <w:proofErr w:type="spellStart"/>
            <w:r>
              <w:rPr>
                <w:b/>
                <w:bCs/>
                <w:sz w:val="16"/>
                <w:szCs w:val="16"/>
              </w:rPr>
              <w:t>Yes</w:t>
            </w:r>
            <w:proofErr w:type="spellEnd"/>
          </w:p>
        </w:tc>
      </w:tr>
      <w:tr w:rsidR="00DA41DC" w:rsidRPr="00087D1C" w14:paraId="6E08DBA2" w14:textId="442D5927" w:rsidTr="00862768">
        <w:trPr>
          <w:trHeight w:val="20"/>
        </w:trPr>
        <w:tc>
          <w:tcPr>
            <w:tcW w:w="141" w:type="pct"/>
            <w:vAlign w:val="center"/>
          </w:tcPr>
          <w:p w14:paraId="6A181D76" w14:textId="09EFDE07" w:rsidR="00DA41DC" w:rsidRPr="00AC1E6F" w:rsidRDefault="00DA41DC" w:rsidP="008014F4">
            <w:pPr>
              <w:pStyle w:val="EYNormal"/>
              <w:spacing w:before="0"/>
              <w:jc w:val="center"/>
              <w:rPr>
                <w:sz w:val="16"/>
                <w:szCs w:val="16"/>
                <w:lang w:val="en-US"/>
              </w:rPr>
            </w:pPr>
            <w:r w:rsidRPr="00AC1E6F">
              <w:rPr>
                <w:sz w:val="16"/>
                <w:szCs w:val="16"/>
                <w:lang w:val="en-US"/>
              </w:rPr>
              <w:t>2</w:t>
            </w:r>
            <w:r>
              <w:rPr>
                <w:sz w:val="16"/>
                <w:szCs w:val="16"/>
                <w:lang w:val="en-US"/>
              </w:rPr>
              <w:t>3</w:t>
            </w:r>
            <w:r w:rsidRPr="00AC1E6F">
              <w:rPr>
                <w:sz w:val="16"/>
                <w:szCs w:val="16"/>
                <w:lang w:val="en-US"/>
              </w:rPr>
              <w:t>.</w:t>
            </w:r>
          </w:p>
        </w:tc>
        <w:tc>
          <w:tcPr>
            <w:tcW w:w="577" w:type="pct"/>
            <w:vAlign w:val="center"/>
          </w:tcPr>
          <w:p w14:paraId="144107D0" w14:textId="27574E46"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7333A685" w14:textId="77777777" w:rsidR="00DA41DC" w:rsidRPr="00AC1E6F" w:rsidRDefault="00DA41DC" w:rsidP="008014F4">
            <w:pPr>
              <w:pStyle w:val="EYNormal"/>
              <w:spacing w:before="0"/>
              <w:jc w:val="left"/>
              <w:rPr>
                <w:sz w:val="16"/>
                <w:szCs w:val="16"/>
                <w:lang w:val="en-US"/>
              </w:rPr>
            </w:pPr>
            <w:r w:rsidRPr="00AC1E6F">
              <w:rPr>
                <w:sz w:val="16"/>
                <w:szCs w:val="16"/>
                <w:lang w:val="en-US"/>
              </w:rPr>
              <w:t>Insufficient enforcement capacity for addressing traffic violations</w:t>
            </w:r>
          </w:p>
          <w:p w14:paraId="1F883B19" w14:textId="77777777" w:rsidR="00DA41DC" w:rsidRPr="00AC1E6F" w:rsidRDefault="00DA41DC" w:rsidP="008014F4">
            <w:pPr>
              <w:pStyle w:val="EYNormal"/>
              <w:spacing w:before="0"/>
              <w:jc w:val="left"/>
              <w:rPr>
                <w:b/>
                <w:bCs/>
                <w:sz w:val="16"/>
                <w:szCs w:val="16"/>
                <w:lang w:val="en-US"/>
              </w:rPr>
            </w:pPr>
            <w:r w:rsidRPr="00AC1E6F">
              <w:rPr>
                <w:b/>
                <w:bCs/>
                <w:sz w:val="16"/>
                <w:szCs w:val="16"/>
                <w:lang w:val="en-US"/>
              </w:rPr>
              <w:t>AND</w:t>
            </w:r>
          </w:p>
          <w:p w14:paraId="1DD57C79" w14:textId="484FEE72" w:rsidR="00DA41DC" w:rsidRPr="00AC1E6F" w:rsidRDefault="00DA41DC" w:rsidP="008014F4">
            <w:pPr>
              <w:pStyle w:val="EYNormal"/>
              <w:spacing w:before="0"/>
              <w:jc w:val="left"/>
              <w:rPr>
                <w:sz w:val="16"/>
                <w:szCs w:val="16"/>
                <w:lang w:val="en-US"/>
              </w:rPr>
            </w:pPr>
            <w:r w:rsidRPr="00AC1E6F">
              <w:rPr>
                <w:sz w:val="16"/>
                <w:szCs w:val="16"/>
                <w:lang w:val="en-US"/>
              </w:rPr>
              <w:t>Insufficient automation in monitoring and enforcing traffic violations</w:t>
            </w:r>
          </w:p>
        </w:tc>
        <w:tc>
          <w:tcPr>
            <w:tcW w:w="1982" w:type="pct"/>
            <w:shd w:val="clear" w:color="auto" w:fill="auto"/>
            <w:vAlign w:val="center"/>
          </w:tcPr>
          <w:p w14:paraId="42135E58" w14:textId="77777777" w:rsidR="00DA41DC" w:rsidRPr="00AC1E6F" w:rsidRDefault="00DA41DC" w:rsidP="008014F4">
            <w:pPr>
              <w:pStyle w:val="EYNormal"/>
              <w:spacing w:before="0"/>
              <w:rPr>
                <w:sz w:val="16"/>
                <w:szCs w:val="16"/>
                <w:lang w:val="en-US"/>
              </w:rPr>
            </w:pPr>
            <w:r w:rsidRPr="00AC1E6F">
              <w:rPr>
                <w:sz w:val="16"/>
                <w:szCs w:val="16"/>
                <w:lang w:val="en-US"/>
              </w:rPr>
              <w:t>Delegate issuing parking fines from the police to a municipal department (short term).</w:t>
            </w:r>
          </w:p>
          <w:p w14:paraId="7C173E44" w14:textId="7088B591" w:rsidR="00DA41DC" w:rsidRPr="00AC1E6F" w:rsidRDefault="00DA41DC" w:rsidP="008014F4">
            <w:pPr>
              <w:pStyle w:val="EYNormal"/>
              <w:spacing w:before="0"/>
              <w:rPr>
                <w:b/>
                <w:bCs/>
                <w:sz w:val="16"/>
                <w:szCs w:val="16"/>
                <w:lang w:val="en-US"/>
              </w:rPr>
            </w:pPr>
            <w:r w:rsidRPr="00AC1E6F">
              <w:rPr>
                <w:b/>
                <w:bCs/>
                <w:sz w:val="16"/>
                <w:szCs w:val="16"/>
                <w:lang w:val="en-US"/>
              </w:rPr>
              <w:t>AND</w:t>
            </w:r>
          </w:p>
          <w:p w14:paraId="2214F37E" w14:textId="22BCB0EA" w:rsidR="00DA41DC" w:rsidRPr="00AC1E6F" w:rsidRDefault="00DA41DC" w:rsidP="008014F4">
            <w:pPr>
              <w:pStyle w:val="EYNormal"/>
              <w:spacing w:before="0"/>
              <w:rPr>
                <w:sz w:val="16"/>
                <w:szCs w:val="16"/>
                <w:lang w:val="en-US"/>
              </w:rPr>
            </w:pPr>
            <w:r w:rsidRPr="00AC1E6F">
              <w:rPr>
                <w:sz w:val="16"/>
                <w:szCs w:val="16"/>
                <w:lang w:val="en-US"/>
              </w:rPr>
              <w:t>Implement computer vision technology to automate parking fine issuance (long term).</w:t>
            </w:r>
          </w:p>
        </w:tc>
        <w:tc>
          <w:tcPr>
            <w:tcW w:w="505" w:type="pct"/>
            <w:shd w:val="clear" w:color="auto" w:fill="auto"/>
            <w:vAlign w:val="center"/>
          </w:tcPr>
          <w:p w14:paraId="18CDF1D5" w14:textId="782339A5"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9" w:type="pct"/>
            <w:shd w:val="clear" w:color="auto" w:fill="auto"/>
            <w:vAlign w:val="center"/>
          </w:tcPr>
          <w:p w14:paraId="2FC32FAD" w14:textId="6C05FCDC"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8" w:type="pct"/>
            <w:vAlign w:val="center"/>
          </w:tcPr>
          <w:p w14:paraId="1AC21146" w14:textId="4C0C9088" w:rsidR="00DA41DC" w:rsidRPr="002B5978" w:rsidRDefault="00730F8C" w:rsidP="008014F4">
            <w:pPr>
              <w:pStyle w:val="EYNormal"/>
              <w:spacing w:before="0"/>
              <w:jc w:val="center"/>
              <w:rPr>
                <w:b/>
                <w:sz w:val="16"/>
                <w:szCs w:val="16"/>
              </w:rPr>
            </w:pPr>
            <w:proofErr w:type="spellStart"/>
            <w:r>
              <w:rPr>
                <w:b/>
                <w:bCs/>
                <w:sz w:val="16"/>
                <w:szCs w:val="16"/>
              </w:rPr>
              <w:t>Yes</w:t>
            </w:r>
            <w:proofErr w:type="spellEnd"/>
          </w:p>
        </w:tc>
      </w:tr>
      <w:tr w:rsidR="00DA41DC" w:rsidRPr="00087D1C" w14:paraId="0298BAC7" w14:textId="13EDDA6C" w:rsidTr="00862768">
        <w:trPr>
          <w:trHeight w:val="20"/>
        </w:trPr>
        <w:tc>
          <w:tcPr>
            <w:tcW w:w="141" w:type="pct"/>
            <w:vAlign w:val="center"/>
          </w:tcPr>
          <w:p w14:paraId="6D544517" w14:textId="0214E4FB" w:rsidR="00DA41DC" w:rsidRPr="00AC1E6F" w:rsidRDefault="00DA41DC" w:rsidP="008014F4">
            <w:pPr>
              <w:pStyle w:val="EYNormal"/>
              <w:spacing w:before="0"/>
              <w:jc w:val="center"/>
              <w:rPr>
                <w:sz w:val="16"/>
                <w:szCs w:val="16"/>
                <w:lang w:val="en-US"/>
              </w:rPr>
            </w:pPr>
            <w:r w:rsidRPr="00AC1E6F">
              <w:rPr>
                <w:sz w:val="16"/>
                <w:szCs w:val="16"/>
                <w:lang w:val="en-US"/>
              </w:rPr>
              <w:t>2</w:t>
            </w:r>
            <w:r>
              <w:rPr>
                <w:sz w:val="16"/>
                <w:szCs w:val="16"/>
                <w:lang w:val="en-US"/>
              </w:rPr>
              <w:t>4</w:t>
            </w:r>
            <w:r w:rsidRPr="00AC1E6F">
              <w:rPr>
                <w:sz w:val="16"/>
                <w:szCs w:val="16"/>
                <w:lang w:val="en-US"/>
              </w:rPr>
              <w:t>.</w:t>
            </w:r>
          </w:p>
        </w:tc>
        <w:tc>
          <w:tcPr>
            <w:tcW w:w="577" w:type="pct"/>
            <w:vAlign w:val="center"/>
          </w:tcPr>
          <w:p w14:paraId="2A8FDA6E" w14:textId="0B98E54B"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55F0FAE4" w14:textId="77777777" w:rsidR="00DA41DC" w:rsidRPr="00AC1E6F" w:rsidRDefault="00DA41DC" w:rsidP="008014F4">
            <w:pPr>
              <w:pStyle w:val="EYNormal"/>
              <w:spacing w:before="0"/>
              <w:jc w:val="left"/>
              <w:rPr>
                <w:sz w:val="16"/>
                <w:szCs w:val="16"/>
                <w:lang w:val="en-US"/>
              </w:rPr>
            </w:pPr>
            <w:r w:rsidRPr="00AC1E6F">
              <w:rPr>
                <w:sz w:val="16"/>
                <w:szCs w:val="16"/>
                <w:lang w:val="en-US"/>
              </w:rPr>
              <w:t>Insufficient enforcement capacity for addressing traffic violations</w:t>
            </w:r>
          </w:p>
          <w:p w14:paraId="18D5CE34" w14:textId="77777777" w:rsidR="00DA41DC" w:rsidRPr="00AC1E6F" w:rsidRDefault="00DA41DC" w:rsidP="008014F4">
            <w:pPr>
              <w:pStyle w:val="EYNormal"/>
              <w:spacing w:before="0"/>
              <w:jc w:val="left"/>
              <w:rPr>
                <w:b/>
                <w:bCs/>
                <w:sz w:val="16"/>
                <w:szCs w:val="16"/>
                <w:lang w:val="en-US"/>
              </w:rPr>
            </w:pPr>
            <w:r w:rsidRPr="00AC1E6F">
              <w:rPr>
                <w:b/>
                <w:bCs/>
                <w:sz w:val="16"/>
                <w:szCs w:val="16"/>
                <w:lang w:val="en-US"/>
              </w:rPr>
              <w:t>AND</w:t>
            </w:r>
          </w:p>
          <w:p w14:paraId="6BBB6914" w14:textId="5D545E68" w:rsidR="00DA41DC" w:rsidRPr="00AC1E6F" w:rsidRDefault="00DA41DC" w:rsidP="008014F4">
            <w:pPr>
              <w:pStyle w:val="EYNormal"/>
              <w:spacing w:before="0"/>
              <w:jc w:val="left"/>
              <w:rPr>
                <w:sz w:val="16"/>
                <w:szCs w:val="16"/>
                <w:lang w:val="en-US"/>
              </w:rPr>
            </w:pPr>
            <w:r w:rsidRPr="00AC1E6F">
              <w:rPr>
                <w:sz w:val="16"/>
                <w:szCs w:val="16"/>
                <w:lang w:val="en-US"/>
              </w:rPr>
              <w:t>Insufficient automation in monitoring and enforcing traffic violations</w:t>
            </w:r>
          </w:p>
        </w:tc>
        <w:tc>
          <w:tcPr>
            <w:tcW w:w="1982" w:type="pct"/>
            <w:shd w:val="clear" w:color="auto" w:fill="auto"/>
            <w:vAlign w:val="center"/>
          </w:tcPr>
          <w:p w14:paraId="0FBB0A2C" w14:textId="60519E07" w:rsidR="00DA41DC" w:rsidRPr="00AC1E6F" w:rsidRDefault="00DA41DC" w:rsidP="008014F4">
            <w:pPr>
              <w:pStyle w:val="EYNormal"/>
              <w:spacing w:before="0"/>
              <w:rPr>
                <w:sz w:val="16"/>
                <w:szCs w:val="16"/>
                <w:lang w:val="en-US"/>
              </w:rPr>
            </w:pPr>
            <w:r w:rsidRPr="00AC1E6F">
              <w:rPr>
                <w:sz w:val="16"/>
                <w:szCs w:val="16"/>
                <w:lang w:val="en-US"/>
              </w:rPr>
              <w:t>Install red light cameras at intersections.</w:t>
            </w:r>
          </w:p>
        </w:tc>
        <w:tc>
          <w:tcPr>
            <w:tcW w:w="505" w:type="pct"/>
            <w:shd w:val="clear" w:color="auto" w:fill="auto"/>
            <w:vAlign w:val="center"/>
          </w:tcPr>
          <w:p w14:paraId="1581EEA9" w14:textId="430FBCE3"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9" w:type="pct"/>
            <w:shd w:val="clear" w:color="auto" w:fill="auto"/>
            <w:vAlign w:val="center"/>
          </w:tcPr>
          <w:p w14:paraId="34AD9779" w14:textId="774E3A1F" w:rsidR="00DA41DC" w:rsidRPr="00AC1E6F" w:rsidRDefault="00DA41DC" w:rsidP="008014F4">
            <w:pPr>
              <w:pStyle w:val="EYNormal"/>
              <w:spacing w:before="0"/>
              <w:jc w:val="center"/>
              <w:rPr>
                <w:b/>
                <w:bCs/>
                <w:sz w:val="16"/>
                <w:szCs w:val="16"/>
                <w:lang w:val="en-US"/>
              </w:rPr>
            </w:pPr>
            <w:r w:rsidRPr="00AC1E6F">
              <w:rPr>
                <w:b/>
                <w:bCs/>
                <w:color w:val="00B050"/>
                <w:sz w:val="16"/>
                <w:szCs w:val="16"/>
                <w:lang w:val="en-US"/>
              </w:rPr>
              <w:t>HIGH</w:t>
            </w:r>
          </w:p>
        </w:tc>
        <w:tc>
          <w:tcPr>
            <w:tcW w:w="478" w:type="pct"/>
            <w:vAlign w:val="center"/>
          </w:tcPr>
          <w:p w14:paraId="26E116E3" w14:textId="665938F8" w:rsidR="00DA41DC" w:rsidRPr="002B5978" w:rsidRDefault="00730F8C" w:rsidP="008014F4">
            <w:pPr>
              <w:pStyle w:val="EYNormal"/>
              <w:spacing w:before="0"/>
              <w:jc w:val="center"/>
              <w:rPr>
                <w:b/>
                <w:sz w:val="16"/>
                <w:szCs w:val="16"/>
              </w:rPr>
            </w:pPr>
            <w:proofErr w:type="spellStart"/>
            <w:r>
              <w:rPr>
                <w:b/>
                <w:bCs/>
                <w:sz w:val="16"/>
                <w:szCs w:val="16"/>
              </w:rPr>
              <w:t>Yes</w:t>
            </w:r>
            <w:proofErr w:type="spellEnd"/>
          </w:p>
        </w:tc>
      </w:tr>
      <w:tr w:rsidR="00DA41DC" w:rsidRPr="00087D1C" w14:paraId="1E08A1CD" w14:textId="6A67E908" w:rsidTr="00862768">
        <w:trPr>
          <w:trHeight w:val="20"/>
        </w:trPr>
        <w:tc>
          <w:tcPr>
            <w:tcW w:w="141" w:type="pct"/>
            <w:vAlign w:val="center"/>
          </w:tcPr>
          <w:p w14:paraId="2668589D" w14:textId="1ED75B45" w:rsidR="00DA41DC" w:rsidRPr="00AC1E6F" w:rsidRDefault="00DA41DC" w:rsidP="008014F4">
            <w:pPr>
              <w:pStyle w:val="EYNormal"/>
              <w:spacing w:before="0"/>
              <w:jc w:val="center"/>
              <w:rPr>
                <w:sz w:val="16"/>
                <w:szCs w:val="16"/>
                <w:lang w:val="en-US"/>
              </w:rPr>
            </w:pPr>
            <w:r w:rsidRPr="00AC1E6F">
              <w:rPr>
                <w:sz w:val="16"/>
                <w:szCs w:val="16"/>
                <w:lang w:val="en-US"/>
              </w:rPr>
              <w:t>2</w:t>
            </w:r>
            <w:r>
              <w:rPr>
                <w:sz w:val="16"/>
                <w:szCs w:val="16"/>
                <w:lang w:val="en-US"/>
              </w:rPr>
              <w:t>5</w:t>
            </w:r>
            <w:r w:rsidRPr="00AC1E6F">
              <w:rPr>
                <w:sz w:val="16"/>
                <w:szCs w:val="16"/>
                <w:lang w:val="en-US"/>
              </w:rPr>
              <w:t>.</w:t>
            </w:r>
          </w:p>
        </w:tc>
        <w:tc>
          <w:tcPr>
            <w:tcW w:w="577" w:type="pct"/>
            <w:vAlign w:val="center"/>
          </w:tcPr>
          <w:p w14:paraId="69527BDD" w14:textId="3E916C9A"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1C66CCE4" w14:textId="5B8C89FF" w:rsidR="00DA41DC" w:rsidRPr="00AC1E6F" w:rsidRDefault="00DA41DC" w:rsidP="008014F4">
            <w:pPr>
              <w:pStyle w:val="EYNormal"/>
              <w:spacing w:before="0"/>
              <w:jc w:val="left"/>
              <w:rPr>
                <w:sz w:val="16"/>
                <w:szCs w:val="16"/>
                <w:lang w:val="en-US"/>
              </w:rPr>
            </w:pPr>
            <w:r w:rsidRPr="00AC1E6F">
              <w:rPr>
                <w:sz w:val="16"/>
                <w:szCs w:val="16"/>
                <w:lang w:val="en-US"/>
              </w:rPr>
              <w:t>Lack of effective communication regarding the introduction of 30 km/h zones</w:t>
            </w:r>
          </w:p>
        </w:tc>
        <w:tc>
          <w:tcPr>
            <w:tcW w:w="1982" w:type="pct"/>
            <w:shd w:val="clear" w:color="auto" w:fill="auto"/>
            <w:vAlign w:val="center"/>
          </w:tcPr>
          <w:p w14:paraId="2ECF071E" w14:textId="69B3C48F" w:rsidR="00DA41DC" w:rsidRPr="00AC1E6F" w:rsidRDefault="00DA41DC" w:rsidP="008014F4">
            <w:pPr>
              <w:pStyle w:val="EYNormal"/>
              <w:spacing w:before="0"/>
              <w:rPr>
                <w:sz w:val="16"/>
                <w:szCs w:val="16"/>
                <w:lang w:val="en-US"/>
              </w:rPr>
            </w:pPr>
            <w:r w:rsidRPr="00AC1E6F">
              <w:rPr>
                <w:sz w:val="16"/>
                <w:szCs w:val="16"/>
                <w:lang w:val="en-US"/>
              </w:rPr>
              <w:t>Issue warning notices to individuals caught speeding 1-3 times in newly introduced 30 km/h zones to inform the public about their presence.</w:t>
            </w:r>
          </w:p>
        </w:tc>
        <w:tc>
          <w:tcPr>
            <w:tcW w:w="505" w:type="pct"/>
            <w:shd w:val="clear" w:color="auto" w:fill="auto"/>
            <w:vAlign w:val="center"/>
          </w:tcPr>
          <w:p w14:paraId="5750DDE4" w14:textId="046587FB" w:rsidR="00DA41DC" w:rsidRPr="00AC1E6F" w:rsidRDefault="00DA41DC" w:rsidP="008014F4">
            <w:pPr>
              <w:pStyle w:val="EYNormal"/>
              <w:spacing w:before="0"/>
              <w:jc w:val="center"/>
              <w:rPr>
                <w:b/>
                <w:bCs/>
                <w:color w:val="FFE600" w:themeColor="text2"/>
                <w:sz w:val="16"/>
                <w:szCs w:val="16"/>
                <w:lang w:val="en-US"/>
              </w:rPr>
            </w:pPr>
            <w:r w:rsidRPr="00AC1E6F">
              <w:rPr>
                <w:b/>
                <w:bCs/>
                <w:color w:val="C00000"/>
                <w:sz w:val="16"/>
                <w:szCs w:val="16"/>
                <w:lang w:val="en-US"/>
              </w:rPr>
              <w:t>HIGH</w:t>
            </w:r>
          </w:p>
        </w:tc>
        <w:tc>
          <w:tcPr>
            <w:tcW w:w="479" w:type="pct"/>
            <w:shd w:val="clear" w:color="auto" w:fill="auto"/>
            <w:vAlign w:val="center"/>
          </w:tcPr>
          <w:p w14:paraId="545D656B" w14:textId="1821D7E0" w:rsidR="00DA41DC" w:rsidRPr="00AC1E6F" w:rsidRDefault="00DA41DC" w:rsidP="008014F4">
            <w:pPr>
              <w:pStyle w:val="EYNormal"/>
              <w:spacing w:before="0"/>
              <w:jc w:val="center"/>
              <w:rPr>
                <w:b/>
                <w:bCs/>
                <w:color w:val="00B050"/>
                <w:sz w:val="16"/>
                <w:szCs w:val="16"/>
                <w:lang w:val="en-US"/>
              </w:rPr>
            </w:pPr>
            <w:r w:rsidRPr="00AC1E6F">
              <w:rPr>
                <w:b/>
                <w:bCs/>
                <w:color w:val="FFE600" w:themeColor="text2"/>
                <w:sz w:val="16"/>
                <w:szCs w:val="16"/>
                <w:lang w:val="en-US"/>
              </w:rPr>
              <w:t>MEDIUM</w:t>
            </w:r>
          </w:p>
        </w:tc>
        <w:tc>
          <w:tcPr>
            <w:tcW w:w="478" w:type="pct"/>
            <w:vAlign w:val="center"/>
          </w:tcPr>
          <w:p w14:paraId="2F63D6FC" w14:textId="4B99FA12" w:rsidR="00DA41DC" w:rsidRPr="002B5978" w:rsidRDefault="00FB2FA9" w:rsidP="008014F4">
            <w:pPr>
              <w:pStyle w:val="EYNormal"/>
              <w:spacing w:before="0"/>
              <w:jc w:val="center"/>
              <w:rPr>
                <w:b/>
                <w:sz w:val="16"/>
                <w:szCs w:val="16"/>
              </w:rPr>
            </w:pPr>
            <w:r>
              <w:rPr>
                <w:b/>
                <w:bCs/>
                <w:sz w:val="16"/>
                <w:szCs w:val="16"/>
              </w:rPr>
              <w:t>No</w:t>
            </w:r>
          </w:p>
        </w:tc>
      </w:tr>
      <w:tr w:rsidR="00DA41DC" w:rsidRPr="00087D1C" w14:paraId="74D5103B" w14:textId="0191A11C" w:rsidTr="00862768">
        <w:trPr>
          <w:trHeight w:val="20"/>
        </w:trPr>
        <w:tc>
          <w:tcPr>
            <w:tcW w:w="141" w:type="pct"/>
            <w:vAlign w:val="center"/>
          </w:tcPr>
          <w:p w14:paraId="2540EBC1" w14:textId="7AA31FBF" w:rsidR="00DA41DC" w:rsidRPr="00AC1E6F" w:rsidRDefault="00DA41DC" w:rsidP="008014F4">
            <w:pPr>
              <w:pStyle w:val="EYNormal"/>
              <w:spacing w:before="0"/>
              <w:jc w:val="center"/>
              <w:rPr>
                <w:sz w:val="16"/>
                <w:szCs w:val="16"/>
                <w:lang w:val="en-US"/>
              </w:rPr>
            </w:pPr>
            <w:r w:rsidRPr="00AC1E6F">
              <w:rPr>
                <w:sz w:val="16"/>
                <w:szCs w:val="16"/>
                <w:lang w:val="en-US"/>
              </w:rPr>
              <w:t>2</w:t>
            </w:r>
            <w:r>
              <w:rPr>
                <w:sz w:val="16"/>
                <w:szCs w:val="16"/>
                <w:lang w:val="en-US"/>
              </w:rPr>
              <w:t>6</w:t>
            </w:r>
            <w:r w:rsidRPr="00AC1E6F">
              <w:rPr>
                <w:sz w:val="16"/>
                <w:szCs w:val="16"/>
                <w:lang w:val="en-US"/>
              </w:rPr>
              <w:t>.</w:t>
            </w:r>
          </w:p>
        </w:tc>
        <w:tc>
          <w:tcPr>
            <w:tcW w:w="577" w:type="pct"/>
            <w:vAlign w:val="center"/>
          </w:tcPr>
          <w:p w14:paraId="046B7394" w14:textId="33A85A1B"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293D968F" w14:textId="6FB9E610" w:rsidR="00DA41DC" w:rsidRPr="00AC1E6F" w:rsidRDefault="00DA41DC" w:rsidP="008014F4">
            <w:pPr>
              <w:pStyle w:val="EYNormal"/>
              <w:spacing w:before="0"/>
              <w:jc w:val="left"/>
              <w:rPr>
                <w:sz w:val="16"/>
                <w:szCs w:val="16"/>
                <w:lang w:val="en-US"/>
              </w:rPr>
            </w:pPr>
            <w:r w:rsidRPr="00AC1E6F">
              <w:rPr>
                <w:sz w:val="16"/>
                <w:szCs w:val="16"/>
                <w:lang w:val="en-US"/>
              </w:rPr>
              <w:t>Insufficient enforcement capacity for addressing traffic violations.</w:t>
            </w:r>
          </w:p>
        </w:tc>
        <w:tc>
          <w:tcPr>
            <w:tcW w:w="1982" w:type="pct"/>
            <w:vAlign w:val="center"/>
          </w:tcPr>
          <w:p w14:paraId="3AC5C2B8" w14:textId="49901A95" w:rsidR="00DA41DC" w:rsidRPr="00AC1E6F" w:rsidRDefault="00DA41DC" w:rsidP="008014F4">
            <w:pPr>
              <w:pStyle w:val="EYNormal"/>
              <w:spacing w:before="0"/>
              <w:rPr>
                <w:sz w:val="16"/>
                <w:szCs w:val="16"/>
                <w:lang w:val="en-US"/>
              </w:rPr>
            </w:pPr>
            <w:r w:rsidRPr="00AC1E6F">
              <w:rPr>
                <w:sz w:val="16"/>
                <w:szCs w:val="16"/>
                <w:lang w:val="en-US"/>
              </w:rPr>
              <w:t>Explore the feasibility of equipping police vehicles with 360-degree cameras to monitor various aspects of road safety, including identifying illegal mobile phone usage.</w:t>
            </w:r>
          </w:p>
        </w:tc>
        <w:tc>
          <w:tcPr>
            <w:tcW w:w="505" w:type="pct"/>
            <w:vAlign w:val="center"/>
          </w:tcPr>
          <w:p w14:paraId="4FCBCD5B" w14:textId="38D2F7BA" w:rsidR="00DA41DC" w:rsidRPr="00AC1E6F" w:rsidRDefault="00DA41DC" w:rsidP="008014F4">
            <w:pPr>
              <w:pStyle w:val="EYNormal"/>
              <w:spacing w:before="0"/>
              <w:jc w:val="center"/>
              <w:rPr>
                <w:b/>
                <w:bCs/>
                <w:color w:val="FFE600" w:themeColor="text2"/>
                <w:sz w:val="16"/>
                <w:szCs w:val="16"/>
                <w:lang w:val="en-US"/>
              </w:rPr>
            </w:pPr>
            <w:r w:rsidRPr="00AC1E6F">
              <w:rPr>
                <w:b/>
                <w:bCs/>
                <w:color w:val="C00000"/>
                <w:sz w:val="16"/>
                <w:szCs w:val="16"/>
                <w:lang w:val="en-US"/>
              </w:rPr>
              <w:t>HIGH</w:t>
            </w:r>
          </w:p>
        </w:tc>
        <w:tc>
          <w:tcPr>
            <w:tcW w:w="479" w:type="pct"/>
            <w:vAlign w:val="center"/>
          </w:tcPr>
          <w:p w14:paraId="589204F5" w14:textId="29C1A450" w:rsidR="00DA41DC" w:rsidRPr="00AC1E6F" w:rsidRDefault="00DA41DC" w:rsidP="008014F4">
            <w:pPr>
              <w:pStyle w:val="EYNormal"/>
              <w:spacing w:before="0"/>
              <w:jc w:val="center"/>
              <w:rPr>
                <w:b/>
                <w:bCs/>
                <w:color w:val="00B050"/>
                <w:sz w:val="16"/>
                <w:szCs w:val="16"/>
                <w:lang w:val="en-US"/>
              </w:rPr>
            </w:pPr>
            <w:r w:rsidRPr="00AC1E6F">
              <w:rPr>
                <w:b/>
                <w:bCs/>
                <w:color w:val="FFE600" w:themeColor="text2"/>
                <w:sz w:val="16"/>
                <w:szCs w:val="16"/>
                <w:lang w:val="en-US"/>
              </w:rPr>
              <w:t>MEDIUM</w:t>
            </w:r>
          </w:p>
        </w:tc>
        <w:tc>
          <w:tcPr>
            <w:tcW w:w="478" w:type="pct"/>
            <w:vAlign w:val="center"/>
          </w:tcPr>
          <w:p w14:paraId="4ADE6306" w14:textId="68486E01" w:rsidR="00DA41DC" w:rsidRPr="002B5978" w:rsidRDefault="00FB2FA9" w:rsidP="008014F4">
            <w:pPr>
              <w:pStyle w:val="EYNormal"/>
              <w:spacing w:before="0"/>
              <w:jc w:val="center"/>
              <w:rPr>
                <w:b/>
                <w:sz w:val="16"/>
                <w:szCs w:val="16"/>
              </w:rPr>
            </w:pPr>
            <w:proofErr w:type="spellStart"/>
            <w:r>
              <w:rPr>
                <w:b/>
                <w:bCs/>
                <w:sz w:val="16"/>
                <w:szCs w:val="16"/>
              </w:rPr>
              <w:t>Yes</w:t>
            </w:r>
            <w:proofErr w:type="spellEnd"/>
          </w:p>
        </w:tc>
      </w:tr>
      <w:tr w:rsidR="00DA41DC" w:rsidRPr="00087D1C" w14:paraId="66D2A2FC" w14:textId="329E3612" w:rsidTr="00862768">
        <w:trPr>
          <w:trHeight w:val="20"/>
        </w:trPr>
        <w:tc>
          <w:tcPr>
            <w:tcW w:w="141" w:type="pct"/>
            <w:vAlign w:val="center"/>
          </w:tcPr>
          <w:p w14:paraId="5280F99E" w14:textId="010EBE61" w:rsidR="00DA41DC" w:rsidRPr="00AC1E6F" w:rsidRDefault="00DA41DC" w:rsidP="008014F4">
            <w:pPr>
              <w:pStyle w:val="EYNormal"/>
              <w:spacing w:before="0"/>
              <w:jc w:val="center"/>
              <w:rPr>
                <w:sz w:val="16"/>
                <w:szCs w:val="16"/>
                <w:lang w:val="en-US"/>
              </w:rPr>
            </w:pPr>
            <w:r w:rsidRPr="00AC1E6F">
              <w:rPr>
                <w:sz w:val="16"/>
                <w:szCs w:val="16"/>
                <w:lang w:val="en-US"/>
              </w:rPr>
              <w:t>2</w:t>
            </w:r>
            <w:r>
              <w:rPr>
                <w:sz w:val="16"/>
                <w:szCs w:val="16"/>
                <w:lang w:val="en-US"/>
              </w:rPr>
              <w:t>7</w:t>
            </w:r>
            <w:r w:rsidRPr="00AC1E6F">
              <w:rPr>
                <w:sz w:val="16"/>
                <w:szCs w:val="16"/>
                <w:lang w:val="en-US"/>
              </w:rPr>
              <w:t>.</w:t>
            </w:r>
          </w:p>
        </w:tc>
        <w:tc>
          <w:tcPr>
            <w:tcW w:w="577" w:type="pct"/>
            <w:vAlign w:val="center"/>
          </w:tcPr>
          <w:p w14:paraId="4D3A6038" w14:textId="3A59BCA8"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538A1A83" w14:textId="5A180728" w:rsidR="00DA41DC" w:rsidRPr="00AC1E6F" w:rsidRDefault="00DA41DC" w:rsidP="008014F4">
            <w:pPr>
              <w:pStyle w:val="EYNormal"/>
              <w:spacing w:before="0"/>
              <w:jc w:val="left"/>
              <w:rPr>
                <w:sz w:val="16"/>
                <w:szCs w:val="16"/>
                <w:lang w:val="en-US"/>
              </w:rPr>
            </w:pPr>
            <w:r w:rsidRPr="00AC1E6F">
              <w:rPr>
                <w:sz w:val="16"/>
                <w:szCs w:val="16"/>
                <w:lang w:val="en-US"/>
              </w:rPr>
              <w:t>Traffic violation penalties lack effectiveness</w:t>
            </w:r>
          </w:p>
        </w:tc>
        <w:tc>
          <w:tcPr>
            <w:tcW w:w="1982" w:type="pct"/>
            <w:vAlign w:val="center"/>
          </w:tcPr>
          <w:p w14:paraId="7427E915" w14:textId="2101509E" w:rsidR="00DA41DC" w:rsidRPr="00AC1E6F" w:rsidRDefault="00DA41DC" w:rsidP="008014F4">
            <w:pPr>
              <w:pStyle w:val="EYNormal"/>
              <w:spacing w:before="0"/>
              <w:rPr>
                <w:rFonts w:eastAsia="Times New Roman" w:cs="Times New Roman"/>
                <w:sz w:val="16"/>
                <w:szCs w:val="16"/>
                <w:lang w:val="en-US"/>
              </w:rPr>
            </w:pPr>
            <w:r w:rsidRPr="00AC1E6F">
              <w:rPr>
                <w:sz w:val="16"/>
                <w:szCs w:val="16"/>
                <w:lang w:val="en-US"/>
              </w:rPr>
              <w:t xml:space="preserve">Increase the penalties for traffic violations (e.g. drink-driving, speeding, dangerous overtaking of another vehicle, </w:t>
            </w:r>
            <w:proofErr w:type="spellStart"/>
            <w:r w:rsidRPr="00AC1E6F">
              <w:rPr>
                <w:sz w:val="16"/>
                <w:szCs w:val="16"/>
                <w:lang w:val="en-US"/>
              </w:rPr>
              <w:t>agressive</w:t>
            </w:r>
            <w:proofErr w:type="spellEnd"/>
            <w:r w:rsidRPr="00AC1E6F">
              <w:rPr>
                <w:sz w:val="16"/>
                <w:szCs w:val="16"/>
                <w:lang w:val="en-US"/>
              </w:rPr>
              <w:t xml:space="preserve"> driving,</w:t>
            </w:r>
            <w:r w:rsidR="0014160D">
              <w:t xml:space="preserve"> </w:t>
            </w:r>
            <w:r w:rsidR="0014160D" w:rsidRPr="0014160D">
              <w:rPr>
                <w:sz w:val="16"/>
                <w:szCs w:val="16"/>
                <w:lang w:val="en-US"/>
              </w:rPr>
              <w:t>using a mobile phone while driving</w:t>
            </w:r>
            <w:r w:rsidR="0014160D">
              <w:rPr>
                <w:sz w:val="16"/>
                <w:szCs w:val="16"/>
                <w:lang w:val="en-US"/>
              </w:rPr>
              <w:t xml:space="preserve">, </w:t>
            </w:r>
            <w:r w:rsidRPr="00AC1E6F">
              <w:rPr>
                <w:sz w:val="16"/>
                <w:szCs w:val="16"/>
                <w:lang w:val="en-US"/>
              </w:rPr>
              <w:t xml:space="preserve"> etc.) for all vehicle users (e.g. cars, bikes, scooters</w:t>
            </w:r>
            <w:r w:rsidR="00124436">
              <w:rPr>
                <w:sz w:val="16"/>
                <w:szCs w:val="16"/>
                <w:lang w:val="en-US"/>
              </w:rPr>
              <w:t xml:space="preserve">, </w:t>
            </w:r>
            <w:r w:rsidR="00376F79">
              <w:rPr>
                <w:sz w:val="16"/>
                <w:szCs w:val="16"/>
                <w:lang w:val="en-US"/>
              </w:rPr>
              <w:t>mopeds</w:t>
            </w:r>
            <w:r w:rsidRPr="00AC1E6F">
              <w:rPr>
                <w:sz w:val="16"/>
                <w:szCs w:val="16"/>
                <w:lang w:val="en-US"/>
              </w:rPr>
              <w:t>, etc.)</w:t>
            </w:r>
          </w:p>
        </w:tc>
        <w:tc>
          <w:tcPr>
            <w:tcW w:w="505" w:type="pct"/>
            <w:vAlign w:val="center"/>
          </w:tcPr>
          <w:p w14:paraId="3A25AE22" w14:textId="5F051113" w:rsidR="00DA41DC" w:rsidRPr="00AC1E6F" w:rsidRDefault="00DA41DC" w:rsidP="008014F4">
            <w:pPr>
              <w:pStyle w:val="EYNormal"/>
              <w:spacing w:before="0"/>
              <w:jc w:val="center"/>
              <w:rPr>
                <w:b/>
                <w:bCs/>
                <w:sz w:val="16"/>
                <w:szCs w:val="16"/>
                <w:lang w:val="en-US"/>
              </w:rPr>
            </w:pPr>
            <w:r w:rsidRPr="00AC1E6F">
              <w:rPr>
                <w:b/>
                <w:bCs/>
                <w:color w:val="C00000"/>
                <w:sz w:val="16"/>
                <w:szCs w:val="16"/>
                <w:lang w:val="en-US"/>
              </w:rPr>
              <w:t>HIGH</w:t>
            </w:r>
          </w:p>
        </w:tc>
        <w:tc>
          <w:tcPr>
            <w:tcW w:w="479" w:type="pct"/>
            <w:vAlign w:val="center"/>
          </w:tcPr>
          <w:p w14:paraId="52963095" w14:textId="4E48B13E" w:rsidR="00DA41DC" w:rsidRPr="00AC1E6F" w:rsidRDefault="00DA41DC" w:rsidP="008014F4">
            <w:pPr>
              <w:pStyle w:val="EYNormal"/>
              <w:spacing w:before="0"/>
              <w:jc w:val="center"/>
              <w:rPr>
                <w:b/>
                <w:bCs/>
                <w:sz w:val="16"/>
                <w:szCs w:val="16"/>
                <w:lang w:val="en-US"/>
              </w:rPr>
            </w:pPr>
            <w:r w:rsidRPr="00AC1E6F">
              <w:rPr>
                <w:b/>
                <w:bCs/>
                <w:color w:val="00B050"/>
                <w:sz w:val="16"/>
                <w:szCs w:val="16"/>
                <w:lang w:val="en-US"/>
              </w:rPr>
              <w:t>HIGH</w:t>
            </w:r>
          </w:p>
        </w:tc>
        <w:tc>
          <w:tcPr>
            <w:tcW w:w="478" w:type="pct"/>
            <w:vAlign w:val="center"/>
          </w:tcPr>
          <w:p w14:paraId="7A8D2056" w14:textId="54C85363" w:rsidR="00DA41DC" w:rsidRPr="002B5978" w:rsidRDefault="00FB2FA9" w:rsidP="008014F4">
            <w:pPr>
              <w:pStyle w:val="EYNormal"/>
              <w:spacing w:before="0"/>
              <w:jc w:val="center"/>
              <w:rPr>
                <w:b/>
                <w:sz w:val="16"/>
                <w:szCs w:val="16"/>
              </w:rPr>
            </w:pPr>
            <w:proofErr w:type="spellStart"/>
            <w:r>
              <w:rPr>
                <w:b/>
                <w:bCs/>
                <w:sz w:val="16"/>
                <w:szCs w:val="16"/>
              </w:rPr>
              <w:t>Yes</w:t>
            </w:r>
            <w:proofErr w:type="spellEnd"/>
          </w:p>
        </w:tc>
      </w:tr>
      <w:tr w:rsidR="00DA41DC" w:rsidRPr="00087D1C" w14:paraId="6178563B" w14:textId="440BDC53" w:rsidTr="00862768">
        <w:trPr>
          <w:trHeight w:val="20"/>
        </w:trPr>
        <w:tc>
          <w:tcPr>
            <w:tcW w:w="141" w:type="pct"/>
            <w:vAlign w:val="center"/>
          </w:tcPr>
          <w:p w14:paraId="567547EA" w14:textId="4CB4EC52" w:rsidR="00DA41DC" w:rsidRPr="00AC1E6F" w:rsidRDefault="00DA41DC" w:rsidP="008014F4">
            <w:pPr>
              <w:pStyle w:val="EYNormal"/>
              <w:spacing w:before="0"/>
              <w:jc w:val="center"/>
              <w:rPr>
                <w:sz w:val="16"/>
                <w:szCs w:val="16"/>
                <w:lang w:val="en-US"/>
              </w:rPr>
            </w:pPr>
            <w:r>
              <w:rPr>
                <w:sz w:val="16"/>
                <w:szCs w:val="16"/>
                <w:lang w:val="en-US"/>
              </w:rPr>
              <w:t>28.</w:t>
            </w:r>
          </w:p>
        </w:tc>
        <w:tc>
          <w:tcPr>
            <w:tcW w:w="577" w:type="pct"/>
            <w:vAlign w:val="center"/>
          </w:tcPr>
          <w:p w14:paraId="6C54C9ED" w14:textId="0C091918"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0BD374D9" w14:textId="06C2AB2F" w:rsidR="00DA41DC" w:rsidRPr="00AC1E6F" w:rsidRDefault="00DA41DC" w:rsidP="008014F4">
            <w:pPr>
              <w:pStyle w:val="EYNormal"/>
              <w:spacing w:before="0"/>
              <w:jc w:val="left"/>
              <w:rPr>
                <w:sz w:val="16"/>
                <w:szCs w:val="16"/>
                <w:lang w:val="en-US"/>
              </w:rPr>
            </w:pPr>
            <w:r w:rsidRPr="00AC1E6F">
              <w:rPr>
                <w:sz w:val="16"/>
                <w:szCs w:val="16"/>
                <w:lang w:val="en-US"/>
              </w:rPr>
              <w:t>The monetary fines imposed are insufficient to motivate compliance with traffic regulations</w:t>
            </w:r>
          </w:p>
        </w:tc>
        <w:tc>
          <w:tcPr>
            <w:tcW w:w="1982" w:type="pct"/>
            <w:vAlign w:val="center"/>
          </w:tcPr>
          <w:p w14:paraId="4A36641A" w14:textId="64EF8B6D" w:rsidR="00DA41DC" w:rsidRPr="00AC1E6F" w:rsidRDefault="00DA41DC" w:rsidP="008014F4">
            <w:pPr>
              <w:pStyle w:val="EYNormal"/>
              <w:spacing w:before="0"/>
              <w:rPr>
                <w:sz w:val="16"/>
                <w:szCs w:val="16"/>
                <w:lang w:val="en-US"/>
              </w:rPr>
            </w:pPr>
            <w:r w:rsidRPr="00AC1E6F">
              <w:rPr>
                <w:sz w:val="16"/>
                <w:szCs w:val="16"/>
                <w:lang w:val="en-US"/>
              </w:rPr>
              <w:t>Implement a progressive penalty system.</w:t>
            </w:r>
          </w:p>
        </w:tc>
        <w:tc>
          <w:tcPr>
            <w:tcW w:w="505" w:type="pct"/>
            <w:vAlign w:val="center"/>
          </w:tcPr>
          <w:p w14:paraId="23AB06EC" w14:textId="30BD23CA" w:rsidR="00DA41DC" w:rsidRPr="00AC1E6F" w:rsidRDefault="00DA41DC" w:rsidP="008014F4">
            <w:pPr>
              <w:pStyle w:val="EYNormal"/>
              <w:spacing w:before="0"/>
              <w:jc w:val="center"/>
              <w:rPr>
                <w:b/>
                <w:bCs/>
                <w:color w:val="C00000"/>
                <w:sz w:val="16"/>
                <w:szCs w:val="16"/>
                <w:lang w:val="en-US"/>
              </w:rPr>
            </w:pPr>
            <w:r w:rsidRPr="0089724A">
              <w:rPr>
                <w:b/>
                <w:color w:val="FFE600" w:themeColor="text2"/>
                <w:sz w:val="16"/>
                <w:szCs w:val="16"/>
                <w:lang w:val="en-US"/>
              </w:rPr>
              <w:t>MEDIUM</w:t>
            </w:r>
          </w:p>
        </w:tc>
        <w:tc>
          <w:tcPr>
            <w:tcW w:w="479" w:type="pct"/>
            <w:vAlign w:val="center"/>
          </w:tcPr>
          <w:p w14:paraId="73355E87" w14:textId="6BD8786D" w:rsidR="00DA41DC" w:rsidRPr="00AC1E6F" w:rsidRDefault="00DA41DC" w:rsidP="008014F4">
            <w:pPr>
              <w:pStyle w:val="EYNormal"/>
              <w:spacing w:before="0"/>
              <w:jc w:val="center"/>
              <w:rPr>
                <w:b/>
                <w:bCs/>
                <w:color w:val="00B050"/>
                <w:sz w:val="16"/>
                <w:szCs w:val="16"/>
                <w:lang w:val="en-US"/>
              </w:rPr>
            </w:pPr>
            <w:r w:rsidRPr="00AC1E6F">
              <w:rPr>
                <w:b/>
                <w:color w:val="00B050"/>
                <w:sz w:val="16"/>
                <w:szCs w:val="16"/>
                <w:lang w:val="en-US"/>
              </w:rPr>
              <w:t>HIGH</w:t>
            </w:r>
          </w:p>
        </w:tc>
        <w:tc>
          <w:tcPr>
            <w:tcW w:w="478" w:type="pct"/>
            <w:vAlign w:val="center"/>
          </w:tcPr>
          <w:p w14:paraId="16103372" w14:textId="6CED37EF" w:rsidR="00DA41DC" w:rsidRPr="002B5978" w:rsidRDefault="00FB2FA9" w:rsidP="008014F4">
            <w:pPr>
              <w:pStyle w:val="EYNormal"/>
              <w:spacing w:before="0"/>
              <w:jc w:val="center"/>
              <w:rPr>
                <w:b/>
                <w:sz w:val="16"/>
                <w:szCs w:val="16"/>
              </w:rPr>
            </w:pPr>
            <w:proofErr w:type="spellStart"/>
            <w:r>
              <w:rPr>
                <w:b/>
                <w:sz w:val="16"/>
                <w:szCs w:val="16"/>
              </w:rPr>
              <w:t>Yes</w:t>
            </w:r>
            <w:proofErr w:type="spellEnd"/>
          </w:p>
        </w:tc>
      </w:tr>
      <w:tr w:rsidR="00DA41DC" w:rsidRPr="00087D1C" w14:paraId="264B725D" w14:textId="66E412AA" w:rsidTr="00862768">
        <w:trPr>
          <w:trHeight w:val="20"/>
        </w:trPr>
        <w:tc>
          <w:tcPr>
            <w:tcW w:w="141" w:type="pct"/>
            <w:vAlign w:val="center"/>
          </w:tcPr>
          <w:p w14:paraId="6350B47F" w14:textId="11D2B1DB" w:rsidR="00DA41DC" w:rsidRPr="00AC1E6F" w:rsidRDefault="00DA41DC" w:rsidP="008014F4">
            <w:pPr>
              <w:pStyle w:val="EYNormal"/>
              <w:spacing w:before="0"/>
              <w:jc w:val="center"/>
              <w:rPr>
                <w:sz w:val="16"/>
                <w:szCs w:val="16"/>
                <w:lang w:val="en-US"/>
              </w:rPr>
            </w:pPr>
            <w:r w:rsidRPr="00AC1E6F">
              <w:rPr>
                <w:sz w:val="16"/>
                <w:szCs w:val="16"/>
                <w:lang w:val="en-US"/>
              </w:rPr>
              <w:t>2</w:t>
            </w:r>
            <w:r>
              <w:rPr>
                <w:sz w:val="16"/>
                <w:szCs w:val="16"/>
                <w:lang w:val="en-US"/>
              </w:rPr>
              <w:t>9</w:t>
            </w:r>
            <w:r w:rsidRPr="00AC1E6F">
              <w:rPr>
                <w:sz w:val="16"/>
                <w:szCs w:val="16"/>
                <w:lang w:val="en-US"/>
              </w:rPr>
              <w:t>.</w:t>
            </w:r>
          </w:p>
        </w:tc>
        <w:tc>
          <w:tcPr>
            <w:tcW w:w="577" w:type="pct"/>
            <w:vAlign w:val="center"/>
          </w:tcPr>
          <w:p w14:paraId="494BC472" w14:textId="6E48F6EB"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7ABC1EE7" w14:textId="1F7C1F66" w:rsidR="00DA41DC" w:rsidRPr="00AC1E6F" w:rsidRDefault="00DA41DC" w:rsidP="008014F4">
            <w:pPr>
              <w:pStyle w:val="EYNormal"/>
              <w:spacing w:before="0"/>
              <w:jc w:val="left"/>
              <w:rPr>
                <w:sz w:val="16"/>
                <w:szCs w:val="16"/>
                <w:lang w:val="en-US"/>
              </w:rPr>
            </w:pPr>
            <w:r w:rsidRPr="00AC1E6F">
              <w:rPr>
                <w:sz w:val="16"/>
                <w:szCs w:val="16"/>
                <w:lang w:val="en-US"/>
              </w:rPr>
              <w:t>Alcohol-impaired operation of micromobility vehicles</w:t>
            </w:r>
          </w:p>
        </w:tc>
        <w:tc>
          <w:tcPr>
            <w:tcW w:w="1982" w:type="pct"/>
            <w:vAlign w:val="center"/>
          </w:tcPr>
          <w:p w14:paraId="105F9DF1" w14:textId="0671445C" w:rsidR="00DA41DC" w:rsidRDefault="00DA41DC" w:rsidP="008014F4">
            <w:pPr>
              <w:pStyle w:val="EYNormal"/>
              <w:spacing w:before="0"/>
              <w:rPr>
                <w:sz w:val="16"/>
                <w:szCs w:val="16"/>
                <w:lang w:val="en-US"/>
              </w:rPr>
            </w:pPr>
            <w:r w:rsidRPr="00AC1E6F">
              <w:rPr>
                <w:sz w:val="16"/>
                <w:szCs w:val="16"/>
                <w:lang w:val="en-US"/>
              </w:rPr>
              <w:t>Require micromobility service providers to implement reaction tests for all rentals on Friday and Saturday evenings and nights (23:00-06:00).</w:t>
            </w:r>
          </w:p>
          <w:p w14:paraId="1C985A41" w14:textId="5E3E564C" w:rsidR="00DA41DC" w:rsidRPr="00C77106" w:rsidRDefault="00DA41DC" w:rsidP="008014F4">
            <w:pPr>
              <w:pStyle w:val="EYNormal"/>
              <w:spacing w:before="0"/>
              <w:rPr>
                <w:b/>
                <w:bCs/>
                <w:sz w:val="16"/>
                <w:szCs w:val="16"/>
                <w:lang w:val="en-US"/>
              </w:rPr>
            </w:pPr>
            <w:r w:rsidRPr="00C77106">
              <w:rPr>
                <w:b/>
                <w:bCs/>
                <w:sz w:val="16"/>
                <w:szCs w:val="16"/>
                <w:lang w:val="en-US"/>
              </w:rPr>
              <w:t>OR</w:t>
            </w:r>
          </w:p>
          <w:p w14:paraId="1DFA8DCA" w14:textId="1DD09655" w:rsidR="00DA41DC" w:rsidRPr="00AC1E6F" w:rsidRDefault="00DA41DC" w:rsidP="00C77106">
            <w:pPr>
              <w:pStyle w:val="EYNormal"/>
              <w:spacing w:before="0"/>
              <w:rPr>
                <w:sz w:val="16"/>
                <w:szCs w:val="16"/>
                <w:lang w:val="en-US"/>
              </w:rPr>
            </w:pPr>
            <w:r w:rsidRPr="00AC1E6F">
              <w:rPr>
                <w:sz w:val="16"/>
                <w:szCs w:val="16"/>
                <w:lang w:val="en-US"/>
              </w:rPr>
              <w:lastRenderedPageBreak/>
              <w:t xml:space="preserve">Prohibit the rental of shared micromobility vehicles on Friday and Saturday evenings and nights (23:00-06:00). </w:t>
            </w:r>
          </w:p>
        </w:tc>
        <w:tc>
          <w:tcPr>
            <w:tcW w:w="505" w:type="pct"/>
            <w:vAlign w:val="center"/>
          </w:tcPr>
          <w:p w14:paraId="301E3A40" w14:textId="415DDCD1" w:rsidR="00DA41DC" w:rsidRPr="00AC1E6F" w:rsidRDefault="00DA41DC" w:rsidP="008014F4">
            <w:pPr>
              <w:pStyle w:val="EYNormal"/>
              <w:spacing w:before="0"/>
              <w:jc w:val="center"/>
              <w:rPr>
                <w:b/>
                <w:bCs/>
                <w:color w:val="00B050"/>
                <w:sz w:val="16"/>
                <w:szCs w:val="16"/>
                <w:lang w:val="en-US"/>
              </w:rPr>
            </w:pPr>
            <w:r w:rsidRPr="00AC1E6F">
              <w:rPr>
                <w:b/>
                <w:bCs/>
                <w:color w:val="00B050"/>
                <w:sz w:val="16"/>
                <w:szCs w:val="16"/>
                <w:lang w:val="en-US"/>
              </w:rPr>
              <w:lastRenderedPageBreak/>
              <w:t>LOW</w:t>
            </w:r>
          </w:p>
        </w:tc>
        <w:tc>
          <w:tcPr>
            <w:tcW w:w="479" w:type="pct"/>
            <w:vAlign w:val="center"/>
          </w:tcPr>
          <w:p w14:paraId="12AD881D" w14:textId="48B5E2E5" w:rsidR="00DA41DC" w:rsidRPr="00AC1E6F" w:rsidRDefault="00DA41DC" w:rsidP="008014F4">
            <w:pPr>
              <w:pStyle w:val="EYNormal"/>
              <w:spacing w:before="0"/>
              <w:jc w:val="center"/>
              <w:rPr>
                <w:b/>
                <w:bCs/>
                <w:color w:val="00B050"/>
                <w:sz w:val="16"/>
                <w:szCs w:val="16"/>
                <w:lang w:val="en-US"/>
              </w:rPr>
            </w:pPr>
            <w:r w:rsidRPr="00AC1E6F">
              <w:rPr>
                <w:b/>
                <w:bCs/>
                <w:color w:val="00B050"/>
                <w:sz w:val="16"/>
                <w:szCs w:val="16"/>
                <w:lang w:val="en-US"/>
              </w:rPr>
              <w:t>HIGH</w:t>
            </w:r>
          </w:p>
        </w:tc>
        <w:tc>
          <w:tcPr>
            <w:tcW w:w="478" w:type="pct"/>
            <w:vAlign w:val="center"/>
          </w:tcPr>
          <w:p w14:paraId="56ACFA85" w14:textId="2FE2FB2B" w:rsidR="00DA41DC" w:rsidRPr="002B5978" w:rsidRDefault="00A34DE8" w:rsidP="008014F4">
            <w:pPr>
              <w:pStyle w:val="EYNormal"/>
              <w:spacing w:before="0"/>
              <w:jc w:val="center"/>
              <w:rPr>
                <w:b/>
                <w:sz w:val="16"/>
                <w:szCs w:val="16"/>
              </w:rPr>
            </w:pPr>
            <w:proofErr w:type="spellStart"/>
            <w:r>
              <w:rPr>
                <w:b/>
                <w:bCs/>
                <w:sz w:val="16"/>
                <w:szCs w:val="16"/>
              </w:rPr>
              <w:t>Yes</w:t>
            </w:r>
            <w:proofErr w:type="spellEnd"/>
          </w:p>
        </w:tc>
      </w:tr>
      <w:tr w:rsidR="00DA41DC" w:rsidRPr="00087D1C" w14:paraId="4B124CBA" w14:textId="5ED905DB" w:rsidTr="00862768">
        <w:trPr>
          <w:trHeight w:val="20"/>
        </w:trPr>
        <w:tc>
          <w:tcPr>
            <w:tcW w:w="141" w:type="pct"/>
            <w:vAlign w:val="center"/>
          </w:tcPr>
          <w:p w14:paraId="47FCF0CD" w14:textId="50B29283" w:rsidR="00DA41DC" w:rsidRPr="00AC1E6F" w:rsidRDefault="00DA41DC" w:rsidP="008014F4">
            <w:pPr>
              <w:pStyle w:val="EYNormal"/>
              <w:spacing w:before="0"/>
              <w:jc w:val="center"/>
              <w:rPr>
                <w:sz w:val="16"/>
                <w:szCs w:val="16"/>
                <w:lang w:val="en-US"/>
              </w:rPr>
            </w:pPr>
            <w:r>
              <w:rPr>
                <w:sz w:val="16"/>
                <w:szCs w:val="16"/>
                <w:lang w:val="en-US"/>
              </w:rPr>
              <w:t>30</w:t>
            </w:r>
            <w:r w:rsidRPr="00AC1E6F">
              <w:rPr>
                <w:sz w:val="16"/>
                <w:szCs w:val="16"/>
                <w:lang w:val="en-US"/>
              </w:rPr>
              <w:t>.</w:t>
            </w:r>
          </w:p>
        </w:tc>
        <w:tc>
          <w:tcPr>
            <w:tcW w:w="577" w:type="pct"/>
            <w:vAlign w:val="center"/>
          </w:tcPr>
          <w:p w14:paraId="0CE31F92" w14:textId="78DC0E55" w:rsidR="00DA41DC" w:rsidRPr="00AC1E6F" w:rsidRDefault="00DA41DC" w:rsidP="008014F4">
            <w:pPr>
              <w:pStyle w:val="EYNormal"/>
              <w:spacing w:before="0"/>
              <w:jc w:val="left"/>
              <w:rPr>
                <w:sz w:val="16"/>
                <w:szCs w:val="16"/>
                <w:lang w:val="en-US"/>
              </w:rPr>
            </w:pPr>
            <w:r w:rsidRPr="00AC1E6F">
              <w:rPr>
                <w:sz w:val="16"/>
                <w:szCs w:val="16"/>
                <w:lang w:val="en-US"/>
              </w:rPr>
              <w:t>Safe User Behavior</w:t>
            </w:r>
          </w:p>
        </w:tc>
        <w:tc>
          <w:tcPr>
            <w:tcW w:w="838" w:type="pct"/>
            <w:shd w:val="clear" w:color="auto" w:fill="auto"/>
            <w:vAlign w:val="center"/>
          </w:tcPr>
          <w:p w14:paraId="003ED379" w14:textId="126C6030" w:rsidR="00DA41DC" w:rsidRPr="00AC1E6F" w:rsidRDefault="00DA41DC" w:rsidP="008014F4">
            <w:pPr>
              <w:pStyle w:val="EYNormal"/>
              <w:spacing w:before="0"/>
              <w:jc w:val="left"/>
              <w:rPr>
                <w:sz w:val="16"/>
                <w:szCs w:val="16"/>
                <w:lang w:val="en-US"/>
              </w:rPr>
            </w:pPr>
            <w:r w:rsidRPr="00AC1E6F">
              <w:rPr>
                <w:sz w:val="16"/>
                <w:szCs w:val="16"/>
                <w:lang w:val="en-US"/>
              </w:rPr>
              <w:t>Enforcement of regulations by micromobility service providers</w:t>
            </w:r>
          </w:p>
        </w:tc>
        <w:tc>
          <w:tcPr>
            <w:tcW w:w="1982" w:type="pct"/>
            <w:shd w:val="clear" w:color="auto" w:fill="auto"/>
            <w:vAlign w:val="center"/>
          </w:tcPr>
          <w:p w14:paraId="05437B9D" w14:textId="0318CA11" w:rsidR="00DA41DC" w:rsidRPr="00AC1E6F" w:rsidRDefault="00DA41DC" w:rsidP="008014F4">
            <w:pPr>
              <w:pStyle w:val="EYNormal"/>
              <w:spacing w:before="0"/>
              <w:rPr>
                <w:sz w:val="16"/>
                <w:szCs w:val="16"/>
                <w:lang w:val="en-US"/>
              </w:rPr>
            </w:pPr>
            <w:r w:rsidRPr="00AC1E6F">
              <w:rPr>
                <w:sz w:val="16"/>
                <w:szCs w:val="16"/>
                <w:lang w:val="en-US"/>
              </w:rPr>
              <w:t>Increase accountability of micromobility service providers for ensuring proper use of infrastructure and adherence to parking regulations.</w:t>
            </w:r>
          </w:p>
        </w:tc>
        <w:tc>
          <w:tcPr>
            <w:tcW w:w="505" w:type="pct"/>
            <w:shd w:val="clear" w:color="auto" w:fill="auto"/>
            <w:vAlign w:val="center"/>
          </w:tcPr>
          <w:p w14:paraId="08E9E16C" w14:textId="2437FA21" w:rsidR="00DA41DC" w:rsidRPr="00AC1E6F" w:rsidRDefault="00DA41DC" w:rsidP="008014F4">
            <w:pPr>
              <w:pStyle w:val="EYNormal"/>
              <w:spacing w:before="0"/>
              <w:jc w:val="center"/>
              <w:rPr>
                <w:b/>
                <w:bCs/>
                <w:color w:val="00B050"/>
                <w:sz w:val="16"/>
                <w:szCs w:val="16"/>
                <w:lang w:val="en-US"/>
              </w:rPr>
            </w:pPr>
            <w:r w:rsidRPr="00AC1E6F">
              <w:rPr>
                <w:b/>
                <w:bCs/>
                <w:color w:val="FFE600" w:themeColor="text2"/>
                <w:sz w:val="16"/>
                <w:szCs w:val="16"/>
                <w:lang w:val="en-US"/>
              </w:rPr>
              <w:t>MEDIUM</w:t>
            </w:r>
          </w:p>
        </w:tc>
        <w:tc>
          <w:tcPr>
            <w:tcW w:w="479" w:type="pct"/>
            <w:shd w:val="clear" w:color="auto" w:fill="auto"/>
            <w:vAlign w:val="center"/>
          </w:tcPr>
          <w:p w14:paraId="0F79B49B" w14:textId="5BC6BCA8" w:rsidR="00DA41DC" w:rsidRPr="00AC1E6F" w:rsidRDefault="00DA41DC" w:rsidP="008014F4">
            <w:pPr>
              <w:pStyle w:val="EYNormal"/>
              <w:spacing w:before="0"/>
              <w:jc w:val="center"/>
              <w:rPr>
                <w:b/>
                <w:bCs/>
                <w:sz w:val="16"/>
                <w:szCs w:val="16"/>
                <w:lang w:val="en-US"/>
              </w:rPr>
            </w:pPr>
            <w:r w:rsidRPr="00AC1E6F">
              <w:rPr>
                <w:b/>
                <w:bCs/>
                <w:color w:val="00B050"/>
                <w:sz w:val="16"/>
                <w:szCs w:val="16"/>
                <w:lang w:val="en-US"/>
              </w:rPr>
              <w:t>HIGH</w:t>
            </w:r>
          </w:p>
        </w:tc>
        <w:tc>
          <w:tcPr>
            <w:tcW w:w="478" w:type="pct"/>
            <w:shd w:val="clear" w:color="auto" w:fill="auto"/>
            <w:vAlign w:val="center"/>
          </w:tcPr>
          <w:p w14:paraId="46C2840A" w14:textId="70CEBEF9" w:rsidR="00DA41DC" w:rsidRPr="002B5978" w:rsidRDefault="00184130" w:rsidP="008014F4">
            <w:pPr>
              <w:pStyle w:val="EYNormal"/>
              <w:spacing w:before="0"/>
              <w:jc w:val="center"/>
              <w:rPr>
                <w:b/>
                <w:sz w:val="16"/>
                <w:szCs w:val="16"/>
              </w:rPr>
            </w:pPr>
            <w:r>
              <w:rPr>
                <w:b/>
                <w:bCs/>
                <w:sz w:val="16"/>
                <w:szCs w:val="16"/>
              </w:rPr>
              <w:t>No</w:t>
            </w:r>
          </w:p>
        </w:tc>
      </w:tr>
      <w:tr w:rsidR="00DA41DC" w:rsidRPr="00087D1C" w14:paraId="2A3F8699" w14:textId="49A34E46" w:rsidTr="00862768">
        <w:trPr>
          <w:trHeight w:val="20"/>
        </w:trPr>
        <w:tc>
          <w:tcPr>
            <w:tcW w:w="141" w:type="pct"/>
            <w:vAlign w:val="center"/>
          </w:tcPr>
          <w:p w14:paraId="4AF5BF12" w14:textId="7FD80C05" w:rsidR="00DA41DC" w:rsidRPr="00AC1E6F" w:rsidRDefault="00DA41DC" w:rsidP="008014F4">
            <w:pPr>
              <w:pStyle w:val="EYNormal"/>
              <w:spacing w:before="0"/>
              <w:jc w:val="center"/>
              <w:rPr>
                <w:sz w:val="16"/>
                <w:szCs w:val="16"/>
                <w:lang w:val="en-US"/>
              </w:rPr>
            </w:pPr>
            <w:r>
              <w:rPr>
                <w:sz w:val="16"/>
                <w:szCs w:val="16"/>
                <w:lang w:val="en-US"/>
              </w:rPr>
              <w:t>31</w:t>
            </w:r>
            <w:r w:rsidRPr="00AC1E6F">
              <w:rPr>
                <w:sz w:val="16"/>
                <w:szCs w:val="16"/>
                <w:lang w:val="en-US"/>
              </w:rPr>
              <w:t>.</w:t>
            </w:r>
          </w:p>
        </w:tc>
        <w:tc>
          <w:tcPr>
            <w:tcW w:w="577" w:type="pct"/>
            <w:vAlign w:val="center"/>
          </w:tcPr>
          <w:p w14:paraId="43067B4F" w14:textId="33BC5EEB" w:rsidR="00DA41DC" w:rsidRPr="00AC1E6F" w:rsidRDefault="00C85418" w:rsidP="008014F4">
            <w:pPr>
              <w:pStyle w:val="EYNormal"/>
              <w:spacing w:before="0"/>
              <w:jc w:val="left"/>
              <w:rPr>
                <w:sz w:val="16"/>
                <w:szCs w:val="16"/>
                <w:lang w:val="en-US"/>
              </w:rPr>
            </w:pPr>
            <w:r w:rsidRPr="00AC1E6F">
              <w:rPr>
                <w:sz w:val="16"/>
                <w:szCs w:val="16"/>
                <w:lang w:val="en-US"/>
              </w:rPr>
              <w:t>Safe User Behavior</w:t>
            </w:r>
          </w:p>
        </w:tc>
        <w:tc>
          <w:tcPr>
            <w:tcW w:w="838" w:type="pct"/>
            <w:vAlign w:val="center"/>
          </w:tcPr>
          <w:p w14:paraId="6AB554D2" w14:textId="69BA373A" w:rsidR="00DA41DC" w:rsidRPr="00AC1E6F" w:rsidRDefault="00DA41DC" w:rsidP="008014F4">
            <w:pPr>
              <w:pStyle w:val="EYNormal"/>
              <w:spacing w:before="0"/>
              <w:jc w:val="left"/>
              <w:rPr>
                <w:sz w:val="16"/>
                <w:szCs w:val="16"/>
                <w:lang w:val="en-US"/>
              </w:rPr>
            </w:pPr>
            <w:r w:rsidRPr="00AC1E6F">
              <w:rPr>
                <w:sz w:val="16"/>
                <w:szCs w:val="16"/>
                <w:lang w:val="en-US"/>
              </w:rPr>
              <w:t>Insufficient traffic education for children and youth</w:t>
            </w:r>
          </w:p>
        </w:tc>
        <w:tc>
          <w:tcPr>
            <w:tcW w:w="1982" w:type="pct"/>
            <w:vAlign w:val="center"/>
          </w:tcPr>
          <w:p w14:paraId="2CB93D06" w14:textId="77777777" w:rsidR="00DA41DC" w:rsidRPr="00AC1E6F" w:rsidRDefault="00DA41DC" w:rsidP="008014F4">
            <w:pPr>
              <w:pStyle w:val="EYNormal"/>
              <w:spacing w:before="0"/>
              <w:rPr>
                <w:sz w:val="16"/>
                <w:szCs w:val="16"/>
                <w:lang w:val="en-US"/>
              </w:rPr>
            </w:pPr>
            <w:r w:rsidRPr="00AC1E6F">
              <w:rPr>
                <w:sz w:val="16"/>
                <w:szCs w:val="16"/>
                <w:lang w:val="en-US"/>
              </w:rPr>
              <w:t xml:space="preserve">Assess the necessity and alternatives for mandatory traffic education within national educational curricula. </w:t>
            </w:r>
          </w:p>
          <w:p w14:paraId="5966D40A" w14:textId="77777777" w:rsidR="00DA41DC" w:rsidRPr="00AC1E6F" w:rsidRDefault="00DA41DC" w:rsidP="008014F4">
            <w:pPr>
              <w:pStyle w:val="EYNormal"/>
              <w:spacing w:before="0"/>
              <w:rPr>
                <w:sz w:val="16"/>
                <w:szCs w:val="16"/>
                <w:lang w:val="en-US"/>
              </w:rPr>
            </w:pPr>
            <w:r w:rsidRPr="00AC1E6F">
              <w:rPr>
                <w:sz w:val="16"/>
                <w:szCs w:val="16"/>
                <w:lang w:val="en-US"/>
              </w:rPr>
              <w:t>AND</w:t>
            </w:r>
          </w:p>
          <w:p w14:paraId="4983F54C" w14:textId="58E15AB3" w:rsidR="00DA41DC" w:rsidRPr="00AC1E6F" w:rsidRDefault="00DA41DC" w:rsidP="008014F4">
            <w:pPr>
              <w:pStyle w:val="EYNormal"/>
              <w:spacing w:before="0"/>
              <w:rPr>
                <w:sz w:val="16"/>
                <w:szCs w:val="16"/>
                <w:lang w:val="en-US"/>
              </w:rPr>
            </w:pPr>
            <w:r w:rsidRPr="00AC1E6F">
              <w:rPr>
                <w:sz w:val="16"/>
                <w:szCs w:val="16"/>
                <w:lang w:val="en-US"/>
              </w:rPr>
              <w:t>Promote the "Learn and get a bicycle license in your school" project, encouraging schools to participate.</w:t>
            </w:r>
          </w:p>
        </w:tc>
        <w:tc>
          <w:tcPr>
            <w:tcW w:w="505" w:type="pct"/>
            <w:vAlign w:val="center"/>
          </w:tcPr>
          <w:p w14:paraId="66664BDC" w14:textId="2AE2F7ED"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9" w:type="pct"/>
            <w:vAlign w:val="center"/>
          </w:tcPr>
          <w:p w14:paraId="7D791C4C" w14:textId="2B4E2CD5" w:rsidR="00DA41DC" w:rsidRPr="00AC1E6F" w:rsidRDefault="00DA41DC" w:rsidP="008014F4">
            <w:pPr>
              <w:pStyle w:val="EYNormal"/>
              <w:spacing w:before="0"/>
              <w:jc w:val="center"/>
              <w:rPr>
                <w:b/>
                <w:bCs/>
                <w:sz w:val="16"/>
                <w:szCs w:val="16"/>
                <w:lang w:val="en-US"/>
              </w:rPr>
            </w:pPr>
            <w:r w:rsidRPr="00AC1E6F">
              <w:rPr>
                <w:b/>
                <w:bCs/>
                <w:color w:val="FFE600" w:themeColor="text2"/>
                <w:sz w:val="16"/>
                <w:szCs w:val="16"/>
                <w:lang w:val="en-US"/>
              </w:rPr>
              <w:t>MEDIUM</w:t>
            </w:r>
          </w:p>
        </w:tc>
        <w:tc>
          <w:tcPr>
            <w:tcW w:w="478" w:type="pct"/>
            <w:vAlign w:val="center"/>
          </w:tcPr>
          <w:p w14:paraId="18FEB79D" w14:textId="02AFBC25" w:rsidR="00DA41DC" w:rsidRPr="002B5978" w:rsidRDefault="00B9146F" w:rsidP="008014F4">
            <w:pPr>
              <w:pStyle w:val="EYNormal"/>
              <w:spacing w:before="0"/>
              <w:jc w:val="center"/>
              <w:rPr>
                <w:b/>
                <w:sz w:val="16"/>
                <w:szCs w:val="16"/>
              </w:rPr>
            </w:pPr>
            <w:proofErr w:type="spellStart"/>
            <w:r>
              <w:rPr>
                <w:b/>
                <w:bCs/>
                <w:sz w:val="16"/>
                <w:szCs w:val="16"/>
              </w:rPr>
              <w:t>Yes</w:t>
            </w:r>
            <w:proofErr w:type="spellEnd"/>
          </w:p>
        </w:tc>
      </w:tr>
      <w:tr w:rsidR="00DA41DC" w:rsidRPr="00087D1C" w14:paraId="0B46F4BD" w14:textId="1D86C202" w:rsidTr="00862768">
        <w:trPr>
          <w:trHeight w:val="20"/>
        </w:trPr>
        <w:tc>
          <w:tcPr>
            <w:tcW w:w="141" w:type="pct"/>
            <w:vAlign w:val="center"/>
          </w:tcPr>
          <w:p w14:paraId="0EA025F9" w14:textId="0850D27C" w:rsidR="00DA41DC" w:rsidRPr="00AC1E6F" w:rsidRDefault="00DA41DC" w:rsidP="008014F4">
            <w:pPr>
              <w:pStyle w:val="EYNormal"/>
              <w:spacing w:before="0"/>
              <w:jc w:val="center"/>
              <w:rPr>
                <w:sz w:val="16"/>
                <w:szCs w:val="16"/>
                <w:lang w:val="en-US"/>
              </w:rPr>
            </w:pPr>
            <w:r>
              <w:rPr>
                <w:sz w:val="16"/>
                <w:szCs w:val="16"/>
                <w:lang w:val="en-US"/>
              </w:rPr>
              <w:t>32</w:t>
            </w:r>
            <w:r w:rsidRPr="00AC1E6F">
              <w:rPr>
                <w:sz w:val="16"/>
                <w:szCs w:val="16"/>
                <w:lang w:val="en-US"/>
              </w:rPr>
              <w:t>.</w:t>
            </w:r>
          </w:p>
        </w:tc>
        <w:tc>
          <w:tcPr>
            <w:tcW w:w="577" w:type="pct"/>
            <w:vAlign w:val="center"/>
          </w:tcPr>
          <w:p w14:paraId="2957F1F4" w14:textId="27A4B359" w:rsidR="00DA41DC" w:rsidRPr="00BA0ED6" w:rsidRDefault="00DA41DC" w:rsidP="008014F4">
            <w:pPr>
              <w:pStyle w:val="EYNormal"/>
              <w:spacing w:before="0"/>
              <w:jc w:val="left"/>
              <w:rPr>
                <w:sz w:val="16"/>
                <w:szCs w:val="16"/>
                <w:lang w:val="en-US"/>
              </w:rPr>
            </w:pPr>
            <w:r w:rsidRPr="00BA0ED6">
              <w:rPr>
                <w:sz w:val="16"/>
                <w:szCs w:val="16"/>
                <w:lang w:val="en-US"/>
              </w:rPr>
              <w:t>Safe User Behavior</w:t>
            </w:r>
          </w:p>
        </w:tc>
        <w:tc>
          <w:tcPr>
            <w:tcW w:w="838" w:type="pct"/>
            <w:vAlign w:val="center"/>
          </w:tcPr>
          <w:p w14:paraId="7F6F8D67" w14:textId="1B486F01" w:rsidR="00DA41DC" w:rsidRPr="00BA0ED6" w:rsidRDefault="00DA41DC" w:rsidP="008014F4">
            <w:pPr>
              <w:pStyle w:val="EYNormal"/>
              <w:spacing w:before="0"/>
              <w:jc w:val="left"/>
              <w:rPr>
                <w:sz w:val="16"/>
                <w:szCs w:val="16"/>
                <w:lang w:val="en-US"/>
              </w:rPr>
            </w:pPr>
            <w:r w:rsidRPr="00BA0ED6">
              <w:rPr>
                <w:sz w:val="16"/>
                <w:szCs w:val="16"/>
                <w:lang w:val="en-US"/>
              </w:rPr>
              <w:t>Lack of practical and periodically repeated road user training</w:t>
            </w:r>
          </w:p>
        </w:tc>
        <w:tc>
          <w:tcPr>
            <w:tcW w:w="1982" w:type="pct"/>
            <w:vAlign w:val="center"/>
          </w:tcPr>
          <w:p w14:paraId="759097C2" w14:textId="113E5EFC" w:rsidR="00DA41DC" w:rsidRPr="00BA0ED6" w:rsidRDefault="00DA41DC" w:rsidP="008014F4">
            <w:pPr>
              <w:pStyle w:val="EYNormal"/>
              <w:spacing w:before="0"/>
              <w:rPr>
                <w:sz w:val="16"/>
                <w:szCs w:val="16"/>
                <w:lang w:val="en-US"/>
              </w:rPr>
            </w:pPr>
            <w:r w:rsidRPr="00BA0ED6">
              <w:rPr>
                <w:sz w:val="16"/>
                <w:szCs w:val="16"/>
                <w:lang w:val="en-US"/>
              </w:rPr>
              <w:t>Develop a strategic annual funding plan for practical road user training programs.</w:t>
            </w:r>
          </w:p>
        </w:tc>
        <w:tc>
          <w:tcPr>
            <w:tcW w:w="505" w:type="pct"/>
            <w:vAlign w:val="center"/>
          </w:tcPr>
          <w:p w14:paraId="5D76AF99" w14:textId="300C10A1" w:rsidR="00DA41DC" w:rsidRPr="00AC1E6F" w:rsidRDefault="00DA41DC" w:rsidP="008014F4">
            <w:pPr>
              <w:pStyle w:val="EYNormal"/>
              <w:spacing w:before="0"/>
              <w:jc w:val="center"/>
              <w:rPr>
                <w:b/>
                <w:bCs/>
                <w:sz w:val="16"/>
                <w:szCs w:val="16"/>
                <w:lang w:val="en-US"/>
              </w:rPr>
            </w:pPr>
            <w:r w:rsidRPr="00AC1E6F">
              <w:rPr>
                <w:b/>
                <w:bCs/>
                <w:color w:val="00B050"/>
                <w:sz w:val="16"/>
                <w:szCs w:val="16"/>
                <w:lang w:val="en-US"/>
              </w:rPr>
              <w:t>LOW</w:t>
            </w:r>
          </w:p>
        </w:tc>
        <w:tc>
          <w:tcPr>
            <w:tcW w:w="479" w:type="pct"/>
            <w:vAlign w:val="center"/>
          </w:tcPr>
          <w:p w14:paraId="236F86D1" w14:textId="0676C3FC" w:rsidR="00DA41DC" w:rsidRPr="00AC1E6F" w:rsidRDefault="00DA41DC" w:rsidP="008014F4">
            <w:pPr>
              <w:pStyle w:val="EYNormal"/>
              <w:spacing w:before="0"/>
              <w:jc w:val="center"/>
              <w:rPr>
                <w:b/>
                <w:bCs/>
                <w:sz w:val="16"/>
                <w:szCs w:val="16"/>
                <w:lang w:val="en-US"/>
              </w:rPr>
            </w:pPr>
            <w:r w:rsidRPr="00AC1E6F">
              <w:rPr>
                <w:b/>
                <w:bCs/>
                <w:color w:val="00B050"/>
                <w:sz w:val="16"/>
                <w:szCs w:val="16"/>
                <w:lang w:val="en-US"/>
              </w:rPr>
              <w:t>HIGH</w:t>
            </w:r>
          </w:p>
        </w:tc>
        <w:tc>
          <w:tcPr>
            <w:tcW w:w="478" w:type="pct"/>
            <w:vAlign w:val="center"/>
          </w:tcPr>
          <w:p w14:paraId="55CD7FD2" w14:textId="31ADF3B8" w:rsidR="00DA41DC" w:rsidRPr="002B5978" w:rsidRDefault="00817166" w:rsidP="008014F4">
            <w:pPr>
              <w:pStyle w:val="EYNormal"/>
              <w:spacing w:before="0"/>
              <w:jc w:val="center"/>
              <w:rPr>
                <w:b/>
                <w:sz w:val="16"/>
                <w:szCs w:val="16"/>
              </w:rPr>
            </w:pPr>
            <w:r>
              <w:rPr>
                <w:b/>
                <w:bCs/>
                <w:sz w:val="16"/>
                <w:szCs w:val="16"/>
              </w:rPr>
              <w:t>No</w:t>
            </w:r>
          </w:p>
        </w:tc>
      </w:tr>
      <w:tr w:rsidR="00FF7B0F" w:rsidRPr="00087D1C" w14:paraId="3496F21A" w14:textId="77777777" w:rsidTr="00862768">
        <w:trPr>
          <w:trHeight w:val="20"/>
        </w:trPr>
        <w:tc>
          <w:tcPr>
            <w:tcW w:w="141" w:type="pct"/>
            <w:vAlign w:val="center"/>
          </w:tcPr>
          <w:p w14:paraId="02A6B78E" w14:textId="78ABE55F" w:rsidR="00FF7B0F" w:rsidRDefault="00FF7B0F" w:rsidP="00FF7B0F">
            <w:pPr>
              <w:pStyle w:val="EYNormal"/>
              <w:spacing w:before="0"/>
              <w:jc w:val="center"/>
              <w:rPr>
                <w:sz w:val="16"/>
                <w:szCs w:val="16"/>
              </w:rPr>
            </w:pPr>
            <w:r>
              <w:rPr>
                <w:sz w:val="16"/>
                <w:szCs w:val="16"/>
                <w:lang w:val="en-US"/>
              </w:rPr>
              <w:t>33</w:t>
            </w:r>
            <w:r w:rsidRPr="00AC1E6F">
              <w:rPr>
                <w:sz w:val="16"/>
                <w:szCs w:val="16"/>
                <w:lang w:val="en-US"/>
              </w:rPr>
              <w:t>.</w:t>
            </w:r>
          </w:p>
        </w:tc>
        <w:tc>
          <w:tcPr>
            <w:tcW w:w="577" w:type="pct"/>
            <w:vAlign w:val="center"/>
          </w:tcPr>
          <w:p w14:paraId="50DC649A" w14:textId="5C922FB7" w:rsidR="00FF7B0F" w:rsidRPr="00BA0ED6" w:rsidRDefault="00FF7B0F" w:rsidP="00FF7B0F">
            <w:pPr>
              <w:pStyle w:val="EYNormal"/>
              <w:spacing w:before="0"/>
              <w:jc w:val="left"/>
              <w:rPr>
                <w:sz w:val="16"/>
                <w:szCs w:val="16"/>
              </w:rPr>
            </w:pPr>
            <w:r w:rsidRPr="00BA0ED6">
              <w:rPr>
                <w:sz w:val="16"/>
                <w:szCs w:val="16"/>
                <w:lang w:val="en-US"/>
              </w:rPr>
              <w:t>Safe User Behavior</w:t>
            </w:r>
          </w:p>
        </w:tc>
        <w:tc>
          <w:tcPr>
            <w:tcW w:w="838" w:type="pct"/>
            <w:vAlign w:val="center"/>
          </w:tcPr>
          <w:p w14:paraId="320C539F" w14:textId="3FA7336C" w:rsidR="00FF7B0F" w:rsidRPr="00BA0ED6" w:rsidRDefault="00FF7B0F" w:rsidP="00FF7B0F">
            <w:pPr>
              <w:pStyle w:val="EYNormal"/>
              <w:spacing w:before="0"/>
              <w:jc w:val="left"/>
              <w:rPr>
                <w:sz w:val="16"/>
                <w:szCs w:val="16"/>
              </w:rPr>
            </w:pPr>
            <w:proofErr w:type="spellStart"/>
            <w:r w:rsidRPr="00BA0ED6">
              <w:rPr>
                <w:sz w:val="16"/>
                <w:szCs w:val="16"/>
              </w:rPr>
              <w:t>Driving</w:t>
            </w:r>
            <w:proofErr w:type="spellEnd"/>
            <w:r w:rsidRPr="00BA0ED6">
              <w:rPr>
                <w:sz w:val="16"/>
                <w:szCs w:val="16"/>
              </w:rPr>
              <w:t xml:space="preserve"> </w:t>
            </w:r>
            <w:proofErr w:type="spellStart"/>
            <w:r w:rsidRPr="00BA0ED6">
              <w:rPr>
                <w:sz w:val="16"/>
                <w:szCs w:val="16"/>
              </w:rPr>
              <w:t>while</w:t>
            </w:r>
            <w:proofErr w:type="spellEnd"/>
            <w:r w:rsidRPr="00BA0ED6">
              <w:rPr>
                <w:sz w:val="16"/>
                <w:szCs w:val="16"/>
              </w:rPr>
              <w:t xml:space="preserve"> </w:t>
            </w:r>
            <w:proofErr w:type="spellStart"/>
            <w:r w:rsidRPr="00BA0ED6">
              <w:rPr>
                <w:sz w:val="16"/>
                <w:szCs w:val="16"/>
              </w:rPr>
              <w:t>unfit</w:t>
            </w:r>
            <w:proofErr w:type="spellEnd"/>
            <w:r w:rsidRPr="00BA0ED6">
              <w:rPr>
                <w:sz w:val="16"/>
                <w:szCs w:val="16"/>
              </w:rPr>
              <w:t xml:space="preserve"> (</w:t>
            </w:r>
            <w:proofErr w:type="spellStart"/>
            <w:r w:rsidRPr="00BA0ED6">
              <w:rPr>
                <w:sz w:val="16"/>
                <w:szCs w:val="16"/>
              </w:rPr>
              <w:t>tired</w:t>
            </w:r>
            <w:proofErr w:type="spellEnd"/>
            <w:r w:rsidRPr="00BA0ED6">
              <w:rPr>
                <w:sz w:val="16"/>
                <w:szCs w:val="16"/>
              </w:rPr>
              <w:t xml:space="preserve">, </w:t>
            </w:r>
            <w:proofErr w:type="spellStart"/>
            <w:r w:rsidRPr="00BA0ED6">
              <w:rPr>
                <w:sz w:val="16"/>
                <w:szCs w:val="16"/>
              </w:rPr>
              <w:t>lacking</w:t>
            </w:r>
            <w:proofErr w:type="spellEnd"/>
            <w:r w:rsidRPr="00BA0ED6">
              <w:rPr>
                <w:sz w:val="16"/>
                <w:szCs w:val="16"/>
              </w:rPr>
              <w:t xml:space="preserve"> </w:t>
            </w:r>
            <w:proofErr w:type="spellStart"/>
            <w:r w:rsidRPr="00BA0ED6">
              <w:rPr>
                <w:sz w:val="16"/>
                <w:szCs w:val="16"/>
              </w:rPr>
              <w:t>concentration</w:t>
            </w:r>
            <w:proofErr w:type="spellEnd"/>
            <w:r w:rsidRPr="00BA0ED6">
              <w:rPr>
                <w:sz w:val="16"/>
                <w:szCs w:val="16"/>
              </w:rPr>
              <w:t>)</w:t>
            </w:r>
          </w:p>
        </w:tc>
        <w:tc>
          <w:tcPr>
            <w:tcW w:w="1982" w:type="pct"/>
            <w:vAlign w:val="center"/>
          </w:tcPr>
          <w:p w14:paraId="1DF0C5EB" w14:textId="4CCC4F20" w:rsidR="00FF7B0F" w:rsidRPr="00BA0ED6" w:rsidRDefault="00FF7B0F" w:rsidP="00FF7B0F">
            <w:pPr>
              <w:pStyle w:val="EYNormal"/>
              <w:spacing w:before="0"/>
              <w:rPr>
                <w:sz w:val="16"/>
                <w:szCs w:val="16"/>
              </w:rPr>
            </w:pPr>
            <w:proofErr w:type="spellStart"/>
            <w:r w:rsidRPr="00BA0ED6">
              <w:rPr>
                <w:sz w:val="16"/>
                <w:szCs w:val="16"/>
              </w:rPr>
              <w:t>Introduce</w:t>
            </w:r>
            <w:proofErr w:type="spellEnd"/>
            <w:r w:rsidRPr="00BA0ED6">
              <w:rPr>
                <w:sz w:val="16"/>
                <w:szCs w:val="16"/>
              </w:rPr>
              <w:t xml:space="preserve"> pilot </w:t>
            </w:r>
            <w:proofErr w:type="spellStart"/>
            <w:r w:rsidRPr="00BA0ED6">
              <w:rPr>
                <w:sz w:val="16"/>
                <w:szCs w:val="16"/>
              </w:rPr>
              <w:t>projects</w:t>
            </w:r>
            <w:proofErr w:type="spellEnd"/>
            <w:r w:rsidRPr="00BA0ED6">
              <w:rPr>
                <w:sz w:val="16"/>
                <w:szCs w:val="16"/>
              </w:rPr>
              <w:t xml:space="preserve"> to </w:t>
            </w:r>
            <w:proofErr w:type="spellStart"/>
            <w:r w:rsidRPr="00BA0ED6">
              <w:rPr>
                <w:sz w:val="16"/>
                <w:szCs w:val="16"/>
              </w:rPr>
              <w:t>assess</w:t>
            </w:r>
            <w:proofErr w:type="spellEnd"/>
            <w:r w:rsidRPr="00BA0ED6">
              <w:rPr>
                <w:sz w:val="16"/>
                <w:szCs w:val="16"/>
              </w:rPr>
              <w:t xml:space="preserve"> </w:t>
            </w:r>
            <w:proofErr w:type="spellStart"/>
            <w:r w:rsidRPr="00BA0ED6">
              <w:rPr>
                <w:sz w:val="16"/>
                <w:szCs w:val="16"/>
              </w:rPr>
              <w:t>and</w:t>
            </w:r>
            <w:proofErr w:type="spellEnd"/>
            <w:r w:rsidRPr="00BA0ED6">
              <w:rPr>
                <w:sz w:val="16"/>
                <w:szCs w:val="16"/>
              </w:rPr>
              <w:t xml:space="preserve"> monitor </w:t>
            </w:r>
            <w:proofErr w:type="spellStart"/>
            <w:r w:rsidRPr="00BA0ED6">
              <w:rPr>
                <w:sz w:val="16"/>
                <w:szCs w:val="16"/>
              </w:rPr>
              <w:t>driver</w:t>
            </w:r>
            <w:proofErr w:type="spellEnd"/>
            <w:r w:rsidRPr="00BA0ED6">
              <w:rPr>
                <w:sz w:val="16"/>
                <w:szCs w:val="16"/>
              </w:rPr>
              <w:t xml:space="preserve"> </w:t>
            </w:r>
            <w:proofErr w:type="spellStart"/>
            <w:r w:rsidRPr="00BA0ED6">
              <w:rPr>
                <w:sz w:val="16"/>
                <w:szCs w:val="16"/>
              </w:rPr>
              <w:t>fatigue</w:t>
            </w:r>
            <w:proofErr w:type="spellEnd"/>
            <w:r w:rsidRPr="00BA0ED6">
              <w:rPr>
                <w:sz w:val="16"/>
                <w:szCs w:val="16"/>
              </w:rPr>
              <w:t>.</w:t>
            </w:r>
          </w:p>
        </w:tc>
        <w:tc>
          <w:tcPr>
            <w:tcW w:w="505" w:type="pct"/>
            <w:vAlign w:val="center"/>
          </w:tcPr>
          <w:p w14:paraId="38E582F7" w14:textId="1647631A" w:rsidR="00FF7B0F" w:rsidRPr="00AC1E6F" w:rsidRDefault="00FF7B0F" w:rsidP="00FF7B0F">
            <w:pPr>
              <w:pStyle w:val="EYNormal"/>
              <w:spacing w:before="0"/>
              <w:jc w:val="center"/>
              <w:rPr>
                <w:b/>
                <w:bCs/>
                <w:color w:val="00B050"/>
                <w:sz w:val="16"/>
                <w:szCs w:val="16"/>
              </w:rPr>
            </w:pPr>
            <w:r w:rsidRPr="00AC1E6F">
              <w:rPr>
                <w:b/>
                <w:bCs/>
                <w:color w:val="FFE600" w:themeColor="text2"/>
                <w:sz w:val="16"/>
                <w:szCs w:val="16"/>
                <w:lang w:val="en-US"/>
              </w:rPr>
              <w:t>MEDIUM</w:t>
            </w:r>
          </w:p>
        </w:tc>
        <w:tc>
          <w:tcPr>
            <w:tcW w:w="479" w:type="pct"/>
            <w:vAlign w:val="center"/>
          </w:tcPr>
          <w:p w14:paraId="57DE1937" w14:textId="74BD4FFC" w:rsidR="00FF7B0F" w:rsidRPr="00AC1E6F" w:rsidRDefault="00FF7B0F" w:rsidP="00FF7B0F">
            <w:pPr>
              <w:pStyle w:val="EYNormal"/>
              <w:spacing w:before="0"/>
              <w:jc w:val="center"/>
              <w:rPr>
                <w:b/>
                <w:bCs/>
                <w:color w:val="00B050"/>
                <w:sz w:val="16"/>
                <w:szCs w:val="16"/>
              </w:rPr>
            </w:pPr>
            <w:r w:rsidRPr="00AC1E6F">
              <w:rPr>
                <w:b/>
                <w:bCs/>
                <w:color w:val="FFE600" w:themeColor="text2"/>
                <w:sz w:val="16"/>
                <w:szCs w:val="16"/>
                <w:lang w:val="en-US"/>
              </w:rPr>
              <w:t>MEDIUM</w:t>
            </w:r>
          </w:p>
        </w:tc>
        <w:tc>
          <w:tcPr>
            <w:tcW w:w="478" w:type="pct"/>
            <w:vAlign w:val="center"/>
          </w:tcPr>
          <w:p w14:paraId="7E7A4ADD" w14:textId="5E4C85EB" w:rsidR="00FF7B0F" w:rsidRDefault="00FF7B0F" w:rsidP="00FF7B0F">
            <w:pPr>
              <w:pStyle w:val="EYNormal"/>
              <w:spacing w:before="0"/>
              <w:jc w:val="center"/>
              <w:rPr>
                <w:b/>
                <w:bCs/>
                <w:sz w:val="16"/>
                <w:szCs w:val="16"/>
              </w:rPr>
            </w:pPr>
            <w:r>
              <w:rPr>
                <w:b/>
                <w:bCs/>
                <w:sz w:val="16"/>
                <w:szCs w:val="16"/>
              </w:rPr>
              <w:t>No</w:t>
            </w:r>
          </w:p>
        </w:tc>
      </w:tr>
      <w:tr w:rsidR="00862768" w:rsidRPr="00087D1C" w14:paraId="3434CE22" w14:textId="2AE0BDD3" w:rsidTr="00862768">
        <w:trPr>
          <w:trHeight w:val="20"/>
        </w:trPr>
        <w:tc>
          <w:tcPr>
            <w:tcW w:w="141" w:type="pct"/>
            <w:vAlign w:val="center"/>
          </w:tcPr>
          <w:p w14:paraId="6764FC49" w14:textId="758B5356" w:rsidR="00862768" w:rsidRPr="00AC1E6F" w:rsidRDefault="00862768" w:rsidP="00862768">
            <w:pPr>
              <w:pStyle w:val="EYNormal"/>
              <w:spacing w:before="0"/>
              <w:jc w:val="center"/>
              <w:rPr>
                <w:sz w:val="16"/>
                <w:szCs w:val="16"/>
                <w:lang w:val="en-US"/>
              </w:rPr>
            </w:pPr>
            <w:r w:rsidRPr="00AC1E6F">
              <w:rPr>
                <w:sz w:val="16"/>
                <w:szCs w:val="16"/>
                <w:lang w:val="en-US"/>
              </w:rPr>
              <w:t>3</w:t>
            </w:r>
            <w:r>
              <w:rPr>
                <w:sz w:val="16"/>
                <w:szCs w:val="16"/>
                <w:lang w:val="en-US"/>
              </w:rPr>
              <w:t>4</w:t>
            </w:r>
            <w:r w:rsidRPr="00AC1E6F">
              <w:rPr>
                <w:sz w:val="16"/>
                <w:szCs w:val="16"/>
                <w:lang w:val="en-US"/>
              </w:rPr>
              <w:t>.</w:t>
            </w:r>
          </w:p>
        </w:tc>
        <w:tc>
          <w:tcPr>
            <w:tcW w:w="577" w:type="pct"/>
            <w:vAlign w:val="center"/>
          </w:tcPr>
          <w:p w14:paraId="031A3009" w14:textId="683C3020" w:rsidR="00862768" w:rsidRPr="00AC1E6F" w:rsidRDefault="00862768" w:rsidP="00862768">
            <w:pPr>
              <w:pStyle w:val="EYNormal"/>
              <w:spacing w:before="0"/>
              <w:jc w:val="left"/>
              <w:rPr>
                <w:sz w:val="16"/>
                <w:szCs w:val="16"/>
                <w:lang w:val="en-US"/>
              </w:rPr>
            </w:pPr>
            <w:r w:rsidRPr="00AC1E6F">
              <w:rPr>
                <w:sz w:val="16"/>
                <w:szCs w:val="16"/>
                <w:lang w:val="en-US"/>
              </w:rPr>
              <w:t>Safe Post-Crash Care</w:t>
            </w:r>
          </w:p>
        </w:tc>
        <w:tc>
          <w:tcPr>
            <w:tcW w:w="838" w:type="pct"/>
            <w:vAlign w:val="center"/>
          </w:tcPr>
          <w:p w14:paraId="1EB17D46" w14:textId="2AC4CDB5" w:rsidR="00862768" w:rsidRPr="00AC1E6F" w:rsidRDefault="00862768" w:rsidP="00862768">
            <w:pPr>
              <w:pStyle w:val="EYNormal"/>
              <w:spacing w:before="0"/>
              <w:jc w:val="left"/>
              <w:rPr>
                <w:sz w:val="16"/>
                <w:szCs w:val="16"/>
                <w:lang w:val="en-US"/>
              </w:rPr>
            </w:pPr>
            <w:r w:rsidRPr="00AC1E6F">
              <w:rPr>
                <w:sz w:val="16"/>
                <w:szCs w:val="16"/>
                <w:lang w:val="en-US"/>
              </w:rPr>
              <w:t>Absence of compensation for moral damages suffered by victims and their families following traffic accidents</w:t>
            </w:r>
          </w:p>
        </w:tc>
        <w:tc>
          <w:tcPr>
            <w:tcW w:w="1982" w:type="pct"/>
            <w:shd w:val="clear" w:color="auto" w:fill="auto"/>
            <w:vAlign w:val="center"/>
          </w:tcPr>
          <w:p w14:paraId="1A1F9C29" w14:textId="38779A2C" w:rsidR="00862768" w:rsidRPr="00AC1E6F" w:rsidRDefault="00862768" w:rsidP="00862768">
            <w:pPr>
              <w:pStyle w:val="EYNormal"/>
              <w:spacing w:before="0"/>
              <w:jc w:val="left"/>
              <w:rPr>
                <w:sz w:val="16"/>
                <w:szCs w:val="16"/>
                <w:lang w:val="en-US"/>
              </w:rPr>
            </w:pPr>
            <w:r w:rsidRPr="00AC1E6F">
              <w:rPr>
                <w:sz w:val="16"/>
                <w:szCs w:val="16"/>
                <w:lang w:val="en-US"/>
              </w:rPr>
              <w:t>Mandate infrastructure owners to acquire civil liability insurance to ensure responsibility and coverage for any incidents or damages caused by infrastructure deficiencies.</w:t>
            </w:r>
          </w:p>
        </w:tc>
        <w:tc>
          <w:tcPr>
            <w:tcW w:w="505" w:type="pct"/>
            <w:shd w:val="clear" w:color="auto" w:fill="auto"/>
            <w:vAlign w:val="center"/>
          </w:tcPr>
          <w:p w14:paraId="6B3CAB15" w14:textId="58B9D412" w:rsidR="00862768" w:rsidRPr="00AC1E6F" w:rsidRDefault="00862768" w:rsidP="00862768">
            <w:pPr>
              <w:pStyle w:val="EYNormal"/>
              <w:spacing w:before="0"/>
              <w:jc w:val="center"/>
              <w:rPr>
                <w:b/>
                <w:bCs/>
                <w:sz w:val="16"/>
                <w:szCs w:val="16"/>
                <w:lang w:val="en-US"/>
              </w:rPr>
            </w:pPr>
            <w:r w:rsidRPr="00AC1E6F">
              <w:rPr>
                <w:b/>
                <w:color w:val="C00000"/>
                <w:sz w:val="16"/>
                <w:szCs w:val="16"/>
                <w:lang w:val="en-US"/>
              </w:rPr>
              <w:t>HIGH</w:t>
            </w:r>
          </w:p>
        </w:tc>
        <w:tc>
          <w:tcPr>
            <w:tcW w:w="479" w:type="pct"/>
            <w:shd w:val="clear" w:color="auto" w:fill="auto"/>
            <w:vAlign w:val="center"/>
          </w:tcPr>
          <w:p w14:paraId="51AF67B1" w14:textId="46DAA090" w:rsidR="00862768" w:rsidRPr="00AC1E6F" w:rsidRDefault="00862768" w:rsidP="00862768">
            <w:pPr>
              <w:pStyle w:val="EYNormal"/>
              <w:spacing w:before="0"/>
              <w:jc w:val="center"/>
              <w:rPr>
                <w:b/>
                <w:bCs/>
                <w:sz w:val="16"/>
                <w:szCs w:val="16"/>
                <w:lang w:val="en-US"/>
              </w:rPr>
            </w:pPr>
            <w:r w:rsidRPr="00AC1E6F">
              <w:rPr>
                <w:b/>
                <w:color w:val="C00000"/>
                <w:sz w:val="16"/>
                <w:szCs w:val="16"/>
                <w:lang w:val="en-US"/>
              </w:rPr>
              <w:t>LOW</w:t>
            </w:r>
          </w:p>
        </w:tc>
        <w:tc>
          <w:tcPr>
            <w:tcW w:w="478" w:type="pct"/>
            <w:vAlign w:val="center"/>
          </w:tcPr>
          <w:p w14:paraId="0ADF17D4" w14:textId="7EFAA574" w:rsidR="00862768" w:rsidRPr="002B5978" w:rsidRDefault="00862768" w:rsidP="00862768">
            <w:pPr>
              <w:pStyle w:val="EYNormal"/>
              <w:spacing w:before="0"/>
              <w:jc w:val="center"/>
              <w:rPr>
                <w:b/>
                <w:sz w:val="16"/>
                <w:szCs w:val="16"/>
              </w:rPr>
            </w:pPr>
            <w:r>
              <w:rPr>
                <w:b/>
                <w:bCs/>
                <w:sz w:val="16"/>
                <w:szCs w:val="16"/>
              </w:rPr>
              <w:t>No</w:t>
            </w:r>
          </w:p>
        </w:tc>
      </w:tr>
      <w:tr w:rsidR="00862768" w:rsidRPr="00087D1C" w14:paraId="1EDEFCDA" w14:textId="3818E8E8" w:rsidTr="00862768">
        <w:trPr>
          <w:trHeight w:val="20"/>
        </w:trPr>
        <w:tc>
          <w:tcPr>
            <w:tcW w:w="141" w:type="pct"/>
            <w:vAlign w:val="center"/>
          </w:tcPr>
          <w:p w14:paraId="1B86E2F0" w14:textId="7D0904BF" w:rsidR="00862768" w:rsidRPr="00AC1E6F" w:rsidRDefault="00862768" w:rsidP="00862768">
            <w:pPr>
              <w:pStyle w:val="EYNormal"/>
              <w:spacing w:before="0"/>
              <w:jc w:val="center"/>
              <w:rPr>
                <w:sz w:val="16"/>
                <w:szCs w:val="16"/>
                <w:lang w:val="en-US"/>
              </w:rPr>
            </w:pPr>
            <w:r w:rsidRPr="00AC1E6F">
              <w:rPr>
                <w:sz w:val="16"/>
                <w:szCs w:val="16"/>
                <w:lang w:val="en-US"/>
              </w:rPr>
              <w:t>3</w:t>
            </w:r>
            <w:r>
              <w:rPr>
                <w:sz w:val="16"/>
                <w:szCs w:val="16"/>
                <w:lang w:val="en-US"/>
              </w:rPr>
              <w:t>5</w:t>
            </w:r>
            <w:r w:rsidRPr="00AC1E6F">
              <w:rPr>
                <w:sz w:val="16"/>
                <w:szCs w:val="16"/>
                <w:lang w:val="en-US"/>
              </w:rPr>
              <w:t>.</w:t>
            </w:r>
          </w:p>
        </w:tc>
        <w:tc>
          <w:tcPr>
            <w:tcW w:w="577" w:type="pct"/>
            <w:vAlign w:val="center"/>
          </w:tcPr>
          <w:p w14:paraId="02CA2227" w14:textId="51B963CD" w:rsidR="00862768" w:rsidRPr="00AC1E6F" w:rsidRDefault="00862768" w:rsidP="00862768">
            <w:pPr>
              <w:pStyle w:val="EYNormal"/>
              <w:spacing w:before="0"/>
              <w:jc w:val="left"/>
              <w:rPr>
                <w:sz w:val="16"/>
                <w:szCs w:val="16"/>
                <w:lang w:val="en-US"/>
              </w:rPr>
            </w:pPr>
            <w:r w:rsidRPr="00AC1E6F">
              <w:rPr>
                <w:sz w:val="16"/>
                <w:szCs w:val="16"/>
                <w:lang w:val="en-US"/>
              </w:rPr>
              <w:t>Safe Post-Crash Care</w:t>
            </w:r>
          </w:p>
        </w:tc>
        <w:tc>
          <w:tcPr>
            <w:tcW w:w="838" w:type="pct"/>
            <w:vAlign w:val="center"/>
          </w:tcPr>
          <w:p w14:paraId="1F8CE3FF" w14:textId="57C2CDC9" w:rsidR="00862768" w:rsidRPr="00AC1E6F" w:rsidRDefault="00862768" w:rsidP="00862768">
            <w:pPr>
              <w:pStyle w:val="EYNormal"/>
              <w:spacing w:before="0"/>
              <w:jc w:val="left"/>
              <w:rPr>
                <w:sz w:val="16"/>
                <w:szCs w:val="16"/>
                <w:lang w:val="en-US"/>
              </w:rPr>
            </w:pPr>
            <w:r w:rsidRPr="00AC1E6F">
              <w:rPr>
                <w:sz w:val="16"/>
                <w:szCs w:val="16"/>
                <w:lang w:val="en-US"/>
              </w:rPr>
              <w:t>Absence of compensation for moral damages suffered by victims and their families following traffic accidents</w:t>
            </w:r>
          </w:p>
        </w:tc>
        <w:tc>
          <w:tcPr>
            <w:tcW w:w="1982" w:type="pct"/>
            <w:vAlign w:val="center"/>
          </w:tcPr>
          <w:p w14:paraId="7B137F75" w14:textId="072AD37E" w:rsidR="00862768" w:rsidRPr="00AC1E6F" w:rsidRDefault="00862768" w:rsidP="00862768">
            <w:pPr>
              <w:pStyle w:val="EYNormal"/>
              <w:spacing w:before="0"/>
              <w:jc w:val="left"/>
              <w:rPr>
                <w:sz w:val="16"/>
                <w:szCs w:val="16"/>
                <w:lang w:val="en-US"/>
              </w:rPr>
            </w:pPr>
            <w:r w:rsidRPr="00AC1E6F">
              <w:rPr>
                <w:sz w:val="16"/>
                <w:szCs w:val="16"/>
                <w:lang w:val="en-US"/>
              </w:rPr>
              <w:t>Establish and enforce compensation standards for moral damages arising from infrastructure-related incidents, such as accidents, to ensure fairness and accurately reflect the impact on victims and their families (evaluate the use of support funds, insurance, and other means).</w:t>
            </w:r>
          </w:p>
        </w:tc>
        <w:tc>
          <w:tcPr>
            <w:tcW w:w="505" w:type="pct"/>
            <w:vAlign w:val="center"/>
          </w:tcPr>
          <w:p w14:paraId="11374B1A" w14:textId="536FD9C3" w:rsidR="00862768" w:rsidRPr="00AC1E6F" w:rsidRDefault="00862768" w:rsidP="00862768">
            <w:pPr>
              <w:pStyle w:val="EYNormal"/>
              <w:spacing w:before="0"/>
              <w:jc w:val="center"/>
              <w:rPr>
                <w:b/>
                <w:bCs/>
                <w:color w:val="FFE600" w:themeColor="text2"/>
                <w:sz w:val="16"/>
                <w:szCs w:val="16"/>
                <w:lang w:val="en-US"/>
              </w:rPr>
            </w:pPr>
            <w:r w:rsidRPr="00AC1E6F">
              <w:rPr>
                <w:b/>
                <w:color w:val="FFE600" w:themeColor="text2"/>
                <w:sz w:val="16"/>
                <w:szCs w:val="16"/>
                <w:lang w:val="en-US"/>
              </w:rPr>
              <w:t>MEDIUM</w:t>
            </w:r>
          </w:p>
        </w:tc>
        <w:tc>
          <w:tcPr>
            <w:tcW w:w="479" w:type="pct"/>
            <w:vAlign w:val="center"/>
          </w:tcPr>
          <w:p w14:paraId="4C56D70C" w14:textId="379A336F" w:rsidR="00862768" w:rsidRPr="00AC1E6F" w:rsidRDefault="00862768" w:rsidP="00862768">
            <w:pPr>
              <w:pStyle w:val="EYNormal"/>
              <w:spacing w:before="0"/>
              <w:jc w:val="center"/>
              <w:rPr>
                <w:b/>
                <w:bCs/>
                <w:color w:val="FFE600" w:themeColor="text2"/>
                <w:sz w:val="16"/>
                <w:szCs w:val="16"/>
                <w:lang w:val="en-US"/>
              </w:rPr>
            </w:pPr>
            <w:r w:rsidRPr="00AC1E6F">
              <w:rPr>
                <w:b/>
                <w:color w:val="00B050"/>
                <w:sz w:val="16"/>
                <w:szCs w:val="16"/>
                <w:lang w:val="en-US"/>
              </w:rPr>
              <w:t>HIGH</w:t>
            </w:r>
          </w:p>
        </w:tc>
        <w:tc>
          <w:tcPr>
            <w:tcW w:w="478" w:type="pct"/>
            <w:vAlign w:val="center"/>
          </w:tcPr>
          <w:p w14:paraId="2EABD20A" w14:textId="5E359E9B" w:rsidR="00862768" w:rsidRPr="002B5978" w:rsidRDefault="00862768" w:rsidP="00862768">
            <w:pPr>
              <w:pStyle w:val="EYNormal"/>
              <w:spacing w:before="0"/>
              <w:jc w:val="center"/>
              <w:rPr>
                <w:b/>
                <w:sz w:val="16"/>
                <w:szCs w:val="16"/>
              </w:rPr>
            </w:pPr>
            <w:proofErr w:type="spellStart"/>
            <w:r>
              <w:rPr>
                <w:b/>
                <w:bCs/>
                <w:sz w:val="16"/>
                <w:szCs w:val="16"/>
              </w:rPr>
              <w:t>Yes</w:t>
            </w:r>
            <w:proofErr w:type="spellEnd"/>
          </w:p>
        </w:tc>
      </w:tr>
      <w:tr w:rsidR="00862768" w:rsidRPr="00087D1C" w14:paraId="365AF195" w14:textId="36F9FBDD" w:rsidTr="00862768">
        <w:trPr>
          <w:trHeight w:val="20"/>
        </w:trPr>
        <w:tc>
          <w:tcPr>
            <w:tcW w:w="141" w:type="pct"/>
            <w:vAlign w:val="center"/>
          </w:tcPr>
          <w:p w14:paraId="58695EF5" w14:textId="5E0812FD" w:rsidR="00862768" w:rsidRPr="00AC1E6F" w:rsidRDefault="00862768" w:rsidP="00862768">
            <w:pPr>
              <w:pStyle w:val="EYNormal"/>
              <w:spacing w:before="0"/>
              <w:jc w:val="center"/>
              <w:rPr>
                <w:sz w:val="16"/>
                <w:szCs w:val="16"/>
                <w:lang w:val="en-US"/>
              </w:rPr>
            </w:pPr>
            <w:r w:rsidRPr="00D860BB">
              <w:rPr>
                <w:sz w:val="16"/>
                <w:szCs w:val="16"/>
                <w:lang w:val="en-US"/>
              </w:rPr>
              <w:t>36.</w:t>
            </w:r>
          </w:p>
        </w:tc>
        <w:tc>
          <w:tcPr>
            <w:tcW w:w="577" w:type="pct"/>
            <w:vAlign w:val="center"/>
          </w:tcPr>
          <w:p w14:paraId="635BD3BD" w14:textId="4468B882" w:rsidR="00862768" w:rsidRPr="00AC1E6F" w:rsidRDefault="00862768" w:rsidP="00862768">
            <w:pPr>
              <w:pStyle w:val="EYNormal"/>
              <w:spacing w:before="0"/>
              <w:jc w:val="left"/>
              <w:rPr>
                <w:sz w:val="16"/>
                <w:szCs w:val="16"/>
                <w:lang w:val="en-US"/>
              </w:rPr>
            </w:pPr>
            <w:r w:rsidRPr="00D860BB">
              <w:rPr>
                <w:sz w:val="16"/>
                <w:szCs w:val="16"/>
                <w:lang w:val="en-US"/>
              </w:rPr>
              <w:t>Other</w:t>
            </w:r>
          </w:p>
        </w:tc>
        <w:tc>
          <w:tcPr>
            <w:tcW w:w="838" w:type="pct"/>
            <w:vAlign w:val="center"/>
          </w:tcPr>
          <w:p w14:paraId="54D6F105" w14:textId="60630979" w:rsidR="00862768" w:rsidRPr="00AC1E6F" w:rsidRDefault="00862768" w:rsidP="00862768">
            <w:pPr>
              <w:pStyle w:val="EYNormal"/>
              <w:spacing w:before="0"/>
              <w:jc w:val="left"/>
              <w:rPr>
                <w:sz w:val="16"/>
                <w:szCs w:val="16"/>
                <w:lang w:val="en-US"/>
              </w:rPr>
            </w:pPr>
            <w:r w:rsidRPr="00D860BB">
              <w:rPr>
                <w:sz w:val="16"/>
                <w:szCs w:val="16"/>
                <w:lang w:val="en-US"/>
              </w:rPr>
              <w:t>Absence of a structured mechanism for accessing available support systems (medical assistance, financial aid, legal aid, etc.) for victims and their families.</w:t>
            </w:r>
          </w:p>
        </w:tc>
        <w:tc>
          <w:tcPr>
            <w:tcW w:w="1982" w:type="pct"/>
            <w:vAlign w:val="center"/>
          </w:tcPr>
          <w:p w14:paraId="54E93437" w14:textId="3D0BC461" w:rsidR="00862768" w:rsidRPr="00AC1E6F" w:rsidRDefault="00862768" w:rsidP="00862768">
            <w:pPr>
              <w:pStyle w:val="EYNormal"/>
              <w:spacing w:before="0"/>
              <w:jc w:val="left"/>
              <w:rPr>
                <w:sz w:val="16"/>
                <w:szCs w:val="16"/>
                <w:lang w:val="en-US"/>
              </w:rPr>
            </w:pPr>
            <w:r w:rsidRPr="00D860BB">
              <w:rPr>
                <w:sz w:val="16"/>
                <w:szCs w:val="16"/>
                <w:lang w:val="en-US"/>
              </w:rPr>
              <w:t>Create a comprehensive guide for (1) traffic accident victims and (2) their families, outlining available support resources and mechanisms to utilize following traffic accidents.</w:t>
            </w:r>
          </w:p>
        </w:tc>
        <w:tc>
          <w:tcPr>
            <w:tcW w:w="505" w:type="pct"/>
            <w:vAlign w:val="center"/>
          </w:tcPr>
          <w:p w14:paraId="1185154C" w14:textId="50EEA40E" w:rsidR="00862768" w:rsidRPr="00AC1E6F" w:rsidRDefault="00862768" w:rsidP="00862768">
            <w:pPr>
              <w:pStyle w:val="EYNormal"/>
              <w:spacing w:before="0"/>
              <w:jc w:val="center"/>
              <w:rPr>
                <w:b/>
                <w:bCs/>
                <w:color w:val="C00000"/>
                <w:sz w:val="16"/>
                <w:szCs w:val="16"/>
                <w:lang w:val="en-US"/>
              </w:rPr>
            </w:pPr>
            <w:r>
              <w:rPr>
                <w:b/>
                <w:bCs/>
                <w:color w:val="C00000"/>
                <w:sz w:val="16"/>
                <w:szCs w:val="16"/>
                <w:lang w:val="en-US"/>
              </w:rPr>
              <w:t>HIGH</w:t>
            </w:r>
          </w:p>
        </w:tc>
        <w:tc>
          <w:tcPr>
            <w:tcW w:w="479" w:type="pct"/>
            <w:vAlign w:val="center"/>
          </w:tcPr>
          <w:p w14:paraId="398ECCFE" w14:textId="0CE25E82" w:rsidR="00862768" w:rsidRPr="00AC1E6F" w:rsidRDefault="00862768" w:rsidP="00862768">
            <w:pPr>
              <w:pStyle w:val="EYNormal"/>
              <w:spacing w:before="0"/>
              <w:jc w:val="center"/>
              <w:rPr>
                <w:b/>
                <w:bCs/>
                <w:color w:val="C00000"/>
                <w:sz w:val="16"/>
                <w:szCs w:val="16"/>
                <w:lang w:val="en-US"/>
              </w:rPr>
            </w:pPr>
            <w:r w:rsidRPr="00AC1E6F">
              <w:rPr>
                <w:b/>
                <w:color w:val="00B050"/>
                <w:sz w:val="16"/>
                <w:szCs w:val="16"/>
                <w:lang w:val="en-US"/>
              </w:rPr>
              <w:t>HIGH</w:t>
            </w:r>
          </w:p>
        </w:tc>
        <w:tc>
          <w:tcPr>
            <w:tcW w:w="478" w:type="pct"/>
            <w:vAlign w:val="center"/>
          </w:tcPr>
          <w:p w14:paraId="2F40301E" w14:textId="00579B38" w:rsidR="00862768" w:rsidRPr="00D860BB" w:rsidRDefault="00862768" w:rsidP="00862768">
            <w:pPr>
              <w:pStyle w:val="EYNormal"/>
              <w:spacing w:before="0"/>
              <w:jc w:val="center"/>
              <w:rPr>
                <w:b/>
                <w:sz w:val="16"/>
                <w:szCs w:val="16"/>
                <w:lang w:val="en-US"/>
              </w:rPr>
            </w:pPr>
            <w:r w:rsidRPr="00D860BB">
              <w:rPr>
                <w:b/>
                <w:sz w:val="16"/>
                <w:szCs w:val="16"/>
                <w:lang w:val="en-US"/>
              </w:rPr>
              <w:t>Yes</w:t>
            </w:r>
          </w:p>
        </w:tc>
      </w:tr>
      <w:tr w:rsidR="00862768" w:rsidRPr="00087D1C" w14:paraId="6B42EB49" w14:textId="77777777" w:rsidTr="00862768">
        <w:trPr>
          <w:trHeight w:val="20"/>
        </w:trPr>
        <w:tc>
          <w:tcPr>
            <w:tcW w:w="141" w:type="pct"/>
            <w:vAlign w:val="center"/>
          </w:tcPr>
          <w:p w14:paraId="3510B621" w14:textId="76CD5AA2" w:rsidR="00862768" w:rsidRPr="00D860BB" w:rsidRDefault="00862768" w:rsidP="00862768">
            <w:pPr>
              <w:pStyle w:val="EYNormal"/>
              <w:spacing w:before="0"/>
              <w:jc w:val="center"/>
              <w:rPr>
                <w:sz w:val="16"/>
                <w:szCs w:val="16"/>
                <w:lang w:val="en-US"/>
              </w:rPr>
            </w:pPr>
            <w:r w:rsidRPr="00D860BB">
              <w:rPr>
                <w:sz w:val="16"/>
                <w:szCs w:val="16"/>
                <w:lang w:val="en-US"/>
              </w:rPr>
              <w:t>37.</w:t>
            </w:r>
          </w:p>
        </w:tc>
        <w:tc>
          <w:tcPr>
            <w:tcW w:w="577" w:type="pct"/>
            <w:vAlign w:val="center"/>
          </w:tcPr>
          <w:p w14:paraId="5D27D140" w14:textId="2BA80A41" w:rsidR="00862768" w:rsidRPr="00D860BB" w:rsidRDefault="00862768" w:rsidP="00862768">
            <w:pPr>
              <w:pStyle w:val="EYNormal"/>
              <w:spacing w:before="0"/>
              <w:jc w:val="left"/>
              <w:rPr>
                <w:sz w:val="16"/>
                <w:szCs w:val="16"/>
                <w:lang w:val="en-US"/>
              </w:rPr>
            </w:pPr>
            <w:r w:rsidRPr="00D860BB">
              <w:rPr>
                <w:sz w:val="16"/>
                <w:szCs w:val="16"/>
                <w:lang w:val="en-US"/>
              </w:rPr>
              <w:t>Other</w:t>
            </w:r>
          </w:p>
        </w:tc>
        <w:tc>
          <w:tcPr>
            <w:tcW w:w="838" w:type="pct"/>
            <w:vAlign w:val="center"/>
          </w:tcPr>
          <w:p w14:paraId="5B93661B" w14:textId="5B4A3C55" w:rsidR="00862768" w:rsidRPr="00D860BB" w:rsidRDefault="00862768" w:rsidP="00862768">
            <w:pPr>
              <w:pStyle w:val="EYNormal"/>
              <w:spacing w:before="0"/>
              <w:jc w:val="left"/>
              <w:rPr>
                <w:sz w:val="16"/>
                <w:szCs w:val="16"/>
                <w:lang w:val="en-US"/>
              </w:rPr>
            </w:pPr>
            <w:r w:rsidRPr="00D860BB">
              <w:rPr>
                <w:sz w:val="16"/>
                <w:szCs w:val="16"/>
                <w:lang w:val="en-US"/>
              </w:rPr>
              <w:t>Incomplete and inadequate data collection system.</w:t>
            </w:r>
          </w:p>
        </w:tc>
        <w:tc>
          <w:tcPr>
            <w:tcW w:w="1982" w:type="pct"/>
            <w:vAlign w:val="center"/>
          </w:tcPr>
          <w:p w14:paraId="40C0FC31" w14:textId="18EC6A5E" w:rsidR="00862768" w:rsidRPr="00D860BB" w:rsidRDefault="00862768" w:rsidP="00862768">
            <w:pPr>
              <w:pStyle w:val="EYNormal"/>
              <w:spacing w:before="0"/>
              <w:jc w:val="left"/>
              <w:rPr>
                <w:sz w:val="16"/>
                <w:szCs w:val="16"/>
                <w:lang w:val="en-US"/>
              </w:rPr>
            </w:pPr>
            <w:r w:rsidRPr="00D860BB">
              <w:rPr>
                <w:sz w:val="16"/>
                <w:szCs w:val="16"/>
                <w:lang w:val="en-US"/>
              </w:rPr>
              <w:t>Enhance data collection mechanism and structure for improved accuracy and usability.</w:t>
            </w:r>
          </w:p>
        </w:tc>
        <w:tc>
          <w:tcPr>
            <w:tcW w:w="505" w:type="pct"/>
            <w:vAlign w:val="center"/>
          </w:tcPr>
          <w:p w14:paraId="4697AA3C" w14:textId="10E7EA2C" w:rsidR="00862768" w:rsidRPr="00D860BB" w:rsidRDefault="00862768" w:rsidP="00862768">
            <w:pPr>
              <w:pStyle w:val="EYNormal"/>
              <w:spacing w:before="0"/>
              <w:jc w:val="center"/>
              <w:rPr>
                <w:b/>
                <w:color w:val="FFE600" w:themeColor="text2"/>
                <w:sz w:val="16"/>
                <w:szCs w:val="16"/>
                <w:lang w:val="en-US"/>
              </w:rPr>
            </w:pPr>
            <w:r>
              <w:rPr>
                <w:b/>
                <w:bCs/>
                <w:color w:val="C00000"/>
                <w:sz w:val="16"/>
                <w:szCs w:val="16"/>
                <w:lang w:val="en-US"/>
              </w:rPr>
              <w:t>HIGH</w:t>
            </w:r>
          </w:p>
        </w:tc>
        <w:tc>
          <w:tcPr>
            <w:tcW w:w="479" w:type="pct"/>
            <w:vAlign w:val="center"/>
          </w:tcPr>
          <w:p w14:paraId="436A8FBF" w14:textId="2C0F6630" w:rsidR="00862768" w:rsidRPr="00D860BB" w:rsidRDefault="00862768" w:rsidP="00862768">
            <w:pPr>
              <w:pStyle w:val="EYNormal"/>
              <w:spacing w:before="0"/>
              <w:jc w:val="center"/>
              <w:rPr>
                <w:b/>
                <w:color w:val="00B050"/>
                <w:sz w:val="16"/>
                <w:szCs w:val="16"/>
                <w:lang w:val="en-US"/>
              </w:rPr>
            </w:pPr>
            <w:r w:rsidRPr="00AC1E6F">
              <w:rPr>
                <w:b/>
                <w:color w:val="00B050"/>
                <w:sz w:val="16"/>
                <w:szCs w:val="16"/>
                <w:lang w:val="en-US"/>
              </w:rPr>
              <w:t>HIGH</w:t>
            </w:r>
          </w:p>
        </w:tc>
        <w:tc>
          <w:tcPr>
            <w:tcW w:w="478" w:type="pct"/>
            <w:vAlign w:val="center"/>
          </w:tcPr>
          <w:p w14:paraId="6A1964F5" w14:textId="212F386F" w:rsidR="00862768" w:rsidRPr="00D860BB" w:rsidRDefault="00862768" w:rsidP="00862768">
            <w:pPr>
              <w:pStyle w:val="EYNormal"/>
              <w:spacing w:before="0"/>
              <w:jc w:val="center"/>
              <w:rPr>
                <w:b/>
                <w:sz w:val="16"/>
                <w:szCs w:val="16"/>
                <w:lang w:val="en-US"/>
              </w:rPr>
            </w:pPr>
            <w:r w:rsidRPr="00D860BB">
              <w:rPr>
                <w:b/>
                <w:sz w:val="16"/>
                <w:szCs w:val="16"/>
                <w:lang w:val="en-US"/>
              </w:rPr>
              <w:t>Yes</w:t>
            </w:r>
          </w:p>
        </w:tc>
      </w:tr>
      <w:tr w:rsidR="00862768" w:rsidRPr="00087D1C" w14:paraId="51FBF4CE" w14:textId="77777777" w:rsidTr="00862768">
        <w:trPr>
          <w:trHeight w:val="20"/>
        </w:trPr>
        <w:tc>
          <w:tcPr>
            <w:tcW w:w="141" w:type="pct"/>
            <w:vAlign w:val="center"/>
          </w:tcPr>
          <w:p w14:paraId="6BBE02BE" w14:textId="601599B0" w:rsidR="00862768" w:rsidRPr="00D860BB" w:rsidRDefault="00862768" w:rsidP="00862768">
            <w:pPr>
              <w:pStyle w:val="EYNormal"/>
              <w:spacing w:before="0"/>
              <w:jc w:val="center"/>
              <w:rPr>
                <w:sz w:val="16"/>
                <w:szCs w:val="16"/>
                <w:lang w:val="en-US"/>
              </w:rPr>
            </w:pPr>
            <w:r>
              <w:rPr>
                <w:sz w:val="16"/>
                <w:szCs w:val="16"/>
                <w:lang w:val="en-US"/>
              </w:rPr>
              <w:t>38.</w:t>
            </w:r>
          </w:p>
        </w:tc>
        <w:tc>
          <w:tcPr>
            <w:tcW w:w="577" w:type="pct"/>
            <w:vAlign w:val="center"/>
          </w:tcPr>
          <w:p w14:paraId="737C2463" w14:textId="06153286" w:rsidR="00862768" w:rsidRPr="00D860BB" w:rsidRDefault="00862768" w:rsidP="00862768">
            <w:pPr>
              <w:pStyle w:val="EYNormal"/>
              <w:spacing w:before="0"/>
              <w:jc w:val="left"/>
              <w:rPr>
                <w:sz w:val="16"/>
                <w:szCs w:val="16"/>
                <w:lang w:val="en-US"/>
              </w:rPr>
            </w:pPr>
            <w:r w:rsidRPr="00D860BB">
              <w:rPr>
                <w:sz w:val="16"/>
                <w:szCs w:val="16"/>
                <w:lang w:val="en-US"/>
              </w:rPr>
              <w:t>Other</w:t>
            </w:r>
          </w:p>
        </w:tc>
        <w:tc>
          <w:tcPr>
            <w:tcW w:w="838" w:type="pct"/>
            <w:vAlign w:val="center"/>
          </w:tcPr>
          <w:p w14:paraId="7C8CE36C" w14:textId="7E9BB2AE" w:rsidR="00862768" w:rsidRPr="00D860BB" w:rsidRDefault="00862768" w:rsidP="00862768">
            <w:pPr>
              <w:pStyle w:val="EYNormal"/>
              <w:spacing w:before="0"/>
              <w:jc w:val="left"/>
              <w:rPr>
                <w:sz w:val="16"/>
                <w:szCs w:val="16"/>
                <w:lang w:val="en-US"/>
              </w:rPr>
            </w:pPr>
            <w:r w:rsidRPr="00D860BB">
              <w:rPr>
                <w:sz w:val="16"/>
                <w:szCs w:val="16"/>
                <w:lang w:val="en-US"/>
              </w:rPr>
              <w:t>Lack of efficient mechanism for effective collaboration among stakeholders.</w:t>
            </w:r>
          </w:p>
        </w:tc>
        <w:tc>
          <w:tcPr>
            <w:tcW w:w="1982" w:type="pct"/>
            <w:vAlign w:val="center"/>
          </w:tcPr>
          <w:p w14:paraId="43FD9102" w14:textId="0BE994D9" w:rsidR="00862768" w:rsidRPr="00D860BB" w:rsidRDefault="00862768" w:rsidP="00862768">
            <w:pPr>
              <w:pStyle w:val="EYNormal"/>
              <w:spacing w:before="0"/>
              <w:jc w:val="left"/>
              <w:rPr>
                <w:sz w:val="16"/>
                <w:szCs w:val="16"/>
                <w:lang w:val="en-US"/>
              </w:rPr>
            </w:pPr>
            <w:r w:rsidRPr="00D860BB">
              <w:rPr>
                <w:sz w:val="16"/>
                <w:szCs w:val="16"/>
                <w:lang w:val="en-US"/>
              </w:rPr>
              <w:t>Develop a unified mechanism for collaboration among stakeholders involved in road safety efforts, considering their competencies, representation, and alignment with long-term goals.</w:t>
            </w:r>
          </w:p>
        </w:tc>
        <w:tc>
          <w:tcPr>
            <w:tcW w:w="505" w:type="pct"/>
            <w:vAlign w:val="center"/>
          </w:tcPr>
          <w:p w14:paraId="71B0CD6B" w14:textId="33DBFF86" w:rsidR="00862768" w:rsidRPr="00D860BB" w:rsidRDefault="00862768" w:rsidP="00862768">
            <w:pPr>
              <w:pStyle w:val="EYNormal"/>
              <w:spacing w:before="0"/>
              <w:jc w:val="center"/>
              <w:rPr>
                <w:b/>
                <w:color w:val="FFE600" w:themeColor="text2"/>
                <w:sz w:val="16"/>
                <w:szCs w:val="16"/>
                <w:lang w:val="en-US"/>
              </w:rPr>
            </w:pPr>
            <w:r>
              <w:rPr>
                <w:b/>
                <w:bCs/>
                <w:color w:val="C00000"/>
                <w:sz w:val="16"/>
                <w:szCs w:val="16"/>
                <w:lang w:val="en-US"/>
              </w:rPr>
              <w:t>HIGH</w:t>
            </w:r>
          </w:p>
        </w:tc>
        <w:tc>
          <w:tcPr>
            <w:tcW w:w="479" w:type="pct"/>
            <w:vAlign w:val="center"/>
          </w:tcPr>
          <w:p w14:paraId="26C57DF4" w14:textId="19E67B1E" w:rsidR="00862768" w:rsidRPr="00D860BB" w:rsidRDefault="00862768" w:rsidP="00862768">
            <w:pPr>
              <w:pStyle w:val="EYNormal"/>
              <w:spacing w:before="0"/>
              <w:jc w:val="center"/>
              <w:rPr>
                <w:b/>
                <w:color w:val="00B050"/>
                <w:sz w:val="16"/>
                <w:szCs w:val="16"/>
                <w:lang w:val="en-US"/>
              </w:rPr>
            </w:pPr>
            <w:r w:rsidRPr="00AC1E6F">
              <w:rPr>
                <w:b/>
                <w:color w:val="00B050"/>
                <w:sz w:val="16"/>
                <w:szCs w:val="16"/>
                <w:lang w:val="en-US"/>
              </w:rPr>
              <w:t>HIGH</w:t>
            </w:r>
          </w:p>
        </w:tc>
        <w:tc>
          <w:tcPr>
            <w:tcW w:w="478" w:type="pct"/>
            <w:vAlign w:val="center"/>
          </w:tcPr>
          <w:p w14:paraId="017DCBB1" w14:textId="6A2BAC9C" w:rsidR="00862768" w:rsidRPr="00D860BB" w:rsidRDefault="00862768" w:rsidP="00862768">
            <w:pPr>
              <w:pStyle w:val="EYNormal"/>
              <w:spacing w:before="0"/>
              <w:jc w:val="center"/>
              <w:rPr>
                <w:b/>
                <w:sz w:val="16"/>
                <w:szCs w:val="16"/>
                <w:lang w:val="en-US"/>
              </w:rPr>
            </w:pPr>
            <w:r w:rsidRPr="00D860BB">
              <w:rPr>
                <w:b/>
                <w:sz w:val="16"/>
                <w:szCs w:val="16"/>
                <w:lang w:val="en-US"/>
              </w:rPr>
              <w:t>Yes</w:t>
            </w:r>
          </w:p>
        </w:tc>
      </w:tr>
    </w:tbl>
    <w:p w14:paraId="5636AB62" w14:textId="7F32E891" w:rsidR="00FB7B9D" w:rsidRPr="0042389C" w:rsidRDefault="00F73221" w:rsidP="00290F32">
      <w:pPr>
        <w:widowControl/>
        <w:autoSpaceDE/>
        <w:autoSpaceDN/>
        <w:adjustRightInd/>
        <w:spacing w:line="240" w:lineRule="auto"/>
        <w:rPr>
          <w:rFonts w:asciiTheme="minorHAnsi" w:hAnsiTheme="minorHAnsi"/>
          <w:b/>
          <w:bCs/>
          <w:kern w:val="12"/>
          <w:sz w:val="20"/>
          <w:szCs w:val="24"/>
        </w:rPr>
        <w:sectPr w:rsidR="00FB7B9D" w:rsidRPr="0042389C" w:rsidSect="00854D61">
          <w:pgSz w:w="16834" w:h="11909" w:orient="landscape" w:code="9"/>
          <w:pgMar w:top="1440" w:right="1440" w:bottom="1440" w:left="1440" w:header="720" w:footer="720" w:gutter="0"/>
          <w:cols w:space="720"/>
          <w:docGrid w:linePitch="360"/>
        </w:sectPr>
      </w:pPr>
      <w:r w:rsidRPr="0042389C">
        <w:rPr>
          <w:b/>
          <w:bCs/>
        </w:rPr>
        <w:br w:type="page"/>
      </w:r>
    </w:p>
    <w:p w14:paraId="17C8DAD9" w14:textId="36EAB9B3" w:rsidR="00E7683A" w:rsidRPr="0042389C" w:rsidRDefault="00E7683A" w:rsidP="00E7683A">
      <w:pPr>
        <w:pStyle w:val="EYHeading1"/>
        <w:rPr>
          <w:color w:val="auto"/>
          <w:sz w:val="28"/>
        </w:rPr>
      </w:pPr>
      <w:bookmarkStart w:id="22" w:name="_Toc181267698"/>
      <w:r w:rsidRPr="0042389C">
        <w:lastRenderedPageBreak/>
        <w:t>Development of implementation roadmap</w:t>
      </w:r>
      <w:bookmarkEnd w:id="22"/>
    </w:p>
    <w:p w14:paraId="4A6AADDD" w14:textId="2C844442" w:rsidR="00E55109" w:rsidRDefault="00E55109">
      <w:pPr>
        <w:pStyle w:val="EYHeading2"/>
        <w:spacing w:beforeLines="60" w:before="144" w:line="280" w:lineRule="atLeast"/>
      </w:pPr>
      <w:bookmarkStart w:id="23" w:name="_Toc181267699"/>
      <w:r>
        <w:t>Structure of the roadmap</w:t>
      </w:r>
      <w:bookmarkEnd w:id="23"/>
    </w:p>
    <w:p w14:paraId="77A8A779" w14:textId="2CE16E07" w:rsidR="00E55109" w:rsidRDefault="00EE2FC9" w:rsidP="0089625F">
      <w:pPr>
        <w:pStyle w:val="EYNormal"/>
        <w:spacing w:after="120" w:line="280" w:lineRule="exact"/>
      </w:pPr>
      <w:r w:rsidRPr="00EE2FC9">
        <w:t>After finalizing the list of recommendations outlined in Chapter 2.1, we proceeded to create a roadmap detailing the implementation steps, expected outcomes, and responsible parties. This involved expanding on the actions required to realize each recommendation, assigning responsibility to relevant stakeholders, and establishing a timeframe for implementation spanning from 2024 to 20</w:t>
      </w:r>
      <w:r w:rsidR="00AF4D76">
        <w:t>29</w:t>
      </w:r>
      <w:r w:rsidRPr="00EE2FC9">
        <w:t>, divided into quarterly periods.</w:t>
      </w:r>
    </w:p>
    <w:p w14:paraId="748EC82D" w14:textId="5A92B6BF" w:rsidR="0000780E" w:rsidRDefault="00E55109">
      <w:pPr>
        <w:pStyle w:val="EYHeading2"/>
        <w:spacing w:beforeLines="60" w:before="144" w:line="280" w:lineRule="atLeast"/>
      </w:pPr>
      <w:bookmarkStart w:id="24" w:name="_Toc181267700"/>
      <w:r>
        <w:t>Implementation roadmap development</w:t>
      </w:r>
      <w:bookmarkEnd w:id="24"/>
    </w:p>
    <w:p w14:paraId="2CFCBC9F" w14:textId="2E03516C" w:rsidR="00C30888" w:rsidRDefault="00160E2B" w:rsidP="00C12C2E">
      <w:pPr>
        <w:pStyle w:val="EYNormal"/>
        <w:spacing w:after="120" w:line="280" w:lineRule="exact"/>
      </w:pPr>
      <w:r w:rsidRPr="00160E2B">
        <w:t>The roadmap development process involved collaborative engagement with key stakeholders, including the Ministry of Transport (</w:t>
      </w:r>
      <w:proofErr w:type="spellStart"/>
      <w:r w:rsidRPr="00160E2B">
        <w:t>MoT</w:t>
      </w:r>
      <w:proofErr w:type="spellEnd"/>
      <w:r w:rsidRPr="00160E2B">
        <w:t xml:space="preserve">), Road Traffic Safety Directorate (CSDD), and </w:t>
      </w:r>
      <w:r w:rsidR="00004BEC">
        <w:t>Latvian State Roads (LVC)</w:t>
      </w:r>
      <w:r w:rsidR="00C12C2E">
        <w:t xml:space="preserve"> and others</w:t>
      </w:r>
      <w:r w:rsidR="00004BEC">
        <w:t>.</w:t>
      </w:r>
      <w:r w:rsidRPr="00160E2B">
        <w:t xml:space="preserve"> Through discussions, each recommendation was assessed for feasibility and potential enhancements in formulation. Feasible and value-added recommendations were incorporated into the roadmap, with actionable steps introduced incrementally. Subsequent </w:t>
      </w:r>
      <w:r w:rsidR="00004BEC">
        <w:t>discussions</w:t>
      </w:r>
      <w:r w:rsidRPr="00160E2B">
        <w:t xml:space="preserve"> focused on refining the detailed steps, assigning responsibilities, and determining a potential timeframe. </w:t>
      </w:r>
      <w:r w:rsidR="00004BEC">
        <w:t xml:space="preserve">The collaborative effort culminated in the finalization of the roadmap, serving as </w:t>
      </w:r>
      <w:r w:rsidR="00F379B2">
        <w:t xml:space="preserve">a strategic framework essential for achieving the outlined safety goals. </w:t>
      </w:r>
      <w:r w:rsidR="00004BEC">
        <w:t>This process also embraced a co-design approach that fostered participation from all stakeholders.</w:t>
      </w:r>
    </w:p>
    <w:p w14:paraId="17CA3FEF" w14:textId="77B63CF0" w:rsidR="00C30888" w:rsidRDefault="00022FEE" w:rsidP="00F379B2">
      <w:pPr>
        <w:pStyle w:val="EYNormal"/>
        <w:rPr>
          <w:b/>
          <w:bCs/>
        </w:rPr>
      </w:pPr>
      <w:r w:rsidRPr="00022FEE">
        <w:rPr>
          <w:b/>
          <w:bCs/>
        </w:rPr>
        <w:t xml:space="preserve">Abbreviations used in the Table </w:t>
      </w:r>
      <w:r w:rsidR="00B4187D">
        <w:rPr>
          <w:b/>
          <w:bCs/>
        </w:rPr>
        <w:t xml:space="preserve">1: </w:t>
      </w:r>
    </w:p>
    <w:p w14:paraId="656F777B" w14:textId="77777777" w:rsidR="00022FEE" w:rsidRDefault="00022FEE" w:rsidP="00F379B2">
      <w:pPr>
        <w:pStyle w:val="EYNormal"/>
        <w:rPr>
          <w:b/>
          <w:bCs/>
        </w:rPr>
      </w:pPr>
    </w:p>
    <w:tbl>
      <w:tblPr>
        <w:tblW w:w="8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7679"/>
      </w:tblGrid>
      <w:tr w:rsidR="006D7D3B" w:rsidRPr="00022FEE" w14:paraId="37C9338B" w14:textId="77777777" w:rsidTr="00BE10D4">
        <w:trPr>
          <w:trHeight w:val="340"/>
        </w:trPr>
        <w:tc>
          <w:tcPr>
            <w:tcW w:w="1263" w:type="dxa"/>
            <w:shd w:val="clear" w:color="auto" w:fill="FFE600" w:themeFill="text2"/>
          </w:tcPr>
          <w:p w14:paraId="70362AF2" w14:textId="55139CDE" w:rsidR="005C7E00" w:rsidRPr="006D7D3B" w:rsidRDefault="005C7E00" w:rsidP="00022FEE">
            <w:pPr>
              <w:widowControl/>
              <w:autoSpaceDE/>
              <w:autoSpaceDN/>
              <w:adjustRightInd/>
              <w:spacing w:line="240" w:lineRule="auto"/>
              <w:rPr>
                <w:rFonts w:asciiTheme="minorHAnsi" w:hAnsiTheme="minorHAnsi"/>
                <w:b/>
                <w:bCs/>
                <w:color w:val="000000"/>
                <w:sz w:val="18"/>
                <w:szCs w:val="18"/>
              </w:rPr>
            </w:pPr>
            <w:r w:rsidRPr="006D7D3B">
              <w:rPr>
                <w:rFonts w:asciiTheme="minorHAnsi" w:hAnsiTheme="minorHAnsi"/>
                <w:b/>
                <w:bCs/>
                <w:color w:val="000000"/>
                <w:sz w:val="18"/>
                <w:szCs w:val="18"/>
              </w:rPr>
              <w:t>Abbreviation</w:t>
            </w:r>
          </w:p>
        </w:tc>
        <w:tc>
          <w:tcPr>
            <w:tcW w:w="7710" w:type="dxa"/>
            <w:shd w:val="clear" w:color="auto" w:fill="FFE600" w:themeFill="text2"/>
          </w:tcPr>
          <w:p w14:paraId="691A7A0D" w14:textId="21F60DE3" w:rsidR="005C7E00" w:rsidRPr="006D7D3B" w:rsidRDefault="005C7E00" w:rsidP="00022FEE">
            <w:pPr>
              <w:widowControl/>
              <w:autoSpaceDE/>
              <w:autoSpaceDN/>
              <w:adjustRightInd/>
              <w:spacing w:line="240" w:lineRule="auto"/>
              <w:rPr>
                <w:rFonts w:asciiTheme="minorHAnsi" w:hAnsiTheme="minorHAnsi"/>
                <w:b/>
                <w:bCs/>
                <w:color w:val="000000"/>
                <w:sz w:val="18"/>
                <w:szCs w:val="18"/>
              </w:rPr>
            </w:pPr>
            <w:r w:rsidRPr="006D7D3B">
              <w:rPr>
                <w:rFonts w:asciiTheme="minorHAnsi" w:hAnsiTheme="minorHAnsi"/>
                <w:b/>
                <w:bCs/>
                <w:color w:val="000000"/>
                <w:sz w:val="18"/>
                <w:szCs w:val="18"/>
              </w:rPr>
              <w:t>Description</w:t>
            </w:r>
          </w:p>
        </w:tc>
      </w:tr>
      <w:tr w:rsidR="006D7D3B" w:rsidRPr="00022FEE" w14:paraId="65D129A4" w14:textId="77777777" w:rsidTr="006D7D3B">
        <w:trPr>
          <w:trHeight w:val="230"/>
        </w:trPr>
        <w:tc>
          <w:tcPr>
            <w:tcW w:w="1263" w:type="dxa"/>
            <w:shd w:val="clear" w:color="auto" w:fill="auto"/>
            <w:hideMark/>
          </w:tcPr>
          <w:p w14:paraId="7A352E86"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VARAM</w:t>
            </w:r>
          </w:p>
        </w:tc>
        <w:tc>
          <w:tcPr>
            <w:tcW w:w="7710" w:type="dxa"/>
            <w:shd w:val="clear" w:color="auto" w:fill="auto"/>
            <w:hideMark/>
          </w:tcPr>
          <w:p w14:paraId="6546BD18"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Ministry of Environmental Protection and Regional Development</w:t>
            </w:r>
          </w:p>
        </w:tc>
      </w:tr>
      <w:tr w:rsidR="006D7D3B" w:rsidRPr="00022FEE" w14:paraId="07B26384" w14:textId="77777777" w:rsidTr="006D7D3B">
        <w:trPr>
          <w:trHeight w:val="230"/>
        </w:trPr>
        <w:tc>
          <w:tcPr>
            <w:tcW w:w="1263" w:type="dxa"/>
            <w:shd w:val="clear" w:color="auto" w:fill="auto"/>
            <w:hideMark/>
          </w:tcPr>
          <w:p w14:paraId="2437764F"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SM</w:t>
            </w:r>
          </w:p>
        </w:tc>
        <w:tc>
          <w:tcPr>
            <w:tcW w:w="7710" w:type="dxa"/>
            <w:shd w:val="clear" w:color="auto" w:fill="auto"/>
            <w:hideMark/>
          </w:tcPr>
          <w:p w14:paraId="7EC28698"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Ministry of Transportation</w:t>
            </w:r>
          </w:p>
        </w:tc>
      </w:tr>
      <w:tr w:rsidR="006D7D3B" w:rsidRPr="00022FEE" w14:paraId="2C2B0640" w14:textId="77777777" w:rsidTr="006D7D3B">
        <w:trPr>
          <w:trHeight w:val="230"/>
        </w:trPr>
        <w:tc>
          <w:tcPr>
            <w:tcW w:w="1263" w:type="dxa"/>
            <w:shd w:val="clear" w:color="auto" w:fill="auto"/>
            <w:hideMark/>
          </w:tcPr>
          <w:p w14:paraId="61A080D0"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CSDD</w:t>
            </w:r>
          </w:p>
        </w:tc>
        <w:tc>
          <w:tcPr>
            <w:tcW w:w="7710" w:type="dxa"/>
            <w:shd w:val="clear" w:color="auto" w:fill="auto"/>
            <w:hideMark/>
          </w:tcPr>
          <w:p w14:paraId="657A9ECD"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Road Traffic Safety Directorate</w:t>
            </w:r>
          </w:p>
        </w:tc>
      </w:tr>
      <w:tr w:rsidR="006D7D3B" w:rsidRPr="00022FEE" w14:paraId="1464DAE1" w14:textId="77777777" w:rsidTr="006D7D3B">
        <w:trPr>
          <w:trHeight w:val="230"/>
        </w:trPr>
        <w:tc>
          <w:tcPr>
            <w:tcW w:w="1263" w:type="dxa"/>
            <w:shd w:val="clear" w:color="auto" w:fill="auto"/>
            <w:hideMark/>
          </w:tcPr>
          <w:p w14:paraId="099B8EAF"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LVC</w:t>
            </w:r>
          </w:p>
        </w:tc>
        <w:tc>
          <w:tcPr>
            <w:tcW w:w="7710" w:type="dxa"/>
            <w:shd w:val="clear" w:color="auto" w:fill="auto"/>
            <w:hideMark/>
          </w:tcPr>
          <w:p w14:paraId="2FBD835A"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Latvian state roads</w:t>
            </w:r>
          </w:p>
        </w:tc>
      </w:tr>
      <w:tr w:rsidR="006D7D3B" w:rsidRPr="00022FEE" w14:paraId="1469E4CA" w14:textId="77777777" w:rsidTr="006D7D3B">
        <w:trPr>
          <w:trHeight w:val="230"/>
        </w:trPr>
        <w:tc>
          <w:tcPr>
            <w:tcW w:w="1263" w:type="dxa"/>
            <w:shd w:val="clear" w:color="auto" w:fill="auto"/>
            <w:hideMark/>
          </w:tcPr>
          <w:p w14:paraId="7C2DB2A4"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LVS</w:t>
            </w:r>
          </w:p>
        </w:tc>
        <w:tc>
          <w:tcPr>
            <w:tcW w:w="7710" w:type="dxa"/>
            <w:shd w:val="clear" w:color="auto" w:fill="auto"/>
            <w:hideMark/>
          </w:tcPr>
          <w:p w14:paraId="002B33AB"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Latvian standard</w:t>
            </w:r>
          </w:p>
        </w:tc>
      </w:tr>
      <w:tr w:rsidR="006D7D3B" w:rsidRPr="00022FEE" w14:paraId="09D2D364" w14:textId="77777777" w:rsidTr="006D7D3B">
        <w:trPr>
          <w:trHeight w:val="230"/>
        </w:trPr>
        <w:tc>
          <w:tcPr>
            <w:tcW w:w="1263" w:type="dxa"/>
            <w:shd w:val="clear" w:color="auto" w:fill="auto"/>
            <w:hideMark/>
          </w:tcPr>
          <w:p w14:paraId="3D7ADFAB"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NVOs</w:t>
            </w:r>
          </w:p>
        </w:tc>
        <w:tc>
          <w:tcPr>
            <w:tcW w:w="7710" w:type="dxa"/>
            <w:shd w:val="clear" w:color="auto" w:fill="auto"/>
            <w:hideMark/>
          </w:tcPr>
          <w:p w14:paraId="2DE37380" w14:textId="6BE5FFFC"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 xml:space="preserve">Non-governmental </w:t>
            </w:r>
            <w:r w:rsidR="00DA5669" w:rsidRPr="00022FEE">
              <w:rPr>
                <w:rFonts w:asciiTheme="minorHAnsi" w:hAnsiTheme="minorHAnsi"/>
                <w:color w:val="000000"/>
                <w:sz w:val="18"/>
                <w:szCs w:val="18"/>
              </w:rPr>
              <w:t>organizations</w:t>
            </w:r>
          </w:p>
        </w:tc>
      </w:tr>
      <w:tr w:rsidR="006D7D3B" w:rsidRPr="00022FEE" w14:paraId="64152B52" w14:textId="77777777" w:rsidTr="006D7D3B">
        <w:trPr>
          <w:trHeight w:val="230"/>
        </w:trPr>
        <w:tc>
          <w:tcPr>
            <w:tcW w:w="1263" w:type="dxa"/>
            <w:shd w:val="clear" w:color="auto" w:fill="auto"/>
            <w:hideMark/>
          </w:tcPr>
          <w:p w14:paraId="7804474A"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VP</w:t>
            </w:r>
          </w:p>
        </w:tc>
        <w:tc>
          <w:tcPr>
            <w:tcW w:w="7710" w:type="dxa"/>
            <w:shd w:val="clear" w:color="auto" w:fill="auto"/>
            <w:hideMark/>
          </w:tcPr>
          <w:p w14:paraId="572FE947"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State police</w:t>
            </w:r>
          </w:p>
        </w:tc>
      </w:tr>
      <w:tr w:rsidR="006D7D3B" w:rsidRPr="00022FEE" w14:paraId="6FBFD048" w14:textId="77777777" w:rsidTr="006D7D3B">
        <w:trPr>
          <w:trHeight w:val="230"/>
        </w:trPr>
        <w:tc>
          <w:tcPr>
            <w:tcW w:w="1263" w:type="dxa"/>
            <w:shd w:val="clear" w:color="auto" w:fill="auto"/>
            <w:hideMark/>
          </w:tcPr>
          <w:p w14:paraId="1B2BE386"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TM</w:t>
            </w:r>
          </w:p>
        </w:tc>
        <w:tc>
          <w:tcPr>
            <w:tcW w:w="7710" w:type="dxa"/>
            <w:shd w:val="clear" w:color="auto" w:fill="auto"/>
            <w:hideMark/>
          </w:tcPr>
          <w:p w14:paraId="7DC45362"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Ministry of Justice</w:t>
            </w:r>
          </w:p>
        </w:tc>
      </w:tr>
      <w:tr w:rsidR="006D7D3B" w:rsidRPr="00022FEE" w14:paraId="799AFBDA" w14:textId="77777777" w:rsidTr="006D7D3B">
        <w:trPr>
          <w:trHeight w:val="230"/>
        </w:trPr>
        <w:tc>
          <w:tcPr>
            <w:tcW w:w="1263" w:type="dxa"/>
            <w:shd w:val="clear" w:color="auto" w:fill="auto"/>
            <w:hideMark/>
          </w:tcPr>
          <w:p w14:paraId="2CA659C3"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proofErr w:type="spellStart"/>
            <w:r w:rsidRPr="00022FEE">
              <w:rPr>
                <w:rFonts w:asciiTheme="minorHAnsi" w:hAnsiTheme="minorHAnsi"/>
                <w:color w:val="000000"/>
                <w:sz w:val="18"/>
                <w:szCs w:val="18"/>
              </w:rPr>
              <w:t>IeM</w:t>
            </w:r>
            <w:proofErr w:type="spellEnd"/>
          </w:p>
        </w:tc>
        <w:tc>
          <w:tcPr>
            <w:tcW w:w="7710" w:type="dxa"/>
            <w:shd w:val="clear" w:color="auto" w:fill="auto"/>
            <w:hideMark/>
          </w:tcPr>
          <w:p w14:paraId="04CE4E35"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Ministry of Interior</w:t>
            </w:r>
          </w:p>
        </w:tc>
      </w:tr>
      <w:tr w:rsidR="006D7D3B" w:rsidRPr="00022FEE" w14:paraId="67B2CC2A" w14:textId="77777777" w:rsidTr="006D7D3B">
        <w:trPr>
          <w:trHeight w:val="230"/>
        </w:trPr>
        <w:tc>
          <w:tcPr>
            <w:tcW w:w="1263" w:type="dxa"/>
            <w:shd w:val="clear" w:color="auto" w:fill="auto"/>
            <w:hideMark/>
          </w:tcPr>
          <w:p w14:paraId="49BCC7AA"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IZM</w:t>
            </w:r>
          </w:p>
        </w:tc>
        <w:tc>
          <w:tcPr>
            <w:tcW w:w="7710" w:type="dxa"/>
            <w:shd w:val="clear" w:color="auto" w:fill="auto"/>
            <w:hideMark/>
          </w:tcPr>
          <w:p w14:paraId="6A44AD21"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Ministry of Education and Science</w:t>
            </w:r>
          </w:p>
        </w:tc>
      </w:tr>
      <w:tr w:rsidR="006D7D3B" w:rsidRPr="00022FEE" w14:paraId="7BAC8E31" w14:textId="77777777" w:rsidTr="006D7D3B">
        <w:trPr>
          <w:trHeight w:val="230"/>
        </w:trPr>
        <w:tc>
          <w:tcPr>
            <w:tcW w:w="1263" w:type="dxa"/>
            <w:shd w:val="clear" w:color="auto" w:fill="auto"/>
            <w:hideMark/>
          </w:tcPr>
          <w:p w14:paraId="514F46CA"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LM</w:t>
            </w:r>
          </w:p>
        </w:tc>
        <w:tc>
          <w:tcPr>
            <w:tcW w:w="7710" w:type="dxa"/>
            <w:shd w:val="clear" w:color="auto" w:fill="auto"/>
            <w:hideMark/>
          </w:tcPr>
          <w:p w14:paraId="695BA3EC" w14:textId="77777777" w:rsidR="00022FEE" w:rsidRPr="00022FEE" w:rsidRDefault="00022FEE" w:rsidP="00BE10D4">
            <w:pPr>
              <w:widowControl/>
              <w:autoSpaceDE/>
              <w:autoSpaceDN/>
              <w:adjustRightInd/>
              <w:spacing w:line="240" w:lineRule="atLeast"/>
              <w:rPr>
                <w:rFonts w:asciiTheme="minorHAnsi" w:hAnsiTheme="minorHAnsi"/>
                <w:color w:val="000000"/>
                <w:sz w:val="18"/>
                <w:szCs w:val="18"/>
              </w:rPr>
            </w:pPr>
            <w:r w:rsidRPr="00022FEE">
              <w:rPr>
                <w:rFonts w:asciiTheme="minorHAnsi" w:hAnsiTheme="minorHAnsi"/>
                <w:color w:val="000000"/>
                <w:sz w:val="18"/>
                <w:szCs w:val="18"/>
              </w:rPr>
              <w:t>Ministry of Welfare</w:t>
            </w:r>
          </w:p>
        </w:tc>
      </w:tr>
    </w:tbl>
    <w:p w14:paraId="643C97DF" w14:textId="77777777" w:rsidR="00022FEE" w:rsidRDefault="00022FEE" w:rsidP="00F379B2">
      <w:pPr>
        <w:pStyle w:val="EYNormal"/>
        <w:rPr>
          <w:b/>
          <w:bCs/>
        </w:rPr>
      </w:pPr>
    </w:p>
    <w:p w14:paraId="37B52DF4" w14:textId="77777777" w:rsidR="00022FEE" w:rsidRPr="00022FEE" w:rsidRDefault="00022FEE" w:rsidP="00F379B2">
      <w:pPr>
        <w:pStyle w:val="EYNormal"/>
        <w:rPr>
          <w:b/>
          <w:bCs/>
          <w:highlight w:val="yellow"/>
        </w:rPr>
      </w:pPr>
    </w:p>
    <w:p w14:paraId="22A60C37" w14:textId="00AF3B06" w:rsidR="00A46B4B" w:rsidRDefault="00A46B4B" w:rsidP="00A46B4B">
      <w:pPr>
        <w:pStyle w:val="EYCoverSubTitle"/>
        <w:framePr w:wrap="around"/>
        <w:numPr>
          <w:ilvl w:val="0"/>
          <w:numId w:val="0"/>
        </w:numPr>
        <w:sectPr w:rsidR="00A46B4B" w:rsidSect="00557311">
          <w:pgSz w:w="11909" w:h="16834" w:code="9"/>
          <w:pgMar w:top="1440" w:right="1440" w:bottom="1440" w:left="1440" w:header="720" w:footer="720" w:gutter="0"/>
          <w:cols w:space="720"/>
          <w:docGrid w:linePitch="360"/>
        </w:sectPr>
      </w:pPr>
    </w:p>
    <w:p w14:paraId="3763A355" w14:textId="1EF93543" w:rsidR="00E35B9E" w:rsidRDefault="006D7B65" w:rsidP="00B40EBD">
      <w:pPr>
        <w:pStyle w:val="Caption"/>
        <w:jc w:val="right"/>
      </w:pPr>
      <w:r>
        <w:lastRenderedPageBreak/>
        <w:t xml:space="preserve">Table </w:t>
      </w:r>
      <w:r>
        <w:fldChar w:fldCharType="begin"/>
      </w:r>
      <w:r>
        <w:instrText xml:space="preserve"> SEQ Table \* ARABIC </w:instrText>
      </w:r>
      <w:r>
        <w:fldChar w:fldCharType="separate"/>
      </w:r>
      <w:r>
        <w:rPr>
          <w:noProof/>
        </w:rPr>
        <w:t>1</w:t>
      </w:r>
      <w:r>
        <w:rPr>
          <w:noProof/>
        </w:rPr>
        <w:fldChar w:fldCharType="end"/>
      </w:r>
      <w:r>
        <w:t xml:space="preserve"> Implementation roadmap (</w:t>
      </w:r>
      <w:r w:rsidR="00B40EBD">
        <w:t>Reference to</w:t>
      </w:r>
      <w:r>
        <w:t xml:space="preserve"> Annex 1</w:t>
      </w:r>
      <w:r w:rsidR="00B40EBD">
        <w:t xml:space="preserve"> in MS Excel)</w:t>
      </w:r>
    </w:p>
    <w:tbl>
      <w:tblPr>
        <w:tblW w:w="1508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CellMar>
          <w:left w:w="28" w:type="dxa"/>
          <w:right w:w="28" w:type="dxa"/>
        </w:tblCellMar>
        <w:tblLook w:val="04A0" w:firstRow="1" w:lastRow="0" w:firstColumn="1" w:lastColumn="0" w:noHBand="0" w:noVBand="1"/>
      </w:tblPr>
      <w:tblGrid>
        <w:gridCol w:w="453"/>
        <w:gridCol w:w="5386"/>
        <w:gridCol w:w="1701"/>
        <w:gridCol w:w="1020"/>
        <w:gridCol w:w="107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tblGrid>
      <w:tr w:rsidR="006D7B65" w:rsidRPr="00C16BE2" w14:paraId="751EE11E" w14:textId="77777777" w:rsidTr="00B40EBD">
        <w:trPr>
          <w:trHeight w:val="214"/>
          <w:tblHeader/>
        </w:trPr>
        <w:tc>
          <w:tcPr>
            <w:tcW w:w="453" w:type="dxa"/>
            <w:vMerge w:val="restart"/>
            <w:tcBorders>
              <w:top w:val="single" w:sz="12" w:space="0" w:color="BFBFBF" w:themeColor="background1" w:themeShade="BF"/>
              <w:left w:val="single" w:sz="12" w:space="0" w:color="BFBFBF" w:themeColor="background1" w:themeShade="BF"/>
            </w:tcBorders>
            <w:shd w:val="clear" w:color="auto" w:fill="FFE600" w:themeFill="text2"/>
            <w:vAlign w:val="center"/>
            <w:hideMark/>
          </w:tcPr>
          <w:p w14:paraId="0D1CB584"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r>
              <w:rPr>
                <w:rFonts w:asciiTheme="minorHAnsi" w:hAnsiTheme="minorHAnsi"/>
                <w:b/>
                <w:bCs/>
                <w:color w:val="000000"/>
                <w:sz w:val="16"/>
                <w:szCs w:val="16"/>
              </w:rPr>
              <w:t>Nr.</w:t>
            </w:r>
          </w:p>
        </w:tc>
        <w:tc>
          <w:tcPr>
            <w:tcW w:w="5386" w:type="dxa"/>
            <w:vMerge w:val="restart"/>
            <w:tcBorders>
              <w:top w:val="single" w:sz="12" w:space="0" w:color="BFBFBF" w:themeColor="background1" w:themeShade="BF"/>
            </w:tcBorders>
            <w:shd w:val="clear" w:color="auto" w:fill="FFE600"/>
            <w:vAlign w:val="center"/>
            <w:hideMark/>
          </w:tcPr>
          <w:p w14:paraId="216C3E74"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Objective/activity</w:t>
            </w:r>
          </w:p>
        </w:tc>
        <w:tc>
          <w:tcPr>
            <w:tcW w:w="1701" w:type="dxa"/>
            <w:vMerge w:val="restart"/>
            <w:tcBorders>
              <w:top w:val="single" w:sz="12" w:space="0" w:color="BFBFBF" w:themeColor="background1" w:themeShade="BF"/>
            </w:tcBorders>
            <w:shd w:val="clear" w:color="auto" w:fill="FFE600" w:themeFill="text2"/>
            <w:noWrap/>
            <w:vAlign w:val="center"/>
            <w:hideMark/>
          </w:tcPr>
          <w:p w14:paraId="50A4B624"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Indicator/result</w:t>
            </w:r>
          </w:p>
        </w:tc>
        <w:tc>
          <w:tcPr>
            <w:tcW w:w="1020" w:type="dxa"/>
            <w:vMerge w:val="restart"/>
            <w:tcBorders>
              <w:top w:val="single" w:sz="12" w:space="0" w:color="BFBFBF" w:themeColor="background1" w:themeShade="BF"/>
            </w:tcBorders>
            <w:shd w:val="clear" w:color="auto" w:fill="FFE600" w:themeFill="text2"/>
            <w:noWrap/>
            <w:vAlign w:val="center"/>
            <w:hideMark/>
          </w:tcPr>
          <w:p w14:paraId="59EC604A"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Responsible party</w:t>
            </w:r>
          </w:p>
        </w:tc>
        <w:tc>
          <w:tcPr>
            <w:tcW w:w="1077" w:type="dxa"/>
            <w:vMerge w:val="restart"/>
            <w:tcBorders>
              <w:top w:val="single" w:sz="12" w:space="0" w:color="BFBFBF" w:themeColor="background1" w:themeShade="BF"/>
              <w:right w:val="single" w:sz="12" w:space="0" w:color="BFBFBF" w:themeColor="background1" w:themeShade="BF"/>
            </w:tcBorders>
            <w:shd w:val="clear" w:color="auto" w:fill="FFE600" w:themeFill="text2"/>
            <w:noWrap/>
            <w:vAlign w:val="center"/>
            <w:hideMark/>
          </w:tcPr>
          <w:p w14:paraId="5C36CF39"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Co-responsible</w:t>
            </w:r>
            <w:r>
              <w:rPr>
                <w:rFonts w:asciiTheme="minorHAnsi" w:hAnsiTheme="minorHAnsi"/>
                <w:b/>
                <w:bCs/>
                <w:color w:val="000000"/>
                <w:sz w:val="16"/>
                <w:szCs w:val="16"/>
              </w:rPr>
              <w:t xml:space="preserve"> party</w:t>
            </w:r>
          </w:p>
        </w:tc>
        <w:tc>
          <w:tcPr>
            <w:tcW w:w="908" w:type="dxa"/>
            <w:gridSpan w:val="4"/>
            <w:tcBorders>
              <w:top w:val="single" w:sz="12" w:space="0" w:color="BFBFBF" w:themeColor="background1" w:themeShade="BF"/>
              <w:left w:val="single" w:sz="12" w:space="0" w:color="BFBFBF" w:themeColor="background1" w:themeShade="BF"/>
              <w:bottom w:val="single" w:sz="12" w:space="0" w:color="D9D9D9" w:themeColor="background1" w:themeShade="D9"/>
              <w:right w:val="single" w:sz="12" w:space="0" w:color="BFBFBF" w:themeColor="background1" w:themeShade="BF"/>
            </w:tcBorders>
            <w:shd w:val="clear" w:color="auto" w:fill="FFE600" w:themeFill="text2"/>
            <w:vAlign w:val="bottom"/>
            <w:hideMark/>
          </w:tcPr>
          <w:p w14:paraId="3DB89D77"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2024</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hideMark/>
          </w:tcPr>
          <w:p w14:paraId="6E7DBD50"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2025</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hideMark/>
          </w:tcPr>
          <w:p w14:paraId="68D49328"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2026</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hideMark/>
          </w:tcPr>
          <w:p w14:paraId="3E1E515A"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2027</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hideMark/>
          </w:tcPr>
          <w:p w14:paraId="2C23D226"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2028</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hideMark/>
          </w:tcPr>
          <w:p w14:paraId="7541B738"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2029</w:t>
            </w:r>
          </w:p>
        </w:tc>
      </w:tr>
      <w:tr w:rsidR="006D7B65" w:rsidRPr="00C16BE2" w14:paraId="1F3A5D65" w14:textId="77777777" w:rsidTr="00B40EBD">
        <w:trPr>
          <w:trHeight w:val="214"/>
          <w:tblHeader/>
        </w:trPr>
        <w:tc>
          <w:tcPr>
            <w:tcW w:w="453" w:type="dxa"/>
            <w:vMerge/>
            <w:tcBorders>
              <w:top w:val="single" w:sz="12" w:space="0" w:color="BFBFBF" w:themeColor="background1" w:themeShade="BF"/>
              <w:left w:val="single" w:sz="12" w:space="0" w:color="BFBFBF" w:themeColor="background1" w:themeShade="BF"/>
            </w:tcBorders>
            <w:shd w:val="clear" w:color="auto" w:fill="FFE600" w:themeFill="text2"/>
            <w:vAlign w:val="center"/>
          </w:tcPr>
          <w:p w14:paraId="3CAF2CD1"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5386" w:type="dxa"/>
            <w:vMerge/>
            <w:tcBorders>
              <w:top w:val="single" w:sz="12" w:space="0" w:color="BFBFBF" w:themeColor="background1" w:themeShade="BF"/>
            </w:tcBorders>
            <w:shd w:val="clear" w:color="auto" w:fill="FFE600"/>
            <w:vAlign w:val="center"/>
          </w:tcPr>
          <w:p w14:paraId="27571D94"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1701" w:type="dxa"/>
            <w:vMerge/>
            <w:tcBorders>
              <w:top w:val="single" w:sz="12" w:space="0" w:color="BFBFBF" w:themeColor="background1" w:themeShade="BF"/>
            </w:tcBorders>
            <w:shd w:val="clear" w:color="auto" w:fill="FFE600" w:themeFill="text2"/>
            <w:noWrap/>
            <w:vAlign w:val="center"/>
          </w:tcPr>
          <w:p w14:paraId="54166D76"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p>
        </w:tc>
        <w:tc>
          <w:tcPr>
            <w:tcW w:w="1020" w:type="dxa"/>
            <w:vMerge/>
            <w:tcBorders>
              <w:top w:val="single" w:sz="12" w:space="0" w:color="BFBFBF" w:themeColor="background1" w:themeShade="BF"/>
            </w:tcBorders>
            <w:shd w:val="clear" w:color="auto" w:fill="FFE600" w:themeFill="text2"/>
            <w:noWrap/>
            <w:vAlign w:val="center"/>
          </w:tcPr>
          <w:p w14:paraId="7B7238A2"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1077" w:type="dxa"/>
            <w:vMerge/>
            <w:tcBorders>
              <w:top w:val="single" w:sz="12" w:space="0" w:color="BFBFBF" w:themeColor="background1" w:themeShade="BF"/>
              <w:right w:val="single" w:sz="12" w:space="0" w:color="BFBFBF" w:themeColor="background1" w:themeShade="BF"/>
            </w:tcBorders>
            <w:shd w:val="clear" w:color="auto" w:fill="FFE600" w:themeFill="text2"/>
            <w:noWrap/>
            <w:vAlign w:val="center"/>
          </w:tcPr>
          <w:p w14:paraId="67F386DA"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908" w:type="dxa"/>
            <w:gridSpan w:val="4"/>
            <w:tcBorders>
              <w:top w:val="single" w:sz="12" w:space="0" w:color="BFBFBF" w:themeColor="background1" w:themeShade="BF"/>
              <w:left w:val="single" w:sz="12" w:space="0" w:color="BFBFBF" w:themeColor="background1" w:themeShade="BF"/>
              <w:bottom w:val="single" w:sz="12" w:space="0" w:color="D9D9D9" w:themeColor="background1" w:themeShade="D9"/>
              <w:right w:val="single" w:sz="12" w:space="0" w:color="BFBFBF" w:themeColor="background1" w:themeShade="BF"/>
            </w:tcBorders>
            <w:shd w:val="clear" w:color="auto" w:fill="FFE600" w:themeFill="text2"/>
            <w:vAlign w:val="bottom"/>
          </w:tcPr>
          <w:p w14:paraId="04893789"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Pr>
                <w:rFonts w:asciiTheme="minorHAnsi" w:hAnsiTheme="minorHAnsi"/>
                <w:b/>
                <w:bCs/>
                <w:color w:val="000000"/>
                <w:sz w:val="16"/>
                <w:szCs w:val="16"/>
              </w:rPr>
              <w:t>quarters</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tcPr>
          <w:p w14:paraId="1F242A2F"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Pr>
                <w:rFonts w:asciiTheme="minorHAnsi" w:hAnsiTheme="minorHAnsi"/>
                <w:b/>
                <w:bCs/>
                <w:color w:val="000000"/>
                <w:sz w:val="16"/>
                <w:szCs w:val="16"/>
              </w:rPr>
              <w:t>quarters</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tcPr>
          <w:p w14:paraId="49731561"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Pr>
                <w:rFonts w:asciiTheme="minorHAnsi" w:hAnsiTheme="minorHAnsi"/>
                <w:b/>
                <w:bCs/>
                <w:color w:val="000000"/>
                <w:sz w:val="16"/>
                <w:szCs w:val="16"/>
              </w:rPr>
              <w:t>quarters</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tcPr>
          <w:p w14:paraId="5F080EF1"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Pr>
                <w:rFonts w:asciiTheme="minorHAnsi" w:hAnsiTheme="minorHAnsi"/>
                <w:b/>
                <w:bCs/>
                <w:color w:val="000000"/>
                <w:sz w:val="16"/>
                <w:szCs w:val="16"/>
              </w:rPr>
              <w:t>quarters</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tcPr>
          <w:p w14:paraId="5332122F"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Pr>
                <w:rFonts w:asciiTheme="minorHAnsi" w:hAnsiTheme="minorHAnsi"/>
                <w:b/>
                <w:bCs/>
                <w:color w:val="000000"/>
                <w:sz w:val="16"/>
                <w:szCs w:val="16"/>
              </w:rPr>
              <w:t>quarters</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tcPr>
          <w:p w14:paraId="42F07EB9"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Pr>
                <w:rFonts w:asciiTheme="minorHAnsi" w:hAnsiTheme="minorHAnsi"/>
                <w:b/>
                <w:bCs/>
                <w:color w:val="000000"/>
                <w:sz w:val="16"/>
                <w:szCs w:val="16"/>
              </w:rPr>
              <w:t>quarters</w:t>
            </w:r>
          </w:p>
        </w:tc>
      </w:tr>
      <w:tr w:rsidR="006D7B65" w:rsidRPr="00C16BE2" w14:paraId="1F7D87A3" w14:textId="77777777" w:rsidTr="00B40EBD">
        <w:trPr>
          <w:trHeight w:val="260"/>
          <w:tblHeader/>
        </w:trPr>
        <w:tc>
          <w:tcPr>
            <w:tcW w:w="453" w:type="dxa"/>
            <w:vMerge/>
            <w:tcBorders>
              <w:left w:val="single" w:sz="12" w:space="0" w:color="BFBFBF" w:themeColor="background1" w:themeShade="BF"/>
              <w:bottom w:val="nil"/>
            </w:tcBorders>
            <w:shd w:val="clear" w:color="auto" w:fill="FFE600" w:themeFill="text2"/>
            <w:vAlign w:val="center"/>
            <w:hideMark/>
          </w:tcPr>
          <w:p w14:paraId="1D1DAB88"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5386" w:type="dxa"/>
            <w:vMerge/>
            <w:tcBorders>
              <w:bottom w:val="nil"/>
            </w:tcBorders>
            <w:shd w:val="clear" w:color="auto" w:fill="FFE600"/>
            <w:vAlign w:val="center"/>
            <w:hideMark/>
          </w:tcPr>
          <w:p w14:paraId="164A50F5"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1701" w:type="dxa"/>
            <w:vMerge/>
            <w:tcBorders>
              <w:bottom w:val="nil"/>
            </w:tcBorders>
            <w:shd w:val="clear" w:color="auto" w:fill="FFE600" w:themeFill="text2"/>
            <w:noWrap/>
            <w:vAlign w:val="center"/>
            <w:hideMark/>
          </w:tcPr>
          <w:p w14:paraId="3C108498"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p>
        </w:tc>
        <w:tc>
          <w:tcPr>
            <w:tcW w:w="1020" w:type="dxa"/>
            <w:vMerge/>
            <w:tcBorders>
              <w:bottom w:val="nil"/>
            </w:tcBorders>
            <w:shd w:val="clear" w:color="auto" w:fill="FFE600" w:themeFill="text2"/>
            <w:noWrap/>
            <w:vAlign w:val="center"/>
            <w:hideMark/>
          </w:tcPr>
          <w:p w14:paraId="60BBA0E5"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1077" w:type="dxa"/>
            <w:vMerge/>
            <w:tcBorders>
              <w:bottom w:val="nil"/>
              <w:right w:val="single" w:sz="12" w:space="0" w:color="BFBFBF" w:themeColor="background1" w:themeShade="BF"/>
            </w:tcBorders>
            <w:shd w:val="clear" w:color="auto" w:fill="FFE600" w:themeFill="text2"/>
            <w:noWrap/>
            <w:vAlign w:val="center"/>
            <w:hideMark/>
          </w:tcPr>
          <w:p w14:paraId="19185DB1"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227" w:type="dxa"/>
            <w:tcBorders>
              <w:top w:val="single" w:sz="12" w:space="0" w:color="D9D9D9" w:themeColor="background1" w:themeShade="D9"/>
              <w:left w:val="single" w:sz="12" w:space="0" w:color="BFBFBF" w:themeColor="background1" w:themeShade="BF"/>
              <w:bottom w:val="nil"/>
            </w:tcBorders>
            <w:shd w:val="clear" w:color="auto" w:fill="FFE600" w:themeFill="text2"/>
            <w:hideMark/>
          </w:tcPr>
          <w:p w14:paraId="56CF0360"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1</w:t>
            </w:r>
          </w:p>
        </w:tc>
        <w:tc>
          <w:tcPr>
            <w:tcW w:w="227" w:type="dxa"/>
            <w:tcBorders>
              <w:top w:val="single" w:sz="12" w:space="0" w:color="D9D9D9" w:themeColor="background1" w:themeShade="D9"/>
              <w:bottom w:val="nil"/>
            </w:tcBorders>
            <w:shd w:val="clear" w:color="auto" w:fill="FFE600" w:themeFill="text2"/>
            <w:hideMark/>
          </w:tcPr>
          <w:p w14:paraId="5EC15CEE"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w:t>
            </w:r>
          </w:p>
        </w:tc>
        <w:tc>
          <w:tcPr>
            <w:tcW w:w="227" w:type="dxa"/>
            <w:tcBorders>
              <w:top w:val="single" w:sz="12" w:space="0" w:color="D9D9D9" w:themeColor="background1" w:themeShade="D9"/>
              <w:bottom w:val="nil"/>
            </w:tcBorders>
            <w:shd w:val="clear" w:color="auto" w:fill="FFE600" w:themeFill="text2"/>
            <w:hideMark/>
          </w:tcPr>
          <w:p w14:paraId="3B16F53F"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3</w:t>
            </w:r>
          </w:p>
        </w:tc>
        <w:tc>
          <w:tcPr>
            <w:tcW w:w="227" w:type="dxa"/>
            <w:tcBorders>
              <w:top w:val="single" w:sz="12" w:space="0" w:color="D9D9D9" w:themeColor="background1" w:themeShade="D9"/>
              <w:bottom w:val="nil"/>
              <w:right w:val="single" w:sz="12" w:space="0" w:color="BFBFBF" w:themeColor="background1" w:themeShade="BF"/>
            </w:tcBorders>
            <w:shd w:val="clear" w:color="auto" w:fill="FFE600" w:themeFill="text2"/>
            <w:hideMark/>
          </w:tcPr>
          <w:p w14:paraId="7ACB431B"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4</w:t>
            </w:r>
          </w:p>
        </w:tc>
        <w:tc>
          <w:tcPr>
            <w:tcW w:w="227" w:type="dxa"/>
            <w:tcBorders>
              <w:left w:val="single" w:sz="12" w:space="0" w:color="BFBFBF" w:themeColor="background1" w:themeShade="BF"/>
              <w:bottom w:val="nil"/>
            </w:tcBorders>
            <w:shd w:val="clear" w:color="auto" w:fill="FFE600" w:themeFill="text2"/>
            <w:hideMark/>
          </w:tcPr>
          <w:p w14:paraId="62DA5F1D"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1</w:t>
            </w:r>
          </w:p>
        </w:tc>
        <w:tc>
          <w:tcPr>
            <w:tcW w:w="227" w:type="dxa"/>
            <w:tcBorders>
              <w:bottom w:val="nil"/>
            </w:tcBorders>
            <w:shd w:val="clear" w:color="auto" w:fill="FFE600" w:themeFill="text2"/>
            <w:hideMark/>
          </w:tcPr>
          <w:p w14:paraId="6E7FC28F"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w:t>
            </w:r>
          </w:p>
        </w:tc>
        <w:tc>
          <w:tcPr>
            <w:tcW w:w="227" w:type="dxa"/>
            <w:tcBorders>
              <w:bottom w:val="nil"/>
            </w:tcBorders>
            <w:shd w:val="clear" w:color="auto" w:fill="FFE600" w:themeFill="text2"/>
            <w:hideMark/>
          </w:tcPr>
          <w:p w14:paraId="3657DEC9"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3</w:t>
            </w:r>
          </w:p>
        </w:tc>
        <w:tc>
          <w:tcPr>
            <w:tcW w:w="227" w:type="dxa"/>
            <w:tcBorders>
              <w:bottom w:val="nil"/>
              <w:right w:val="single" w:sz="12" w:space="0" w:color="BFBFBF" w:themeColor="background1" w:themeShade="BF"/>
            </w:tcBorders>
            <w:shd w:val="clear" w:color="auto" w:fill="FFE600" w:themeFill="text2"/>
            <w:hideMark/>
          </w:tcPr>
          <w:p w14:paraId="640AA227"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4</w:t>
            </w:r>
          </w:p>
        </w:tc>
        <w:tc>
          <w:tcPr>
            <w:tcW w:w="227" w:type="dxa"/>
            <w:tcBorders>
              <w:left w:val="single" w:sz="12" w:space="0" w:color="BFBFBF" w:themeColor="background1" w:themeShade="BF"/>
              <w:bottom w:val="nil"/>
            </w:tcBorders>
            <w:shd w:val="clear" w:color="auto" w:fill="FFE600" w:themeFill="text2"/>
            <w:hideMark/>
          </w:tcPr>
          <w:p w14:paraId="06FBA9E8"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1</w:t>
            </w:r>
          </w:p>
        </w:tc>
        <w:tc>
          <w:tcPr>
            <w:tcW w:w="227" w:type="dxa"/>
            <w:tcBorders>
              <w:bottom w:val="nil"/>
            </w:tcBorders>
            <w:shd w:val="clear" w:color="auto" w:fill="FFE600" w:themeFill="text2"/>
            <w:hideMark/>
          </w:tcPr>
          <w:p w14:paraId="7FB1E6CB"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w:t>
            </w:r>
          </w:p>
        </w:tc>
        <w:tc>
          <w:tcPr>
            <w:tcW w:w="227" w:type="dxa"/>
            <w:tcBorders>
              <w:bottom w:val="nil"/>
            </w:tcBorders>
            <w:shd w:val="clear" w:color="auto" w:fill="FFE600" w:themeFill="text2"/>
            <w:hideMark/>
          </w:tcPr>
          <w:p w14:paraId="66EFFED1"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3</w:t>
            </w:r>
          </w:p>
        </w:tc>
        <w:tc>
          <w:tcPr>
            <w:tcW w:w="227" w:type="dxa"/>
            <w:tcBorders>
              <w:bottom w:val="nil"/>
              <w:right w:val="single" w:sz="12" w:space="0" w:color="BFBFBF" w:themeColor="background1" w:themeShade="BF"/>
            </w:tcBorders>
            <w:shd w:val="clear" w:color="auto" w:fill="FFE600" w:themeFill="text2"/>
            <w:hideMark/>
          </w:tcPr>
          <w:p w14:paraId="200F888C"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4</w:t>
            </w:r>
          </w:p>
        </w:tc>
        <w:tc>
          <w:tcPr>
            <w:tcW w:w="227" w:type="dxa"/>
            <w:tcBorders>
              <w:left w:val="single" w:sz="12" w:space="0" w:color="BFBFBF" w:themeColor="background1" w:themeShade="BF"/>
              <w:bottom w:val="nil"/>
            </w:tcBorders>
            <w:shd w:val="clear" w:color="auto" w:fill="FFE600" w:themeFill="text2"/>
            <w:hideMark/>
          </w:tcPr>
          <w:p w14:paraId="0EF61690"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1</w:t>
            </w:r>
          </w:p>
        </w:tc>
        <w:tc>
          <w:tcPr>
            <w:tcW w:w="227" w:type="dxa"/>
            <w:tcBorders>
              <w:bottom w:val="nil"/>
            </w:tcBorders>
            <w:shd w:val="clear" w:color="auto" w:fill="FFE600" w:themeFill="text2"/>
            <w:hideMark/>
          </w:tcPr>
          <w:p w14:paraId="11CC5287"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w:t>
            </w:r>
          </w:p>
        </w:tc>
        <w:tc>
          <w:tcPr>
            <w:tcW w:w="227" w:type="dxa"/>
            <w:tcBorders>
              <w:bottom w:val="nil"/>
            </w:tcBorders>
            <w:shd w:val="clear" w:color="auto" w:fill="FFE600" w:themeFill="text2"/>
            <w:hideMark/>
          </w:tcPr>
          <w:p w14:paraId="6686D211"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3</w:t>
            </w:r>
          </w:p>
        </w:tc>
        <w:tc>
          <w:tcPr>
            <w:tcW w:w="227" w:type="dxa"/>
            <w:tcBorders>
              <w:bottom w:val="nil"/>
              <w:right w:val="single" w:sz="12" w:space="0" w:color="BFBFBF" w:themeColor="background1" w:themeShade="BF"/>
            </w:tcBorders>
            <w:shd w:val="clear" w:color="auto" w:fill="FFE600" w:themeFill="text2"/>
            <w:hideMark/>
          </w:tcPr>
          <w:p w14:paraId="5D35CBE3"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4</w:t>
            </w:r>
          </w:p>
        </w:tc>
        <w:tc>
          <w:tcPr>
            <w:tcW w:w="227" w:type="dxa"/>
            <w:tcBorders>
              <w:left w:val="single" w:sz="12" w:space="0" w:color="BFBFBF" w:themeColor="background1" w:themeShade="BF"/>
              <w:bottom w:val="nil"/>
            </w:tcBorders>
            <w:shd w:val="clear" w:color="auto" w:fill="FFE600" w:themeFill="text2"/>
            <w:hideMark/>
          </w:tcPr>
          <w:p w14:paraId="73DBAB03"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1</w:t>
            </w:r>
          </w:p>
        </w:tc>
        <w:tc>
          <w:tcPr>
            <w:tcW w:w="227" w:type="dxa"/>
            <w:tcBorders>
              <w:bottom w:val="nil"/>
            </w:tcBorders>
            <w:shd w:val="clear" w:color="auto" w:fill="FFE600" w:themeFill="text2"/>
            <w:hideMark/>
          </w:tcPr>
          <w:p w14:paraId="4D3C9357"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w:t>
            </w:r>
          </w:p>
        </w:tc>
        <w:tc>
          <w:tcPr>
            <w:tcW w:w="227" w:type="dxa"/>
            <w:tcBorders>
              <w:bottom w:val="nil"/>
            </w:tcBorders>
            <w:shd w:val="clear" w:color="auto" w:fill="FFE600" w:themeFill="text2"/>
            <w:hideMark/>
          </w:tcPr>
          <w:p w14:paraId="27ED572F"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Pr>
                <w:rFonts w:asciiTheme="minorHAnsi" w:hAnsiTheme="minorHAnsi"/>
                <w:b/>
                <w:bCs/>
                <w:color w:val="000000"/>
                <w:sz w:val="16"/>
                <w:szCs w:val="16"/>
              </w:rPr>
              <w:t>3</w:t>
            </w:r>
          </w:p>
        </w:tc>
        <w:tc>
          <w:tcPr>
            <w:tcW w:w="227" w:type="dxa"/>
            <w:tcBorders>
              <w:bottom w:val="nil"/>
              <w:right w:val="single" w:sz="12" w:space="0" w:color="BFBFBF" w:themeColor="background1" w:themeShade="BF"/>
            </w:tcBorders>
            <w:shd w:val="clear" w:color="auto" w:fill="FFE600" w:themeFill="text2"/>
            <w:hideMark/>
          </w:tcPr>
          <w:p w14:paraId="57367319"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4</w:t>
            </w:r>
          </w:p>
        </w:tc>
        <w:tc>
          <w:tcPr>
            <w:tcW w:w="227" w:type="dxa"/>
            <w:tcBorders>
              <w:left w:val="single" w:sz="12" w:space="0" w:color="BFBFBF" w:themeColor="background1" w:themeShade="BF"/>
              <w:bottom w:val="nil"/>
            </w:tcBorders>
            <w:shd w:val="clear" w:color="auto" w:fill="FFE600" w:themeFill="text2"/>
            <w:hideMark/>
          </w:tcPr>
          <w:p w14:paraId="5EEA7BCB"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1</w:t>
            </w:r>
          </w:p>
        </w:tc>
        <w:tc>
          <w:tcPr>
            <w:tcW w:w="227" w:type="dxa"/>
            <w:tcBorders>
              <w:bottom w:val="nil"/>
            </w:tcBorders>
            <w:shd w:val="clear" w:color="auto" w:fill="FFE600" w:themeFill="text2"/>
            <w:hideMark/>
          </w:tcPr>
          <w:p w14:paraId="649C024C"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2</w:t>
            </w:r>
          </w:p>
        </w:tc>
        <w:tc>
          <w:tcPr>
            <w:tcW w:w="227" w:type="dxa"/>
            <w:tcBorders>
              <w:bottom w:val="nil"/>
            </w:tcBorders>
            <w:shd w:val="clear" w:color="auto" w:fill="FFE600" w:themeFill="text2"/>
            <w:hideMark/>
          </w:tcPr>
          <w:p w14:paraId="5010F87F"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3</w:t>
            </w:r>
          </w:p>
        </w:tc>
        <w:tc>
          <w:tcPr>
            <w:tcW w:w="227" w:type="dxa"/>
            <w:tcBorders>
              <w:bottom w:val="nil"/>
              <w:right w:val="single" w:sz="12" w:space="0" w:color="BFBFBF" w:themeColor="background1" w:themeShade="BF"/>
            </w:tcBorders>
            <w:shd w:val="clear" w:color="auto" w:fill="FFE600" w:themeFill="text2"/>
            <w:hideMark/>
          </w:tcPr>
          <w:p w14:paraId="361A06A4" w14:textId="77777777" w:rsidR="006D7B65" w:rsidRPr="00C16BE2"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C16BE2">
              <w:rPr>
                <w:rFonts w:asciiTheme="minorHAnsi" w:hAnsiTheme="minorHAnsi"/>
                <w:b/>
                <w:bCs/>
                <w:color w:val="000000"/>
                <w:sz w:val="16"/>
                <w:szCs w:val="16"/>
              </w:rPr>
              <w:t>4</w:t>
            </w:r>
          </w:p>
        </w:tc>
      </w:tr>
      <w:tr w:rsidR="006D7B65" w:rsidRPr="00C16BE2" w14:paraId="6CE3E6F5" w14:textId="77777777" w:rsidTr="00B40EBD">
        <w:trPr>
          <w:trHeight w:val="270"/>
        </w:trPr>
        <w:tc>
          <w:tcPr>
            <w:tcW w:w="453" w:type="dxa"/>
            <w:tcBorders>
              <w:top w:val="nil"/>
              <w:left w:val="single" w:sz="12" w:space="0" w:color="BFBFBF" w:themeColor="background1" w:themeShade="BF"/>
              <w:bottom w:val="nil"/>
              <w:right w:val="nil"/>
            </w:tcBorders>
            <w:shd w:val="clear" w:color="000000" w:fill="000000"/>
            <w:hideMark/>
          </w:tcPr>
          <w:p w14:paraId="2DC94BB0" w14:textId="77777777" w:rsidR="006D7B65" w:rsidRPr="00C16BE2"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C16BE2">
              <w:rPr>
                <w:rFonts w:asciiTheme="minorHAnsi" w:hAnsiTheme="minorHAnsi"/>
                <w:b/>
                <w:bCs/>
                <w:color w:val="FFFF00"/>
                <w:sz w:val="16"/>
                <w:szCs w:val="16"/>
              </w:rPr>
              <w:t> </w:t>
            </w:r>
          </w:p>
        </w:tc>
        <w:tc>
          <w:tcPr>
            <w:tcW w:w="5386" w:type="dxa"/>
            <w:tcBorders>
              <w:top w:val="nil"/>
              <w:left w:val="nil"/>
              <w:bottom w:val="nil"/>
              <w:right w:val="nil"/>
            </w:tcBorders>
            <w:shd w:val="clear" w:color="000000" w:fill="000000"/>
            <w:hideMark/>
          </w:tcPr>
          <w:p w14:paraId="1E695FC1" w14:textId="77777777" w:rsidR="006D7B65" w:rsidRPr="00C16BE2"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C16BE2">
              <w:rPr>
                <w:rFonts w:asciiTheme="minorHAnsi" w:hAnsiTheme="minorHAnsi"/>
                <w:b/>
                <w:bCs/>
                <w:color w:val="FFFF00"/>
                <w:sz w:val="16"/>
                <w:szCs w:val="16"/>
              </w:rPr>
              <w:t>SAFE ROADS</w:t>
            </w:r>
          </w:p>
        </w:tc>
        <w:tc>
          <w:tcPr>
            <w:tcW w:w="1701" w:type="dxa"/>
            <w:tcBorders>
              <w:top w:val="nil"/>
              <w:left w:val="nil"/>
              <w:bottom w:val="nil"/>
              <w:right w:val="nil"/>
            </w:tcBorders>
            <w:shd w:val="clear" w:color="000000" w:fill="000000"/>
            <w:noWrap/>
            <w:vAlign w:val="center"/>
            <w:hideMark/>
          </w:tcPr>
          <w:p w14:paraId="4B8B2729"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FFFF00"/>
                <w:sz w:val="16"/>
                <w:szCs w:val="16"/>
              </w:rPr>
            </w:pPr>
          </w:p>
        </w:tc>
        <w:tc>
          <w:tcPr>
            <w:tcW w:w="1020" w:type="dxa"/>
            <w:tcBorders>
              <w:top w:val="nil"/>
              <w:left w:val="nil"/>
              <w:bottom w:val="nil"/>
              <w:right w:val="nil"/>
            </w:tcBorders>
            <w:shd w:val="clear" w:color="000000" w:fill="000000"/>
            <w:noWrap/>
            <w:hideMark/>
          </w:tcPr>
          <w:p w14:paraId="346A24A4"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1077" w:type="dxa"/>
            <w:tcBorders>
              <w:top w:val="nil"/>
              <w:left w:val="nil"/>
              <w:bottom w:val="nil"/>
              <w:right w:val="nil"/>
            </w:tcBorders>
            <w:shd w:val="clear" w:color="000000" w:fill="000000"/>
            <w:noWrap/>
            <w:hideMark/>
          </w:tcPr>
          <w:p w14:paraId="670C6BC3"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28EFCEB"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2899E7C"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491D018"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8E8E26A"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942D11A"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35CAF0E"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5B49968"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C6E0538"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3CB1866"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173DFD8"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55F0C54"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A68C876"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0DF22EB"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B4B7938"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976501B"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AEBF1E6"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8ABF972"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88D4BAD"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F9D0DB5"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72394C6"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B0F365D"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1A55DBC"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009C7DE"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single" w:sz="12" w:space="0" w:color="BFBFBF" w:themeColor="background1" w:themeShade="BF"/>
            </w:tcBorders>
            <w:shd w:val="clear" w:color="000000" w:fill="000000"/>
            <w:noWrap/>
            <w:hideMark/>
          </w:tcPr>
          <w:p w14:paraId="72456FEE"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r>
      <w:tr w:rsidR="006D7B65" w:rsidRPr="00C16BE2" w14:paraId="05E4B257" w14:textId="77777777" w:rsidTr="00B40EBD">
        <w:trPr>
          <w:trHeight w:val="397"/>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7E203B9D"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7087" w:type="dxa"/>
            <w:gridSpan w:val="2"/>
            <w:tcBorders>
              <w:top w:val="nil"/>
              <w:left w:val="nil"/>
              <w:bottom w:val="nil"/>
              <w:right w:val="nil"/>
            </w:tcBorders>
            <w:shd w:val="clear" w:color="auto" w:fill="FFFACC" w:themeFill="text2" w:themeFillTint="33"/>
            <w:hideMark/>
          </w:tcPr>
          <w:p w14:paraId="359BE48E" w14:textId="6CADD3F8"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color w:val="000000"/>
                <w:sz w:val="16"/>
                <w:szCs w:val="16"/>
              </w:rPr>
              <w:t xml:space="preserve">Task 1: Develop overarching technical and user-friendly guidelines for the efficient and secure development of urban infrastructure. </w:t>
            </w:r>
          </w:p>
        </w:tc>
        <w:tc>
          <w:tcPr>
            <w:tcW w:w="1020" w:type="dxa"/>
            <w:tcBorders>
              <w:top w:val="nil"/>
              <w:left w:val="nil"/>
              <w:bottom w:val="nil"/>
              <w:right w:val="nil"/>
            </w:tcBorders>
            <w:shd w:val="clear" w:color="auto" w:fill="FFFACC" w:themeFill="text2" w:themeFillTint="33"/>
            <w:noWrap/>
            <w:hideMark/>
          </w:tcPr>
          <w:p w14:paraId="389BF26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SM</w:t>
            </w:r>
          </w:p>
        </w:tc>
        <w:tc>
          <w:tcPr>
            <w:tcW w:w="1077" w:type="dxa"/>
            <w:tcBorders>
              <w:top w:val="nil"/>
              <w:left w:val="nil"/>
              <w:bottom w:val="nil"/>
              <w:right w:val="nil"/>
            </w:tcBorders>
            <w:shd w:val="clear" w:color="auto" w:fill="FFFACC" w:themeFill="text2" w:themeFillTint="33"/>
            <w:hideMark/>
          </w:tcPr>
          <w:p w14:paraId="51B02D7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CSDD, urban planners, municipalities</w:t>
            </w:r>
          </w:p>
        </w:tc>
        <w:tc>
          <w:tcPr>
            <w:tcW w:w="227" w:type="dxa"/>
            <w:tcBorders>
              <w:top w:val="nil"/>
              <w:left w:val="nil"/>
              <w:bottom w:val="nil"/>
              <w:right w:val="nil"/>
            </w:tcBorders>
            <w:shd w:val="clear" w:color="auto" w:fill="FFFACC" w:themeFill="text2" w:themeFillTint="33"/>
            <w:noWrap/>
            <w:hideMark/>
          </w:tcPr>
          <w:p w14:paraId="6ECC2CD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9E0A69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A64E0E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B15C2A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CD989B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084ED8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6980DE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25B59C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58FD38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9B1B5C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197A32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15B05C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BF991B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058CF7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A1BA68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1CF650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C637FE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02FA4C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ED04B0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7DBB10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224013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A4F450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E17807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06A8698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6A2B4421" w14:textId="77777777" w:rsidTr="00B40EBD">
        <w:trPr>
          <w:trHeight w:val="170"/>
        </w:trPr>
        <w:tc>
          <w:tcPr>
            <w:tcW w:w="453" w:type="dxa"/>
            <w:tcBorders>
              <w:top w:val="nil"/>
              <w:left w:val="single" w:sz="12" w:space="0" w:color="BFBFBF" w:themeColor="background1" w:themeShade="BF"/>
            </w:tcBorders>
            <w:shd w:val="clear" w:color="000000" w:fill="FFFFFF"/>
            <w:hideMark/>
          </w:tcPr>
          <w:p w14:paraId="319A6EBA" w14:textId="77777777" w:rsidR="006D7B65" w:rsidRPr="00C16BE2"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C16BE2">
              <w:rPr>
                <w:rFonts w:asciiTheme="minorHAnsi" w:hAnsiTheme="minorHAnsi"/>
                <w:color w:val="000000"/>
                <w:sz w:val="16"/>
                <w:szCs w:val="16"/>
              </w:rPr>
              <w:t>1.1.</w:t>
            </w:r>
          </w:p>
        </w:tc>
        <w:tc>
          <w:tcPr>
            <w:tcW w:w="5386" w:type="dxa"/>
            <w:tcBorders>
              <w:top w:val="nil"/>
            </w:tcBorders>
            <w:shd w:val="clear" w:color="auto" w:fill="auto"/>
            <w:hideMark/>
          </w:tcPr>
          <w:p w14:paraId="0C96951D"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r w:rsidRPr="00C16BE2">
              <w:rPr>
                <w:rFonts w:asciiTheme="minorHAnsi" w:hAnsiTheme="minorHAnsi"/>
                <w:sz w:val="16"/>
                <w:szCs w:val="16"/>
              </w:rPr>
              <w:t>Form a group consisting of stakeholders, urban planners, experts in the field, and NGOs. Define the concept, scope, format of the urban infrastructure guidelines.</w:t>
            </w:r>
          </w:p>
        </w:tc>
        <w:tc>
          <w:tcPr>
            <w:tcW w:w="1701" w:type="dxa"/>
            <w:vMerge w:val="restart"/>
            <w:tcBorders>
              <w:top w:val="nil"/>
            </w:tcBorders>
            <w:shd w:val="clear" w:color="auto" w:fill="auto"/>
            <w:vAlign w:val="center"/>
            <w:hideMark/>
          </w:tcPr>
          <w:p w14:paraId="07E32E37" w14:textId="77777777" w:rsidR="006D7B65" w:rsidRPr="00C16BE2" w:rsidRDefault="006D7B65" w:rsidP="00B40EBD">
            <w:pPr>
              <w:spacing w:line="240" w:lineRule="auto"/>
              <w:contextualSpacing/>
              <w:jc w:val="center"/>
              <w:rPr>
                <w:rFonts w:asciiTheme="minorHAnsi" w:hAnsiTheme="minorHAnsi"/>
                <w:sz w:val="16"/>
                <w:szCs w:val="16"/>
              </w:rPr>
            </w:pPr>
            <w:r w:rsidRPr="00C16BE2">
              <w:rPr>
                <w:rFonts w:asciiTheme="minorHAnsi" w:hAnsiTheme="minorHAnsi"/>
                <w:color w:val="000000"/>
                <w:sz w:val="16"/>
                <w:szCs w:val="16"/>
              </w:rPr>
              <w:t xml:space="preserve">Comprehensive framework that promotes urban infrastructure projects are developed in a manner that is both effective and secure, </w:t>
            </w:r>
            <w:proofErr w:type="gramStart"/>
            <w:r w:rsidRPr="00C16BE2">
              <w:rPr>
                <w:rFonts w:asciiTheme="minorHAnsi" w:hAnsiTheme="minorHAnsi"/>
                <w:color w:val="000000"/>
                <w:sz w:val="16"/>
                <w:szCs w:val="16"/>
              </w:rPr>
              <w:t>taking into account</w:t>
            </w:r>
            <w:proofErr w:type="gramEnd"/>
            <w:r w:rsidRPr="00C16BE2">
              <w:rPr>
                <w:rFonts w:asciiTheme="minorHAnsi" w:hAnsiTheme="minorHAnsi"/>
                <w:color w:val="000000"/>
                <w:sz w:val="16"/>
                <w:szCs w:val="16"/>
              </w:rPr>
              <w:t xml:space="preserve"> the best-practice and innovative solutions.</w:t>
            </w:r>
          </w:p>
        </w:tc>
        <w:tc>
          <w:tcPr>
            <w:tcW w:w="1020" w:type="dxa"/>
            <w:tcBorders>
              <w:top w:val="nil"/>
            </w:tcBorders>
            <w:shd w:val="clear" w:color="auto" w:fill="auto"/>
            <w:noWrap/>
            <w:hideMark/>
          </w:tcPr>
          <w:p w14:paraId="31709BB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4811B97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6B0577E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BD5B90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129035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D72BFE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638045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E0A485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0B8695F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4534D6F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1727833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1E1CBB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E520E0B"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CF1838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850A3F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8AF429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699E76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94E563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D4F78D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CDBB4A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3AE8817"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9A7CC4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5536A5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C22B90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B2161AB"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AAC970B"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68F29542" w14:textId="77777777" w:rsidTr="00B40EBD">
        <w:trPr>
          <w:trHeight w:val="57"/>
        </w:trPr>
        <w:tc>
          <w:tcPr>
            <w:tcW w:w="453" w:type="dxa"/>
            <w:tcBorders>
              <w:left w:val="single" w:sz="12" w:space="0" w:color="BFBFBF" w:themeColor="background1" w:themeShade="BF"/>
            </w:tcBorders>
            <w:shd w:val="clear" w:color="000000" w:fill="FFFFFF"/>
            <w:hideMark/>
          </w:tcPr>
          <w:p w14:paraId="18E19C9A" w14:textId="77777777" w:rsidR="006D7B65" w:rsidRPr="00C16BE2"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C16BE2">
              <w:rPr>
                <w:rFonts w:asciiTheme="minorHAnsi" w:hAnsiTheme="minorHAnsi"/>
                <w:color w:val="000000"/>
                <w:sz w:val="16"/>
                <w:szCs w:val="16"/>
              </w:rPr>
              <w:t>1.2.</w:t>
            </w:r>
          </w:p>
        </w:tc>
        <w:tc>
          <w:tcPr>
            <w:tcW w:w="5386" w:type="dxa"/>
            <w:shd w:val="clear" w:color="auto" w:fill="auto"/>
            <w:hideMark/>
          </w:tcPr>
          <w:p w14:paraId="22418807"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r w:rsidRPr="00C16BE2">
              <w:rPr>
                <w:rFonts w:asciiTheme="minorHAnsi" w:hAnsiTheme="minorHAnsi"/>
                <w:sz w:val="16"/>
                <w:szCs w:val="16"/>
              </w:rPr>
              <w:t>Assess best practices and decide on content, including:</w:t>
            </w:r>
          </w:p>
        </w:tc>
        <w:tc>
          <w:tcPr>
            <w:tcW w:w="1701" w:type="dxa"/>
            <w:vMerge/>
            <w:shd w:val="clear" w:color="auto" w:fill="auto"/>
            <w:vAlign w:val="center"/>
            <w:hideMark/>
          </w:tcPr>
          <w:p w14:paraId="470C4457" w14:textId="77777777" w:rsidR="006D7B65" w:rsidRPr="00C16BE2" w:rsidRDefault="006D7B65" w:rsidP="00B40EBD">
            <w:pPr>
              <w:spacing w:line="240" w:lineRule="auto"/>
              <w:contextualSpacing/>
              <w:jc w:val="center"/>
              <w:rPr>
                <w:rFonts w:asciiTheme="minorHAnsi" w:hAnsiTheme="minorHAnsi"/>
                <w:sz w:val="16"/>
                <w:szCs w:val="16"/>
              </w:rPr>
            </w:pPr>
          </w:p>
        </w:tc>
        <w:tc>
          <w:tcPr>
            <w:tcW w:w="1020" w:type="dxa"/>
            <w:shd w:val="clear" w:color="auto" w:fill="auto"/>
            <w:noWrap/>
            <w:hideMark/>
          </w:tcPr>
          <w:p w14:paraId="3CA6A89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09F047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F7B585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9F8FF4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065784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C3BB1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2EE55D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C5F571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09D0C95"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33F89A4E"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6344649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1D324C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C35F9A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DB7209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56AC93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CB5A32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F4047F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016795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939127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D86F4C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D68D54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C9CE1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DF534E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2FA8FB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168B34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8B37DE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06AF9859" w14:textId="77777777" w:rsidTr="00B40EBD">
        <w:trPr>
          <w:trHeight w:val="20"/>
        </w:trPr>
        <w:tc>
          <w:tcPr>
            <w:tcW w:w="453" w:type="dxa"/>
            <w:tcBorders>
              <w:left w:val="single" w:sz="12" w:space="0" w:color="BFBFBF" w:themeColor="background1" w:themeShade="BF"/>
            </w:tcBorders>
            <w:shd w:val="clear" w:color="000000" w:fill="FFFFFF"/>
            <w:hideMark/>
          </w:tcPr>
          <w:p w14:paraId="3D54EC9A" w14:textId="77777777" w:rsidR="006D7B65" w:rsidRPr="00C16BE2"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C16BE2">
              <w:rPr>
                <w:rFonts w:asciiTheme="minorHAnsi" w:hAnsiTheme="minorHAnsi"/>
                <w:color w:val="000000"/>
                <w:sz w:val="16"/>
                <w:szCs w:val="16"/>
              </w:rPr>
              <w:t> </w:t>
            </w:r>
          </w:p>
        </w:tc>
        <w:tc>
          <w:tcPr>
            <w:tcW w:w="5386" w:type="dxa"/>
            <w:shd w:val="clear" w:color="auto" w:fill="auto"/>
            <w:hideMark/>
          </w:tcPr>
          <w:p w14:paraId="7E05B1CC"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r>
              <w:rPr>
                <w:rFonts w:asciiTheme="minorHAnsi" w:hAnsiTheme="minorHAnsi"/>
                <w:sz w:val="16"/>
                <w:szCs w:val="16"/>
              </w:rPr>
              <w:t>1.</w:t>
            </w:r>
            <w:r w:rsidRPr="00C16BE2">
              <w:rPr>
                <w:rFonts w:asciiTheme="minorHAnsi" w:hAnsiTheme="minorHAnsi"/>
                <w:sz w:val="16"/>
                <w:szCs w:val="16"/>
              </w:rPr>
              <w:t>Structure the guidelines into technical and design principles</w:t>
            </w:r>
          </w:p>
        </w:tc>
        <w:tc>
          <w:tcPr>
            <w:tcW w:w="1701" w:type="dxa"/>
            <w:vMerge/>
            <w:shd w:val="clear" w:color="auto" w:fill="auto"/>
            <w:vAlign w:val="center"/>
            <w:hideMark/>
          </w:tcPr>
          <w:p w14:paraId="3B82E7DB" w14:textId="77777777" w:rsidR="006D7B65" w:rsidRPr="00C16BE2" w:rsidRDefault="006D7B65" w:rsidP="00B40EBD">
            <w:pPr>
              <w:spacing w:line="240" w:lineRule="auto"/>
              <w:contextualSpacing/>
              <w:jc w:val="center"/>
              <w:rPr>
                <w:rFonts w:asciiTheme="minorHAnsi" w:hAnsiTheme="minorHAnsi"/>
                <w:sz w:val="16"/>
                <w:szCs w:val="16"/>
              </w:rPr>
            </w:pPr>
          </w:p>
        </w:tc>
        <w:tc>
          <w:tcPr>
            <w:tcW w:w="1020" w:type="dxa"/>
            <w:shd w:val="clear" w:color="auto" w:fill="auto"/>
            <w:noWrap/>
            <w:hideMark/>
          </w:tcPr>
          <w:p w14:paraId="2805831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681FA1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364392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6F2075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E10F4B7"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B88F55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038AA9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8F59EE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1DEC0F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299CA509"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797408A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37E072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4E62EE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DA1260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3C046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B80B51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3AEE6A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7D36537"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3DED2F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64F008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FD31B0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0BF831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E1452F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CBF5FC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4CAA51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D2B718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5EB55E83" w14:textId="77777777" w:rsidTr="00B40EBD">
        <w:trPr>
          <w:trHeight w:val="20"/>
        </w:trPr>
        <w:tc>
          <w:tcPr>
            <w:tcW w:w="453" w:type="dxa"/>
            <w:tcBorders>
              <w:left w:val="single" w:sz="12" w:space="0" w:color="BFBFBF" w:themeColor="background1" w:themeShade="BF"/>
            </w:tcBorders>
            <w:shd w:val="clear" w:color="auto" w:fill="auto"/>
            <w:noWrap/>
            <w:hideMark/>
          </w:tcPr>
          <w:p w14:paraId="19744050"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p>
        </w:tc>
        <w:tc>
          <w:tcPr>
            <w:tcW w:w="5386" w:type="dxa"/>
            <w:shd w:val="clear" w:color="auto" w:fill="auto"/>
            <w:hideMark/>
          </w:tcPr>
          <w:p w14:paraId="1BD3F676"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r>
              <w:rPr>
                <w:rFonts w:asciiTheme="minorHAnsi" w:hAnsiTheme="minorHAnsi"/>
                <w:sz w:val="16"/>
                <w:szCs w:val="16"/>
              </w:rPr>
              <w:t>2.</w:t>
            </w:r>
            <w:r w:rsidRPr="00C16BE2">
              <w:rPr>
                <w:rFonts w:asciiTheme="minorHAnsi" w:hAnsiTheme="minorHAnsi"/>
                <w:sz w:val="16"/>
                <w:szCs w:val="16"/>
              </w:rPr>
              <w:t xml:space="preserve"> Require that intersections be designed as close to 90-degree angles as possible.</w:t>
            </w:r>
          </w:p>
        </w:tc>
        <w:tc>
          <w:tcPr>
            <w:tcW w:w="1701" w:type="dxa"/>
            <w:vMerge/>
            <w:shd w:val="clear" w:color="auto" w:fill="auto"/>
            <w:vAlign w:val="center"/>
            <w:hideMark/>
          </w:tcPr>
          <w:p w14:paraId="2DA2C597" w14:textId="77777777" w:rsidR="006D7B65" w:rsidRPr="00C16BE2" w:rsidRDefault="006D7B65" w:rsidP="00B40EBD">
            <w:pPr>
              <w:spacing w:line="240" w:lineRule="auto"/>
              <w:contextualSpacing/>
              <w:jc w:val="center"/>
              <w:rPr>
                <w:rFonts w:asciiTheme="minorHAnsi" w:hAnsiTheme="minorHAnsi"/>
                <w:sz w:val="16"/>
                <w:szCs w:val="16"/>
              </w:rPr>
            </w:pPr>
          </w:p>
        </w:tc>
        <w:tc>
          <w:tcPr>
            <w:tcW w:w="1020" w:type="dxa"/>
            <w:shd w:val="clear" w:color="auto" w:fill="auto"/>
            <w:noWrap/>
            <w:hideMark/>
          </w:tcPr>
          <w:p w14:paraId="5882F89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3877E5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005AB8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491A26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0EF20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266BB8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A34CF2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6FB38D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EBFB89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6C194CB3"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21A052A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E90CD8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29989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ACFF64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727F3A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2BC5E0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F6F5FF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EC1A6DA"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62AD97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4E606E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7A3566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036BE1B"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F27E1F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81541A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284C46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A6EFB8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4D07AE39" w14:textId="77777777" w:rsidTr="00B40EBD">
        <w:trPr>
          <w:trHeight w:val="113"/>
        </w:trPr>
        <w:tc>
          <w:tcPr>
            <w:tcW w:w="453" w:type="dxa"/>
            <w:tcBorders>
              <w:left w:val="single" w:sz="12" w:space="0" w:color="BFBFBF" w:themeColor="background1" w:themeShade="BF"/>
            </w:tcBorders>
            <w:shd w:val="clear" w:color="auto" w:fill="auto"/>
            <w:noWrap/>
            <w:hideMark/>
          </w:tcPr>
          <w:p w14:paraId="6EF79EF4"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p>
        </w:tc>
        <w:tc>
          <w:tcPr>
            <w:tcW w:w="5386" w:type="dxa"/>
            <w:shd w:val="clear" w:color="auto" w:fill="auto"/>
            <w:hideMark/>
          </w:tcPr>
          <w:p w14:paraId="2C99EEE7"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r>
              <w:rPr>
                <w:rFonts w:asciiTheme="minorHAnsi" w:hAnsiTheme="minorHAnsi"/>
                <w:sz w:val="16"/>
                <w:szCs w:val="16"/>
              </w:rPr>
              <w:t>3</w:t>
            </w:r>
            <w:r w:rsidRPr="00C16BE2">
              <w:rPr>
                <w:rFonts w:asciiTheme="minorHAnsi" w:hAnsiTheme="minorHAnsi"/>
                <w:sz w:val="16"/>
                <w:szCs w:val="16"/>
              </w:rPr>
              <w:t>. Require pedestrian sidewalks to be designed and built as continuous, single-level pathways.</w:t>
            </w:r>
          </w:p>
        </w:tc>
        <w:tc>
          <w:tcPr>
            <w:tcW w:w="1701" w:type="dxa"/>
            <w:vMerge/>
            <w:shd w:val="clear" w:color="auto" w:fill="auto"/>
            <w:vAlign w:val="center"/>
            <w:hideMark/>
          </w:tcPr>
          <w:p w14:paraId="286EDBED" w14:textId="77777777" w:rsidR="006D7B65" w:rsidRPr="00C16BE2" w:rsidRDefault="006D7B65" w:rsidP="00B40EBD">
            <w:pPr>
              <w:spacing w:line="240" w:lineRule="auto"/>
              <w:contextualSpacing/>
              <w:jc w:val="center"/>
              <w:rPr>
                <w:rFonts w:asciiTheme="minorHAnsi" w:hAnsiTheme="minorHAnsi"/>
                <w:sz w:val="16"/>
                <w:szCs w:val="16"/>
              </w:rPr>
            </w:pPr>
          </w:p>
        </w:tc>
        <w:tc>
          <w:tcPr>
            <w:tcW w:w="1020" w:type="dxa"/>
            <w:shd w:val="clear" w:color="auto" w:fill="auto"/>
            <w:noWrap/>
            <w:hideMark/>
          </w:tcPr>
          <w:p w14:paraId="3FF7DBE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2BD023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80AE02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4453E4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F7255D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0553B6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0D5C8A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47E57B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DF742F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01D209E1"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71D1BD0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64D898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7A2555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9B1AFA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0AC252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7195B2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2CB8E5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61F590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BA7EDD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45CFC3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E44CE6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0AE378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69428C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CEE319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8F2388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F6EE9A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0E82D28E" w14:textId="77777777" w:rsidTr="00B40EBD">
        <w:trPr>
          <w:trHeight w:val="570"/>
        </w:trPr>
        <w:tc>
          <w:tcPr>
            <w:tcW w:w="453" w:type="dxa"/>
            <w:tcBorders>
              <w:left w:val="single" w:sz="12" w:space="0" w:color="BFBFBF" w:themeColor="background1" w:themeShade="BF"/>
            </w:tcBorders>
            <w:shd w:val="clear" w:color="auto" w:fill="auto"/>
            <w:noWrap/>
            <w:hideMark/>
          </w:tcPr>
          <w:p w14:paraId="3AB39DC5"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p>
        </w:tc>
        <w:tc>
          <w:tcPr>
            <w:tcW w:w="5386" w:type="dxa"/>
            <w:shd w:val="clear" w:color="auto" w:fill="auto"/>
            <w:hideMark/>
          </w:tcPr>
          <w:p w14:paraId="17B858F9"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r>
              <w:rPr>
                <w:rFonts w:asciiTheme="minorHAnsi" w:hAnsiTheme="minorHAnsi"/>
                <w:sz w:val="16"/>
                <w:szCs w:val="16"/>
              </w:rPr>
              <w:t>4</w:t>
            </w:r>
            <w:r w:rsidRPr="00C16BE2">
              <w:rPr>
                <w:rFonts w:asciiTheme="minorHAnsi" w:hAnsiTheme="minorHAnsi"/>
                <w:sz w:val="16"/>
                <w:szCs w:val="16"/>
              </w:rPr>
              <w:t>. Enhance the safety at pedestrian crossings by requiring alignment with specific visibility and safety standards, including proper lighting, reflectors, and raised crossings, based on the street type.</w:t>
            </w:r>
          </w:p>
        </w:tc>
        <w:tc>
          <w:tcPr>
            <w:tcW w:w="1701" w:type="dxa"/>
            <w:vMerge/>
            <w:shd w:val="clear" w:color="auto" w:fill="auto"/>
            <w:vAlign w:val="center"/>
            <w:hideMark/>
          </w:tcPr>
          <w:p w14:paraId="163A0A19" w14:textId="77777777" w:rsidR="006D7B65" w:rsidRPr="00C16BE2" w:rsidRDefault="006D7B65" w:rsidP="00B40EBD">
            <w:pPr>
              <w:spacing w:line="240" w:lineRule="auto"/>
              <w:contextualSpacing/>
              <w:jc w:val="center"/>
              <w:rPr>
                <w:rFonts w:asciiTheme="minorHAnsi" w:hAnsiTheme="minorHAnsi"/>
                <w:sz w:val="16"/>
                <w:szCs w:val="16"/>
              </w:rPr>
            </w:pPr>
          </w:p>
        </w:tc>
        <w:tc>
          <w:tcPr>
            <w:tcW w:w="1020" w:type="dxa"/>
            <w:shd w:val="clear" w:color="auto" w:fill="auto"/>
            <w:noWrap/>
            <w:hideMark/>
          </w:tcPr>
          <w:p w14:paraId="4BA2190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4A7FBD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B76159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C27268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4FF1A95"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ABAFC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83437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8C0858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CCF363A"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64603306"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5992530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D8747C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9DA2F4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255A72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AF9E7D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03F31A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361207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0269F8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4C2549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E33F56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A599C6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AD2C3A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2A9F25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CC3688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F8E946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BDF3F0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49BB7AE3" w14:textId="77777777" w:rsidTr="00B40EBD">
        <w:trPr>
          <w:trHeight w:val="340"/>
        </w:trPr>
        <w:tc>
          <w:tcPr>
            <w:tcW w:w="453" w:type="dxa"/>
            <w:tcBorders>
              <w:left w:val="single" w:sz="12" w:space="0" w:color="BFBFBF" w:themeColor="background1" w:themeShade="BF"/>
            </w:tcBorders>
            <w:shd w:val="clear" w:color="auto" w:fill="auto"/>
            <w:noWrap/>
            <w:hideMark/>
          </w:tcPr>
          <w:p w14:paraId="4BD45C97"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p>
        </w:tc>
        <w:tc>
          <w:tcPr>
            <w:tcW w:w="5386" w:type="dxa"/>
            <w:shd w:val="clear" w:color="auto" w:fill="auto"/>
            <w:hideMark/>
          </w:tcPr>
          <w:p w14:paraId="2CF0DFE1"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r>
              <w:rPr>
                <w:rFonts w:asciiTheme="minorHAnsi" w:hAnsiTheme="minorHAnsi"/>
                <w:sz w:val="16"/>
                <w:szCs w:val="16"/>
              </w:rPr>
              <w:t>5</w:t>
            </w:r>
            <w:r w:rsidRPr="00C16BE2">
              <w:rPr>
                <w:rFonts w:asciiTheme="minorHAnsi" w:hAnsiTheme="minorHAnsi"/>
                <w:sz w:val="16"/>
                <w:szCs w:val="16"/>
              </w:rPr>
              <w:t>. Require uniformity in the design of infrastructure solutions for VRUs (color, signage, etc.)</w:t>
            </w:r>
          </w:p>
        </w:tc>
        <w:tc>
          <w:tcPr>
            <w:tcW w:w="1701" w:type="dxa"/>
            <w:vMerge/>
            <w:shd w:val="clear" w:color="auto" w:fill="auto"/>
            <w:vAlign w:val="center"/>
            <w:hideMark/>
          </w:tcPr>
          <w:p w14:paraId="2FC9781B" w14:textId="77777777" w:rsidR="006D7B65" w:rsidRPr="00C16BE2" w:rsidRDefault="006D7B65" w:rsidP="00B40EBD">
            <w:pPr>
              <w:spacing w:line="240" w:lineRule="auto"/>
              <w:contextualSpacing/>
              <w:jc w:val="center"/>
              <w:rPr>
                <w:rFonts w:asciiTheme="minorHAnsi" w:hAnsiTheme="minorHAnsi"/>
                <w:sz w:val="16"/>
                <w:szCs w:val="16"/>
              </w:rPr>
            </w:pPr>
          </w:p>
        </w:tc>
        <w:tc>
          <w:tcPr>
            <w:tcW w:w="1020" w:type="dxa"/>
            <w:shd w:val="clear" w:color="auto" w:fill="auto"/>
            <w:noWrap/>
            <w:hideMark/>
          </w:tcPr>
          <w:p w14:paraId="5F11749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BB24AA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1E5B57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46E774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CE3E19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D51900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D0E5AC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ABCFA5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EDC3C4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2201995C"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326513E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ABA12B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F6D938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C0BA9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1C22C8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1325D4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3155C5"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3B42C7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21B09D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255DF9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37067B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A46F37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EF6702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F3A295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54FE07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4631F7A"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2EAA29D1" w14:textId="77777777" w:rsidTr="00B40EBD">
        <w:trPr>
          <w:trHeight w:val="500"/>
        </w:trPr>
        <w:tc>
          <w:tcPr>
            <w:tcW w:w="453" w:type="dxa"/>
            <w:tcBorders>
              <w:left w:val="single" w:sz="12" w:space="0" w:color="BFBFBF" w:themeColor="background1" w:themeShade="BF"/>
            </w:tcBorders>
            <w:shd w:val="clear" w:color="000000" w:fill="FFFFFF"/>
            <w:hideMark/>
          </w:tcPr>
          <w:p w14:paraId="38664210" w14:textId="77777777" w:rsidR="006D7B65" w:rsidRPr="00C16BE2"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C16BE2">
              <w:rPr>
                <w:rFonts w:asciiTheme="minorHAnsi" w:hAnsiTheme="minorHAnsi"/>
                <w:color w:val="000000"/>
                <w:sz w:val="16"/>
                <w:szCs w:val="16"/>
              </w:rPr>
              <w:t> </w:t>
            </w:r>
          </w:p>
        </w:tc>
        <w:tc>
          <w:tcPr>
            <w:tcW w:w="5386" w:type="dxa"/>
            <w:shd w:val="clear" w:color="auto" w:fill="auto"/>
            <w:hideMark/>
          </w:tcPr>
          <w:p w14:paraId="4601335C"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r>
              <w:rPr>
                <w:rFonts w:asciiTheme="minorHAnsi" w:hAnsiTheme="minorHAnsi"/>
                <w:sz w:val="16"/>
                <w:szCs w:val="16"/>
              </w:rPr>
              <w:t>6</w:t>
            </w:r>
            <w:r w:rsidRPr="00C16BE2">
              <w:rPr>
                <w:rFonts w:asciiTheme="minorHAnsi" w:hAnsiTheme="minorHAnsi"/>
                <w:sz w:val="16"/>
                <w:szCs w:val="16"/>
              </w:rPr>
              <w:t>. Implement dedicated parking spots for micromobility vehicles by repurposing one or more car or truck parking spaces within the existing infrastructure.</w:t>
            </w:r>
          </w:p>
        </w:tc>
        <w:tc>
          <w:tcPr>
            <w:tcW w:w="1701" w:type="dxa"/>
            <w:vMerge/>
            <w:shd w:val="clear" w:color="auto" w:fill="auto"/>
            <w:vAlign w:val="center"/>
            <w:hideMark/>
          </w:tcPr>
          <w:p w14:paraId="371C1834" w14:textId="77777777" w:rsidR="006D7B65" w:rsidRPr="00C16BE2" w:rsidRDefault="006D7B65" w:rsidP="00B40EBD">
            <w:pPr>
              <w:spacing w:line="240" w:lineRule="auto"/>
              <w:contextualSpacing/>
              <w:jc w:val="center"/>
              <w:rPr>
                <w:rFonts w:asciiTheme="minorHAnsi" w:hAnsiTheme="minorHAnsi"/>
                <w:sz w:val="16"/>
                <w:szCs w:val="16"/>
              </w:rPr>
            </w:pPr>
          </w:p>
        </w:tc>
        <w:tc>
          <w:tcPr>
            <w:tcW w:w="1020" w:type="dxa"/>
            <w:shd w:val="clear" w:color="auto" w:fill="auto"/>
            <w:noWrap/>
            <w:hideMark/>
          </w:tcPr>
          <w:p w14:paraId="4BD95D2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CD882D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91FE60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7C9048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5C02C7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8761D7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654D7A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FE162A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49283B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43D42EFE"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3E1B977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38FB91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BBC1B37"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A6CFCD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22CF20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14D4D8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A5331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5A54EB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1C9DB7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7F5FA7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958517"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D1F742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AB71FB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E484E0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6E726C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CC6B8B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75BB2728" w14:textId="77777777" w:rsidTr="00B40EBD">
        <w:trPr>
          <w:trHeight w:val="170"/>
        </w:trPr>
        <w:tc>
          <w:tcPr>
            <w:tcW w:w="453" w:type="dxa"/>
            <w:tcBorders>
              <w:left w:val="single" w:sz="12" w:space="0" w:color="BFBFBF" w:themeColor="background1" w:themeShade="BF"/>
            </w:tcBorders>
            <w:shd w:val="clear" w:color="000000" w:fill="FFFFFF"/>
            <w:hideMark/>
          </w:tcPr>
          <w:p w14:paraId="5112F3C4" w14:textId="77777777" w:rsidR="006D7B65" w:rsidRPr="00C16BE2"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C16BE2">
              <w:rPr>
                <w:rFonts w:asciiTheme="minorHAnsi" w:hAnsiTheme="minorHAnsi"/>
                <w:color w:val="000000"/>
                <w:sz w:val="16"/>
                <w:szCs w:val="16"/>
              </w:rPr>
              <w:t> </w:t>
            </w:r>
          </w:p>
        </w:tc>
        <w:tc>
          <w:tcPr>
            <w:tcW w:w="5386" w:type="dxa"/>
            <w:shd w:val="clear" w:color="auto" w:fill="auto"/>
            <w:hideMark/>
          </w:tcPr>
          <w:p w14:paraId="5F1E92EC"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r>
              <w:rPr>
                <w:rFonts w:asciiTheme="minorHAnsi" w:hAnsiTheme="minorHAnsi"/>
                <w:sz w:val="16"/>
                <w:szCs w:val="16"/>
              </w:rPr>
              <w:t>7</w:t>
            </w:r>
            <w:r w:rsidRPr="00C16BE2">
              <w:rPr>
                <w:rFonts w:asciiTheme="minorHAnsi" w:hAnsiTheme="minorHAnsi"/>
                <w:sz w:val="16"/>
                <w:szCs w:val="16"/>
              </w:rPr>
              <w:t>. Include other relevant best practices - shared spaces*, living areas</w:t>
            </w:r>
            <w:r>
              <w:rPr>
                <w:rFonts w:asciiTheme="minorHAnsi" w:hAnsiTheme="minorHAnsi"/>
                <w:sz w:val="16"/>
                <w:szCs w:val="16"/>
              </w:rPr>
              <w:t xml:space="preserve"> </w:t>
            </w:r>
            <w:r w:rsidRPr="00C16BE2">
              <w:rPr>
                <w:rFonts w:asciiTheme="minorHAnsi" w:hAnsiTheme="minorHAnsi"/>
                <w:sz w:val="16"/>
                <w:szCs w:val="16"/>
              </w:rPr>
              <w:t>(</w:t>
            </w:r>
            <w:proofErr w:type="spellStart"/>
            <w:r w:rsidRPr="00C16BE2">
              <w:rPr>
                <w:rFonts w:asciiTheme="minorHAnsi" w:hAnsiTheme="minorHAnsi"/>
                <w:i/>
                <w:iCs/>
                <w:sz w:val="16"/>
                <w:szCs w:val="16"/>
              </w:rPr>
              <w:t>dzīvojamā</w:t>
            </w:r>
            <w:proofErr w:type="spellEnd"/>
            <w:r w:rsidRPr="00C16BE2">
              <w:rPr>
                <w:rFonts w:asciiTheme="minorHAnsi" w:hAnsiTheme="minorHAnsi"/>
                <w:i/>
                <w:iCs/>
                <w:sz w:val="16"/>
                <w:szCs w:val="16"/>
              </w:rPr>
              <w:t xml:space="preserve"> zona</w:t>
            </w:r>
            <w:r w:rsidRPr="00C16BE2">
              <w:rPr>
                <w:rFonts w:asciiTheme="minorHAnsi" w:hAnsiTheme="minorHAnsi"/>
                <w:sz w:val="16"/>
                <w:szCs w:val="16"/>
              </w:rPr>
              <w:t>)</w:t>
            </w:r>
            <w:r>
              <w:rPr>
                <w:rFonts w:asciiTheme="minorHAnsi" w:hAnsiTheme="minorHAnsi"/>
                <w:sz w:val="16"/>
                <w:szCs w:val="16"/>
              </w:rPr>
              <w:t xml:space="preserve"> etc.</w:t>
            </w:r>
          </w:p>
        </w:tc>
        <w:tc>
          <w:tcPr>
            <w:tcW w:w="1701" w:type="dxa"/>
            <w:vMerge/>
            <w:shd w:val="clear" w:color="auto" w:fill="auto"/>
            <w:vAlign w:val="center"/>
            <w:hideMark/>
          </w:tcPr>
          <w:p w14:paraId="32F75714" w14:textId="77777777" w:rsidR="006D7B65" w:rsidRPr="00C16BE2" w:rsidRDefault="006D7B65" w:rsidP="00B40EBD">
            <w:pPr>
              <w:spacing w:line="240" w:lineRule="auto"/>
              <w:contextualSpacing/>
              <w:jc w:val="center"/>
              <w:rPr>
                <w:rFonts w:asciiTheme="minorHAnsi" w:hAnsiTheme="minorHAnsi"/>
                <w:sz w:val="16"/>
                <w:szCs w:val="16"/>
              </w:rPr>
            </w:pPr>
          </w:p>
        </w:tc>
        <w:tc>
          <w:tcPr>
            <w:tcW w:w="1020" w:type="dxa"/>
            <w:shd w:val="clear" w:color="auto" w:fill="auto"/>
            <w:noWrap/>
            <w:hideMark/>
          </w:tcPr>
          <w:p w14:paraId="55D470F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51FE46E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2F345A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9C46F9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FFAA03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CE24BE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087C86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41FA9D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DC3DDE5"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6E2481E4"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0997F0A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4F8150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C4A952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4484E6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4F3EA4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C7090F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57663B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DD4E35"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A0E2D8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CF591E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3EBEA9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C92A2BA"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079A28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55D9AC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3073D1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7BFD78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871A1B" w:rsidRPr="00C16BE2" w14:paraId="5F5D2D63" w14:textId="77777777" w:rsidTr="00871A1B">
        <w:trPr>
          <w:trHeight w:val="162"/>
        </w:trPr>
        <w:tc>
          <w:tcPr>
            <w:tcW w:w="453" w:type="dxa"/>
            <w:tcBorders>
              <w:left w:val="single" w:sz="12" w:space="0" w:color="BFBFBF" w:themeColor="background1" w:themeShade="BF"/>
            </w:tcBorders>
            <w:shd w:val="clear" w:color="000000" w:fill="FFFFFF"/>
          </w:tcPr>
          <w:p w14:paraId="3B298AFF" w14:textId="77777777" w:rsidR="00871A1B" w:rsidRPr="00C16BE2" w:rsidRDefault="00871A1B" w:rsidP="00B40EBD">
            <w:pPr>
              <w:widowControl/>
              <w:autoSpaceDE/>
              <w:autoSpaceDN/>
              <w:adjustRightInd/>
              <w:spacing w:line="240" w:lineRule="auto"/>
              <w:contextualSpacing/>
              <w:jc w:val="both"/>
              <w:rPr>
                <w:rFonts w:asciiTheme="minorHAnsi" w:hAnsiTheme="minorHAnsi"/>
                <w:color w:val="000000"/>
                <w:sz w:val="16"/>
                <w:szCs w:val="16"/>
              </w:rPr>
            </w:pPr>
          </w:p>
        </w:tc>
        <w:tc>
          <w:tcPr>
            <w:tcW w:w="5386" w:type="dxa"/>
            <w:shd w:val="clear" w:color="auto" w:fill="auto"/>
          </w:tcPr>
          <w:p w14:paraId="43C63433" w14:textId="3CAF0F63" w:rsidR="00871A1B" w:rsidRDefault="00871A1B" w:rsidP="00B40EBD">
            <w:pPr>
              <w:widowControl/>
              <w:autoSpaceDE/>
              <w:autoSpaceDN/>
              <w:adjustRightInd/>
              <w:spacing w:line="240" w:lineRule="auto"/>
              <w:contextualSpacing/>
              <w:jc w:val="both"/>
              <w:rPr>
                <w:rFonts w:asciiTheme="minorHAnsi" w:hAnsiTheme="minorHAnsi"/>
                <w:sz w:val="16"/>
                <w:szCs w:val="16"/>
              </w:rPr>
            </w:pPr>
            <w:r>
              <w:rPr>
                <w:rFonts w:asciiTheme="minorHAnsi" w:hAnsiTheme="minorHAnsi"/>
                <w:sz w:val="16"/>
                <w:szCs w:val="16"/>
              </w:rPr>
              <w:t>8.</w:t>
            </w:r>
            <w:r>
              <w:t xml:space="preserve"> </w:t>
            </w:r>
            <w:r w:rsidRPr="00871A1B">
              <w:rPr>
                <w:rFonts w:asciiTheme="minorHAnsi" w:hAnsiTheme="minorHAnsi"/>
                <w:sz w:val="16"/>
                <w:szCs w:val="16"/>
              </w:rPr>
              <w:t>Broaden the establishment of 30 km/h zones.</w:t>
            </w:r>
          </w:p>
        </w:tc>
        <w:tc>
          <w:tcPr>
            <w:tcW w:w="1701" w:type="dxa"/>
            <w:vMerge/>
            <w:shd w:val="clear" w:color="auto" w:fill="auto"/>
            <w:vAlign w:val="center"/>
          </w:tcPr>
          <w:p w14:paraId="25CD6105" w14:textId="77777777" w:rsidR="00871A1B" w:rsidRPr="00C16BE2" w:rsidRDefault="00871A1B"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tcPr>
          <w:p w14:paraId="530FC426"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1077" w:type="dxa"/>
            <w:tcBorders>
              <w:right w:val="single" w:sz="12" w:space="0" w:color="BFBFBF" w:themeColor="background1" w:themeShade="BF"/>
            </w:tcBorders>
            <w:shd w:val="clear" w:color="auto" w:fill="auto"/>
            <w:noWrap/>
          </w:tcPr>
          <w:p w14:paraId="1EE4BCA6"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tcPr>
          <w:p w14:paraId="4825F3C9"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73064ACC"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537059B6"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tcPr>
          <w:p w14:paraId="182E80A6"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tcPr>
          <w:p w14:paraId="4B0A1880"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5D5AC92E"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7EE4CC03"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tcPr>
          <w:p w14:paraId="2A739B48" w14:textId="77777777" w:rsidR="00871A1B" w:rsidRPr="00C16BE2" w:rsidRDefault="00871A1B" w:rsidP="00B40EBD">
            <w:pPr>
              <w:widowControl/>
              <w:autoSpaceDE/>
              <w:autoSpaceDN/>
              <w:adjustRightInd/>
              <w:spacing w:line="240" w:lineRule="auto"/>
              <w:contextualSpacing/>
              <w:rPr>
                <w:rFonts w:asciiTheme="minorHAnsi" w:hAnsiTheme="minorHAnsi"/>
                <w:color w:val="FF0000"/>
                <w:sz w:val="16"/>
                <w:szCs w:val="16"/>
              </w:rPr>
            </w:pPr>
          </w:p>
        </w:tc>
        <w:tc>
          <w:tcPr>
            <w:tcW w:w="227" w:type="dxa"/>
            <w:tcBorders>
              <w:left w:val="single" w:sz="12" w:space="0" w:color="BFBFBF" w:themeColor="background1" w:themeShade="BF"/>
            </w:tcBorders>
            <w:shd w:val="clear" w:color="auto" w:fill="auto"/>
            <w:noWrap/>
          </w:tcPr>
          <w:p w14:paraId="3018ED4D"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47547C23"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0F2B2A67"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tcPr>
          <w:p w14:paraId="0606632D"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tcPr>
          <w:p w14:paraId="3E1759D7"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20DE5231"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0C03E76A"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tcPr>
          <w:p w14:paraId="0CD1772C"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tcPr>
          <w:p w14:paraId="5AD58629"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4C88AF0E"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32B095F6"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tcPr>
          <w:p w14:paraId="3B75CB18"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tcPr>
          <w:p w14:paraId="30FD318F"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7C630C9E" w14:textId="77777777" w:rsidR="00871A1B" w:rsidRPr="00C16BE2" w:rsidRDefault="00871A1B"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tcPr>
          <w:p w14:paraId="7EE80926"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tcPr>
          <w:p w14:paraId="26B3EB78" w14:textId="77777777" w:rsidR="00871A1B" w:rsidRPr="00C16BE2" w:rsidRDefault="00871A1B" w:rsidP="00B40EBD">
            <w:pPr>
              <w:widowControl/>
              <w:autoSpaceDE/>
              <w:autoSpaceDN/>
              <w:adjustRightInd/>
              <w:spacing w:line="240" w:lineRule="auto"/>
              <w:contextualSpacing/>
              <w:rPr>
                <w:rFonts w:asciiTheme="minorHAnsi" w:hAnsiTheme="minorHAnsi"/>
                <w:sz w:val="16"/>
                <w:szCs w:val="16"/>
              </w:rPr>
            </w:pPr>
          </w:p>
        </w:tc>
      </w:tr>
      <w:tr w:rsidR="006D7B65" w:rsidRPr="00C16BE2" w14:paraId="66E89012" w14:textId="77777777" w:rsidTr="00B40EBD">
        <w:trPr>
          <w:trHeight w:val="454"/>
        </w:trPr>
        <w:tc>
          <w:tcPr>
            <w:tcW w:w="453" w:type="dxa"/>
            <w:tcBorders>
              <w:left w:val="single" w:sz="12" w:space="0" w:color="BFBFBF" w:themeColor="background1" w:themeShade="BF"/>
            </w:tcBorders>
            <w:shd w:val="clear" w:color="000000" w:fill="FFFFFF"/>
            <w:hideMark/>
          </w:tcPr>
          <w:p w14:paraId="27DA2BAF" w14:textId="77777777" w:rsidR="006D7B65" w:rsidRPr="00C16BE2"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C16BE2">
              <w:rPr>
                <w:rFonts w:asciiTheme="minorHAnsi" w:hAnsiTheme="minorHAnsi"/>
                <w:color w:val="000000"/>
                <w:sz w:val="16"/>
                <w:szCs w:val="16"/>
              </w:rPr>
              <w:t> </w:t>
            </w:r>
          </w:p>
        </w:tc>
        <w:tc>
          <w:tcPr>
            <w:tcW w:w="5386" w:type="dxa"/>
            <w:shd w:val="clear" w:color="auto" w:fill="auto"/>
            <w:hideMark/>
          </w:tcPr>
          <w:p w14:paraId="77CA9FAE" w14:textId="39D5B1A2" w:rsidR="006D7B65" w:rsidRPr="00C16BE2" w:rsidRDefault="00871A1B" w:rsidP="00B40EBD">
            <w:pPr>
              <w:widowControl/>
              <w:autoSpaceDE/>
              <w:autoSpaceDN/>
              <w:adjustRightInd/>
              <w:spacing w:line="240" w:lineRule="auto"/>
              <w:contextualSpacing/>
              <w:jc w:val="both"/>
              <w:rPr>
                <w:rFonts w:asciiTheme="minorHAnsi" w:hAnsiTheme="minorHAnsi"/>
                <w:sz w:val="16"/>
                <w:szCs w:val="16"/>
              </w:rPr>
            </w:pPr>
            <w:r>
              <w:rPr>
                <w:rFonts w:asciiTheme="minorHAnsi" w:hAnsiTheme="minorHAnsi"/>
                <w:sz w:val="16"/>
                <w:szCs w:val="16"/>
              </w:rPr>
              <w:t>9</w:t>
            </w:r>
            <w:r w:rsidR="006D7B65" w:rsidRPr="00C16BE2">
              <w:rPr>
                <w:rFonts w:asciiTheme="minorHAnsi" w:hAnsiTheme="minorHAnsi"/>
                <w:sz w:val="16"/>
                <w:szCs w:val="16"/>
              </w:rPr>
              <w:t>. Ensure thorough user informing before implementing new regulations within the existing infrastructure (e.g. inform the public about the introduction of 30 km/h zones through road signs, information campaigns, and visible infrastructure changes like road markings ahead of the implementation)</w:t>
            </w:r>
          </w:p>
        </w:tc>
        <w:tc>
          <w:tcPr>
            <w:tcW w:w="1701" w:type="dxa"/>
            <w:vMerge/>
            <w:shd w:val="clear" w:color="auto" w:fill="auto"/>
            <w:vAlign w:val="center"/>
            <w:hideMark/>
          </w:tcPr>
          <w:p w14:paraId="335CBE83"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08057B7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555D34F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3C64AF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937A28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662EDF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C50A75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2FFFA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56EB39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2EC2AC7"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4931F15B"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1C04FA7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60968D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208EAF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B2B935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1BF9F7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F55303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2273FE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6CAD11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DC523B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EF8300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2580CE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6F4043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53577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A4FA97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D24A19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1578DD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58DDC286" w14:textId="77777777" w:rsidTr="00B40EBD">
        <w:trPr>
          <w:trHeight w:val="170"/>
        </w:trPr>
        <w:tc>
          <w:tcPr>
            <w:tcW w:w="453" w:type="dxa"/>
            <w:tcBorders>
              <w:left w:val="single" w:sz="12" w:space="0" w:color="BFBFBF" w:themeColor="background1" w:themeShade="BF"/>
              <w:bottom w:val="nil"/>
            </w:tcBorders>
            <w:shd w:val="clear" w:color="000000" w:fill="FFFFFF"/>
            <w:hideMark/>
          </w:tcPr>
          <w:p w14:paraId="02EBFA21" w14:textId="77777777" w:rsidR="006D7B65" w:rsidRPr="00C16BE2"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C16BE2">
              <w:rPr>
                <w:rFonts w:asciiTheme="minorHAnsi" w:hAnsiTheme="minorHAnsi"/>
                <w:color w:val="000000"/>
                <w:sz w:val="16"/>
                <w:szCs w:val="16"/>
              </w:rPr>
              <w:t>1.3.</w:t>
            </w:r>
          </w:p>
        </w:tc>
        <w:tc>
          <w:tcPr>
            <w:tcW w:w="5386" w:type="dxa"/>
            <w:tcBorders>
              <w:bottom w:val="nil"/>
            </w:tcBorders>
            <w:shd w:val="clear" w:color="auto" w:fill="auto"/>
            <w:hideMark/>
          </w:tcPr>
          <w:p w14:paraId="31E77392" w14:textId="77777777" w:rsidR="006D7B65" w:rsidRPr="00C16BE2" w:rsidRDefault="006D7B65" w:rsidP="00B40EBD">
            <w:pPr>
              <w:widowControl/>
              <w:autoSpaceDE/>
              <w:autoSpaceDN/>
              <w:adjustRightInd/>
              <w:spacing w:line="240" w:lineRule="auto"/>
              <w:contextualSpacing/>
              <w:jc w:val="both"/>
              <w:rPr>
                <w:rFonts w:asciiTheme="minorHAnsi" w:hAnsiTheme="minorHAnsi"/>
                <w:sz w:val="16"/>
                <w:szCs w:val="16"/>
              </w:rPr>
            </w:pPr>
            <w:r w:rsidRPr="00C16BE2">
              <w:rPr>
                <w:rFonts w:asciiTheme="minorHAnsi" w:hAnsiTheme="minorHAnsi"/>
                <w:sz w:val="16"/>
                <w:szCs w:val="16"/>
              </w:rPr>
              <w:t>Create guidelines in an interactive online format to incorporate best practices, examples, and projects, ensuring an interactive and evolving resource.</w:t>
            </w:r>
          </w:p>
        </w:tc>
        <w:tc>
          <w:tcPr>
            <w:tcW w:w="1701" w:type="dxa"/>
            <w:vMerge/>
            <w:tcBorders>
              <w:bottom w:val="nil"/>
            </w:tcBorders>
            <w:shd w:val="clear" w:color="auto" w:fill="auto"/>
            <w:vAlign w:val="center"/>
            <w:hideMark/>
          </w:tcPr>
          <w:p w14:paraId="174968A2" w14:textId="77777777" w:rsidR="006D7B65" w:rsidRPr="00C16BE2"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1020" w:type="dxa"/>
            <w:tcBorders>
              <w:bottom w:val="nil"/>
            </w:tcBorders>
            <w:shd w:val="clear" w:color="auto" w:fill="auto"/>
            <w:noWrap/>
            <w:hideMark/>
          </w:tcPr>
          <w:p w14:paraId="763FC8F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080EB6A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3782F52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604692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2430B0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10A1FA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C6CE79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8FC6B5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6AF7F6A"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5B7DAE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000000" w:fill="D4BFF8"/>
            <w:noWrap/>
            <w:hideMark/>
          </w:tcPr>
          <w:p w14:paraId="095692A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D4BFF8"/>
            <w:noWrap/>
            <w:hideMark/>
          </w:tcPr>
          <w:p w14:paraId="5944373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D4BFF8"/>
            <w:noWrap/>
            <w:hideMark/>
          </w:tcPr>
          <w:p w14:paraId="2906A46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auto" w:fill="auto"/>
            <w:noWrap/>
            <w:hideMark/>
          </w:tcPr>
          <w:p w14:paraId="7EDCD29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bottom w:val="nil"/>
            </w:tcBorders>
            <w:shd w:val="clear" w:color="auto" w:fill="auto"/>
            <w:noWrap/>
            <w:hideMark/>
          </w:tcPr>
          <w:p w14:paraId="7887AAE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7B4DEE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0D7FC3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8F2A71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000D52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AFF058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484C2C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430E385"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2954AF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46ADEC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2F1060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380377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6C38EE4E" w14:textId="77777777" w:rsidTr="00B40EBD">
        <w:trPr>
          <w:trHeight w:val="510"/>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4E7C8225" w14:textId="77777777" w:rsidR="006D7B65" w:rsidRPr="00C16BE2" w:rsidRDefault="006D7B65" w:rsidP="00B40EBD">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7087" w:type="dxa"/>
            <w:gridSpan w:val="2"/>
            <w:tcBorders>
              <w:top w:val="nil"/>
              <w:left w:val="nil"/>
              <w:bottom w:val="nil"/>
              <w:right w:val="nil"/>
            </w:tcBorders>
            <w:shd w:val="clear" w:color="auto" w:fill="FFFACC" w:themeFill="text2" w:themeFillTint="33"/>
            <w:hideMark/>
          </w:tcPr>
          <w:p w14:paraId="19999BC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sz w:val="16"/>
                <w:szCs w:val="16"/>
              </w:rPr>
              <w:t>Task 2: Emphasize the opportunity to pilot new infrastructure solutions within development projects. Starting with the introduction of shared spaces as viable infrastructure solutions that can and should be implemented under suitable conditions.</w:t>
            </w:r>
          </w:p>
        </w:tc>
        <w:tc>
          <w:tcPr>
            <w:tcW w:w="1020" w:type="dxa"/>
            <w:tcBorders>
              <w:top w:val="nil"/>
              <w:left w:val="nil"/>
              <w:bottom w:val="nil"/>
              <w:right w:val="nil"/>
            </w:tcBorders>
            <w:shd w:val="clear" w:color="auto" w:fill="FFFACC" w:themeFill="text2" w:themeFillTint="33"/>
            <w:noWrap/>
            <w:hideMark/>
          </w:tcPr>
          <w:p w14:paraId="34F944E8" w14:textId="6323C049"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BA0ED6">
              <w:rPr>
                <w:rFonts w:asciiTheme="minorHAnsi" w:hAnsiTheme="minorHAnsi"/>
                <w:sz w:val="16"/>
                <w:szCs w:val="16"/>
              </w:rPr>
              <w:t>VARAM</w:t>
            </w:r>
            <w:r w:rsidR="00862768" w:rsidRPr="00BA0ED6">
              <w:rPr>
                <w:rFonts w:asciiTheme="minorHAnsi" w:hAnsiTheme="minorHAnsi"/>
                <w:sz w:val="16"/>
                <w:szCs w:val="16"/>
              </w:rPr>
              <w:t>, municipalities</w:t>
            </w:r>
          </w:p>
        </w:tc>
        <w:tc>
          <w:tcPr>
            <w:tcW w:w="1077" w:type="dxa"/>
            <w:tcBorders>
              <w:top w:val="nil"/>
              <w:left w:val="nil"/>
              <w:bottom w:val="nil"/>
              <w:right w:val="nil"/>
            </w:tcBorders>
            <w:shd w:val="clear" w:color="auto" w:fill="FFFACC" w:themeFill="text2" w:themeFillTint="33"/>
            <w:hideMark/>
          </w:tcPr>
          <w:p w14:paraId="59D5538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SM, CSDD, LVC</w:t>
            </w:r>
          </w:p>
        </w:tc>
        <w:tc>
          <w:tcPr>
            <w:tcW w:w="227" w:type="dxa"/>
            <w:tcBorders>
              <w:top w:val="nil"/>
              <w:left w:val="nil"/>
              <w:bottom w:val="nil"/>
              <w:right w:val="nil"/>
            </w:tcBorders>
            <w:shd w:val="clear" w:color="auto" w:fill="FFFACC" w:themeFill="text2" w:themeFillTint="33"/>
            <w:noWrap/>
            <w:hideMark/>
          </w:tcPr>
          <w:p w14:paraId="67F2DE7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B4DC62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1B7020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4D6CF1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FD396C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34CEA1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8BDA0B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DCA777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B5545C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161C1D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E5584C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1D3D14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610C0B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BBCF5F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B347F8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80E7CB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ED29A4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076231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F2CD5C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612753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D274F6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81D80B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EDF370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645000B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2EE038BB" w14:textId="77777777" w:rsidTr="00B40EBD">
        <w:trPr>
          <w:trHeight w:val="500"/>
        </w:trPr>
        <w:tc>
          <w:tcPr>
            <w:tcW w:w="453" w:type="dxa"/>
            <w:tcBorders>
              <w:top w:val="nil"/>
              <w:left w:val="single" w:sz="12" w:space="0" w:color="BFBFBF" w:themeColor="background1" w:themeShade="BF"/>
            </w:tcBorders>
            <w:shd w:val="clear" w:color="000000" w:fill="FFFFFF"/>
            <w:hideMark/>
          </w:tcPr>
          <w:p w14:paraId="5F1B2783"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2.1.</w:t>
            </w:r>
          </w:p>
        </w:tc>
        <w:tc>
          <w:tcPr>
            <w:tcW w:w="5386" w:type="dxa"/>
            <w:tcBorders>
              <w:top w:val="nil"/>
            </w:tcBorders>
            <w:shd w:val="clear" w:color="000000" w:fill="FFFFFF"/>
            <w:hideMark/>
          </w:tcPr>
          <w:p w14:paraId="2FC7AC2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Create criteria and principles for the design and construction of shared spaces based on European Union guidelines and national guidelines, tailored to Latvia's long-term goals and specific circumstances.</w:t>
            </w:r>
          </w:p>
        </w:tc>
        <w:tc>
          <w:tcPr>
            <w:tcW w:w="1701" w:type="dxa"/>
            <w:vMerge w:val="restart"/>
            <w:tcBorders>
              <w:top w:val="nil"/>
            </w:tcBorders>
            <w:shd w:val="clear" w:color="000000" w:fill="FFFFFF"/>
            <w:vAlign w:val="center"/>
            <w:hideMark/>
          </w:tcPr>
          <w:p w14:paraId="1A2311CF" w14:textId="77777777" w:rsidR="006D7B65" w:rsidRPr="00C16BE2" w:rsidRDefault="006D7B65" w:rsidP="00B40EBD">
            <w:pPr>
              <w:spacing w:line="240" w:lineRule="auto"/>
              <w:contextualSpacing/>
              <w:jc w:val="center"/>
              <w:rPr>
                <w:rFonts w:asciiTheme="minorHAnsi" w:hAnsiTheme="minorHAnsi"/>
                <w:color w:val="000000"/>
                <w:sz w:val="16"/>
                <w:szCs w:val="16"/>
              </w:rPr>
            </w:pPr>
            <w:r w:rsidRPr="00C16BE2">
              <w:rPr>
                <w:rFonts w:asciiTheme="minorHAnsi" w:hAnsiTheme="minorHAnsi"/>
                <w:color w:val="000000"/>
                <w:sz w:val="16"/>
                <w:szCs w:val="16"/>
              </w:rPr>
              <w:t xml:space="preserve">Create safer, more accessible, and cooperative urban </w:t>
            </w:r>
            <w:r w:rsidRPr="00C16BE2">
              <w:rPr>
                <w:rFonts w:asciiTheme="minorHAnsi" w:hAnsiTheme="minorHAnsi"/>
                <w:color w:val="000000"/>
                <w:sz w:val="16"/>
                <w:szCs w:val="16"/>
              </w:rPr>
              <w:lastRenderedPageBreak/>
              <w:t>environments by successfully integrating shared spaces into infrastructure planning and development, thereby strengthening community ties and social cohesion.</w:t>
            </w:r>
          </w:p>
        </w:tc>
        <w:tc>
          <w:tcPr>
            <w:tcW w:w="1020" w:type="dxa"/>
            <w:tcBorders>
              <w:top w:val="nil"/>
            </w:tcBorders>
            <w:shd w:val="clear" w:color="000000" w:fill="FFFFFF"/>
            <w:noWrap/>
            <w:hideMark/>
          </w:tcPr>
          <w:p w14:paraId="4E6EDEE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lastRenderedPageBreak/>
              <w:t> </w:t>
            </w:r>
          </w:p>
        </w:tc>
        <w:tc>
          <w:tcPr>
            <w:tcW w:w="1077" w:type="dxa"/>
            <w:tcBorders>
              <w:top w:val="nil"/>
              <w:right w:val="single" w:sz="12" w:space="0" w:color="BFBFBF" w:themeColor="background1" w:themeShade="BF"/>
            </w:tcBorders>
            <w:shd w:val="clear" w:color="000000" w:fill="FFFFFF"/>
            <w:noWrap/>
            <w:hideMark/>
          </w:tcPr>
          <w:p w14:paraId="0E6B3B2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42C9608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4289ADB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36DAB4B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7F541C9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D4BFF8"/>
            <w:noWrap/>
            <w:hideMark/>
          </w:tcPr>
          <w:p w14:paraId="58D9783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9E69C9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FFFFFF"/>
            <w:noWrap/>
            <w:hideMark/>
          </w:tcPr>
          <w:p w14:paraId="0F12444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4AD2B94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1119BB7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2338CD2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5523D2C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5A59BBD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3F87ECA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5C8E18A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5253DC8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763F696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79BA754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0131B96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6BA2561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4DCDC0F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6970BED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2556024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6FA2B5F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502B797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5091461D" w14:textId="77777777" w:rsidTr="00B40EBD">
        <w:trPr>
          <w:trHeight w:val="500"/>
        </w:trPr>
        <w:tc>
          <w:tcPr>
            <w:tcW w:w="453" w:type="dxa"/>
            <w:tcBorders>
              <w:left w:val="single" w:sz="12" w:space="0" w:color="BFBFBF" w:themeColor="background1" w:themeShade="BF"/>
            </w:tcBorders>
            <w:shd w:val="clear" w:color="000000" w:fill="FFFFFF"/>
            <w:hideMark/>
          </w:tcPr>
          <w:p w14:paraId="6AED17A0"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lastRenderedPageBreak/>
              <w:t>2.2.</w:t>
            </w:r>
          </w:p>
        </w:tc>
        <w:tc>
          <w:tcPr>
            <w:tcW w:w="5386" w:type="dxa"/>
            <w:shd w:val="clear" w:color="000000" w:fill="FFFFFF"/>
            <w:hideMark/>
          </w:tcPr>
          <w:p w14:paraId="24B0501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Require independent audits/reviews of shared space infrastructure quality and safety by incorporating this regulation into the Cabinet of Ministers' Regulation No. 972 regarding road safety audits.</w:t>
            </w:r>
          </w:p>
        </w:tc>
        <w:tc>
          <w:tcPr>
            <w:tcW w:w="1701" w:type="dxa"/>
            <w:vMerge/>
            <w:shd w:val="clear" w:color="000000" w:fill="FFFFFF"/>
            <w:vAlign w:val="center"/>
            <w:hideMark/>
          </w:tcPr>
          <w:p w14:paraId="1AFD1251" w14:textId="77777777" w:rsidR="006D7B65" w:rsidRPr="00C16BE2" w:rsidRDefault="006D7B65" w:rsidP="00B40EBD">
            <w:pPr>
              <w:spacing w:line="240" w:lineRule="auto"/>
              <w:contextualSpacing/>
              <w:jc w:val="center"/>
              <w:rPr>
                <w:rFonts w:asciiTheme="minorHAnsi" w:hAnsiTheme="minorHAnsi"/>
                <w:color w:val="000000"/>
                <w:sz w:val="16"/>
                <w:szCs w:val="16"/>
              </w:rPr>
            </w:pPr>
          </w:p>
        </w:tc>
        <w:tc>
          <w:tcPr>
            <w:tcW w:w="1020" w:type="dxa"/>
            <w:shd w:val="clear" w:color="000000" w:fill="FFFFFF"/>
            <w:noWrap/>
            <w:hideMark/>
          </w:tcPr>
          <w:p w14:paraId="79B47B5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000000" w:fill="FFFFFF"/>
            <w:noWrap/>
            <w:hideMark/>
          </w:tcPr>
          <w:p w14:paraId="1BED01F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6E7030B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610A0F8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5A03BF9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5CD9A0C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23F9D07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41BFBE8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73FCEB3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48D8F40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4616700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65D3D0C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09FDF44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6E92382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7A8094D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31DA0AB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14DAD56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2A394A4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72E33D5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12B416C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21D9CB2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3B532CE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00EE40F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4F3EC2D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35C5385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6A0EB06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239EDE1D" w14:textId="77777777" w:rsidTr="00B40EBD">
        <w:trPr>
          <w:trHeight w:val="250"/>
        </w:trPr>
        <w:tc>
          <w:tcPr>
            <w:tcW w:w="453" w:type="dxa"/>
            <w:tcBorders>
              <w:left w:val="single" w:sz="12" w:space="0" w:color="BFBFBF" w:themeColor="background1" w:themeShade="BF"/>
            </w:tcBorders>
            <w:shd w:val="clear" w:color="000000" w:fill="FFFFFF"/>
            <w:hideMark/>
          </w:tcPr>
          <w:p w14:paraId="703BAE4F"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2.3.</w:t>
            </w:r>
          </w:p>
        </w:tc>
        <w:tc>
          <w:tcPr>
            <w:tcW w:w="5386" w:type="dxa"/>
            <w:shd w:val="clear" w:color="000000" w:fill="FFFFFF"/>
            <w:hideMark/>
          </w:tcPr>
          <w:p w14:paraId="3C9AFC7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Assess the impact on current legislation and standards to determine if amendments are necessary elsewhere.</w:t>
            </w:r>
          </w:p>
        </w:tc>
        <w:tc>
          <w:tcPr>
            <w:tcW w:w="1701" w:type="dxa"/>
            <w:vMerge/>
            <w:shd w:val="clear" w:color="000000" w:fill="FFFFFF"/>
            <w:vAlign w:val="center"/>
            <w:hideMark/>
          </w:tcPr>
          <w:p w14:paraId="20D547EA" w14:textId="77777777" w:rsidR="006D7B65" w:rsidRPr="00C16BE2" w:rsidRDefault="006D7B65" w:rsidP="00B40EBD">
            <w:pPr>
              <w:spacing w:line="240" w:lineRule="auto"/>
              <w:contextualSpacing/>
              <w:jc w:val="center"/>
              <w:rPr>
                <w:rFonts w:asciiTheme="minorHAnsi" w:hAnsiTheme="minorHAnsi"/>
                <w:color w:val="000000"/>
                <w:sz w:val="16"/>
                <w:szCs w:val="16"/>
              </w:rPr>
            </w:pPr>
          </w:p>
        </w:tc>
        <w:tc>
          <w:tcPr>
            <w:tcW w:w="1020" w:type="dxa"/>
            <w:shd w:val="clear" w:color="000000" w:fill="FFFFFF"/>
            <w:noWrap/>
            <w:hideMark/>
          </w:tcPr>
          <w:p w14:paraId="3134A33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000000" w:fill="FFFFFF"/>
            <w:noWrap/>
            <w:hideMark/>
          </w:tcPr>
          <w:p w14:paraId="4B6557B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09E28A7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52E74E5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0EB598F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67BA973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7C4733F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52A1DD5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26B5B65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241FF52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790BB33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50E69EE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3A6B6CB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4636B66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3C001B9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6B2EE34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00D1942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032C632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58E556C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713E82F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0634171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176614C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4238378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01B77EC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7787635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1FFC0D8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333C0CFE" w14:textId="77777777" w:rsidTr="00B40EBD">
        <w:trPr>
          <w:trHeight w:val="500"/>
        </w:trPr>
        <w:tc>
          <w:tcPr>
            <w:tcW w:w="453" w:type="dxa"/>
            <w:tcBorders>
              <w:left w:val="single" w:sz="12" w:space="0" w:color="BFBFBF" w:themeColor="background1" w:themeShade="BF"/>
            </w:tcBorders>
            <w:shd w:val="clear" w:color="000000" w:fill="FFFFFF"/>
            <w:hideMark/>
          </w:tcPr>
          <w:p w14:paraId="20BBC69E"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2.4.</w:t>
            </w:r>
          </w:p>
        </w:tc>
        <w:tc>
          <w:tcPr>
            <w:tcW w:w="5386" w:type="dxa"/>
            <w:shd w:val="clear" w:color="000000" w:fill="FFFFFF"/>
            <w:hideMark/>
          </w:tcPr>
          <w:p w14:paraId="5EBF6B3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Organize active community engagement and information sessions to involve the public in the development and implementation of shared spaces solutions.</w:t>
            </w:r>
          </w:p>
        </w:tc>
        <w:tc>
          <w:tcPr>
            <w:tcW w:w="1701" w:type="dxa"/>
            <w:vMerge/>
            <w:shd w:val="clear" w:color="000000" w:fill="FFFFFF"/>
            <w:vAlign w:val="center"/>
            <w:hideMark/>
          </w:tcPr>
          <w:p w14:paraId="70804829" w14:textId="77777777" w:rsidR="006D7B65" w:rsidRPr="00C16BE2" w:rsidRDefault="006D7B65" w:rsidP="00B40EBD">
            <w:pPr>
              <w:spacing w:line="240" w:lineRule="auto"/>
              <w:contextualSpacing/>
              <w:jc w:val="center"/>
              <w:rPr>
                <w:rFonts w:asciiTheme="minorHAnsi" w:hAnsiTheme="minorHAnsi"/>
                <w:color w:val="000000"/>
                <w:sz w:val="16"/>
                <w:szCs w:val="16"/>
              </w:rPr>
            </w:pPr>
          </w:p>
        </w:tc>
        <w:tc>
          <w:tcPr>
            <w:tcW w:w="1020" w:type="dxa"/>
            <w:shd w:val="clear" w:color="000000" w:fill="FFFFFF"/>
            <w:noWrap/>
            <w:hideMark/>
          </w:tcPr>
          <w:p w14:paraId="045D356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000000" w:fill="FFFFFF"/>
            <w:noWrap/>
            <w:hideMark/>
          </w:tcPr>
          <w:p w14:paraId="06D732B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08C0B4E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63E9AEE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16E7C6B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54BEF21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3C59F1C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619D83E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72DA5DF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D4BFF8"/>
            <w:noWrap/>
            <w:hideMark/>
          </w:tcPr>
          <w:p w14:paraId="3E53517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1D6893B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4FF71B9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55EA100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0F74A6E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093453D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37807FF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57B94CE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7AC7A8D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58A4E3B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48C0084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0A0AFCE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6295646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183A145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072A512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7D7803F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003CB01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489375A4" w14:textId="77777777" w:rsidTr="00B40EBD">
        <w:trPr>
          <w:trHeight w:val="500"/>
        </w:trPr>
        <w:tc>
          <w:tcPr>
            <w:tcW w:w="453" w:type="dxa"/>
            <w:tcBorders>
              <w:left w:val="single" w:sz="12" w:space="0" w:color="BFBFBF" w:themeColor="background1" w:themeShade="BF"/>
              <w:bottom w:val="nil"/>
            </w:tcBorders>
            <w:shd w:val="clear" w:color="000000" w:fill="FFFFFF"/>
            <w:hideMark/>
          </w:tcPr>
          <w:p w14:paraId="21CB2D51"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2.5.</w:t>
            </w:r>
          </w:p>
        </w:tc>
        <w:tc>
          <w:tcPr>
            <w:tcW w:w="5386" w:type="dxa"/>
            <w:tcBorders>
              <w:bottom w:val="nil"/>
            </w:tcBorders>
            <w:shd w:val="clear" w:color="000000" w:fill="FFFFFF"/>
            <w:hideMark/>
          </w:tcPr>
          <w:p w14:paraId="0A963167"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Create key performance indicators (KPIs) to monitor the geographic diversity of shared spaces, ensuring widespread adoption across different regions or cities.</w:t>
            </w:r>
          </w:p>
        </w:tc>
        <w:tc>
          <w:tcPr>
            <w:tcW w:w="1701" w:type="dxa"/>
            <w:vMerge/>
            <w:tcBorders>
              <w:bottom w:val="nil"/>
            </w:tcBorders>
            <w:shd w:val="clear" w:color="000000" w:fill="FFFFFF"/>
            <w:vAlign w:val="center"/>
            <w:hideMark/>
          </w:tcPr>
          <w:p w14:paraId="3EF20001"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000000" w:fill="FFFFFF"/>
            <w:noWrap/>
            <w:hideMark/>
          </w:tcPr>
          <w:p w14:paraId="64F6FA0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000000" w:fill="FFFFFF"/>
            <w:noWrap/>
            <w:hideMark/>
          </w:tcPr>
          <w:p w14:paraId="71E3E72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4F282EA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53932C1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500E48C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4F0A50B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59C710D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44DEB15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2E466C9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D4BFF8"/>
            <w:noWrap/>
            <w:hideMark/>
          </w:tcPr>
          <w:p w14:paraId="5EC18F3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42A0E69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31BAD0A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66E3471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382A646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4D5B1F6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3BD0BE0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52163BC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3A000E1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2F298F8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6873FB9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4487CFF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2942C14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00FC91C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7470B3B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22AA5C9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7CAE5F8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301FFACD" w14:textId="77777777" w:rsidTr="00B40EBD">
        <w:trPr>
          <w:trHeight w:val="420"/>
        </w:trPr>
        <w:tc>
          <w:tcPr>
            <w:tcW w:w="453" w:type="dxa"/>
            <w:tcBorders>
              <w:top w:val="nil"/>
              <w:left w:val="single" w:sz="12" w:space="0" w:color="BFBFBF" w:themeColor="background1" w:themeShade="BF"/>
              <w:bottom w:val="nil"/>
              <w:right w:val="nil"/>
            </w:tcBorders>
            <w:shd w:val="clear" w:color="auto" w:fill="FFFACC" w:themeFill="text2" w:themeFillTint="33"/>
            <w:vAlign w:val="center"/>
            <w:hideMark/>
          </w:tcPr>
          <w:p w14:paraId="5C14E606" w14:textId="77777777" w:rsidR="006D7B65" w:rsidRPr="00C16BE2" w:rsidRDefault="006D7B65" w:rsidP="00B40EBD">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7087" w:type="dxa"/>
            <w:gridSpan w:val="2"/>
            <w:tcBorders>
              <w:top w:val="nil"/>
              <w:left w:val="nil"/>
              <w:bottom w:val="nil"/>
              <w:right w:val="nil"/>
            </w:tcBorders>
            <w:shd w:val="clear" w:color="auto" w:fill="FFFACC" w:themeFill="text2" w:themeFillTint="33"/>
            <w:hideMark/>
          </w:tcPr>
          <w:p w14:paraId="28C95F0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sz w:val="16"/>
                <w:szCs w:val="16"/>
              </w:rPr>
              <w:t>Task 3: Implement maintenance protocols for infrastructure sustainability and safety.</w:t>
            </w:r>
          </w:p>
        </w:tc>
        <w:tc>
          <w:tcPr>
            <w:tcW w:w="1020" w:type="dxa"/>
            <w:tcBorders>
              <w:top w:val="nil"/>
              <w:left w:val="nil"/>
              <w:bottom w:val="nil"/>
              <w:right w:val="nil"/>
            </w:tcBorders>
            <w:shd w:val="clear" w:color="auto" w:fill="FFFACC" w:themeFill="text2" w:themeFillTint="33"/>
            <w:noWrap/>
            <w:vAlign w:val="center"/>
            <w:hideMark/>
          </w:tcPr>
          <w:p w14:paraId="504F6A2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SM, LVC</w:t>
            </w:r>
          </w:p>
        </w:tc>
        <w:tc>
          <w:tcPr>
            <w:tcW w:w="1077" w:type="dxa"/>
            <w:tcBorders>
              <w:top w:val="nil"/>
              <w:left w:val="nil"/>
              <w:bottom w:val="nil"/>
              <w:right w:val="nil"/>
            </w:tcBorders>
            <w:shd w:val="clear" w:color="auto" w:fill="FFFACC" w:themeFill="text2" w:themeFillTint="33"/>
            <w:vAlign w:val="center"/>
            <w:hideMark/>
          </w:tcPr>
          <w:p w14:paraId="11A764F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CSDD</w:t>
            </w:r>
          </w:p>
        </w:tc>
        <w:tc>
          <w:tcPr>
            <w:tcW w:w="227" w:type="dxa"/>
            <w:tcBorders>
              <w:top w:val="nil"/>
              <w:left w:val="nil"/>
              <w:bottom w:val="nil"/>
              <w:right w:val="nil"/>
            </w:tcBorders>
            <w:shd w:val="clear" w:color="auto" w:fill="FFFACC" w:themeFill="text2" w:themeFillTint="33"/>
            <w:noWrap/>
            <w:vAlign w:val="center"/>
            <w:hideMark/>
          </w:tcPr>
          <w:p w14:paraId="5DD9C7B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6CFFC8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74182F6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5EDF19C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2FED745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4395D1A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6599B50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54C2F64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566F041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7BFCE1A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2F6AF60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356D435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3BBCF71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5B5FCD5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555BEA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4580C98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78C0930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ED5D3A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3C25929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875C4C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290A23C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50ACF2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AB9C07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vAlign w:val="center"/>
            <w:hideMark/>
          </w:tcPr>
          <w:p w14:paraId="13188E8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6DA6409B" w14:textId="77777777" w:rsidTr="00B40EBD">
        <w:trPr>
          <w:trHeight w:val="260"/>
        </w:trPr>
        <w:tc>
          <w:tcPr>
            <w:tcW w:w="453" w:type="dxa"/>
            <w:tcBorders>
              <w:top w:val="nil"/>
              <w:left w:val="single" w:sz="12" w:space="0" w:color="BFBFBF" w:themeColor="background1" w:themeShade="BF"/>
            </w:tcBorders>
            <w:shd w:val="clear" w:color="auto" w:fill="auto"/>
            <w:hideMark/>
          </w:tcPr>
          <w:p w14:paraId="55E561B0" w14:textId="77777777" w:rsidR="006D7B65" w:rsidRPr="00C16BE2" w:rsidRDefault="006D7B65" w:rsidP="00B40EBD">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3.1.</w:t>
            </w:r>
          </w:p>
        </w:tc>
        <w:tc>
          <w:tcPr>
            <w:tcW w:w="5386" w:type="dxa"/>
            <w:tcBorders>
              <w:top w:val="nil"/>
            </w:tcBorders>
            <w:shd w:val="clear" w:color="000000" w:fill="FFFFFF"/>
            <w:hideMark/>
          </w:tcPr>
          <w:p w14:paraId="5BE1874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Identify and engage key stakeholders through workshops and meetings to gather input on specific maintenance needs and concerns.</w:t>
            </w:r>
          </w:p>
        </w:tc>
        <w:tc>
          <w:tcPr>
            <w:tcW w:w="1701" w:type="dxa"/>
            <w:vMerge w:val="restart"/>
            <w:tcBorders>
              <w:top w:val="nil"/>
            </w:tcBorders>
            <w:shd w:val="clear" w:color="000000" w:fill="FFFFFF"/>
            <w:vAlign w:val="center"/>
            <w:hideMark/>
          </w:tcPr>
          <w:p w14:paraId="760EE583" w14:textId="77777777" w:rsidR="006D7B65" w:rsidRPr="00C16BE2" w:rsidRDefault="006D7B65" w:rsidP="00B40EBD">
            <w:pPr>
              <w:spacing w:line="240" w:lineRule="auto"/>
              <w:contextualSpacing/>
              <w:jc w:val="center"/>
              <w:rPr>
                <w:rFonts w:asciiTheme="minorHAnsi" w:hAnsiTheme="minorHAnsi"/>
                <w:color w:val="000000"/>
                <w:sz w:val="16"/>
                <w:szCs w:val="16"/>
              </w:rPr>
            </w:pPr>
            <w:r>
              <w:rPr>
                <w:rFonts w:asciiTheme="minorHAnsi" w:hAnsiTheme="minorHAnsi"/>
                <w:color w:val="000000"/>
                <w:sz w:val="16"/>
                <w:szCs w:val="16"/>
              </w:rPr>
              <w:t>Improved road maintenance and safer roads for vulnerable road users.</w:t>
            </w:r>
          </w:p>
        </w:tc>
        <w:tc>
          <w:tcPr>
            <w:tcW w:w="1020" w:type="dxa"/>
            <w:tcBorders>
              <w:top w:val="nil"/>
            </w:tcBorders>
            <w:shd w:val="clear" w:color="000000" w:fill="FFFFFF"/>
            <w:noWrap/>
            <w:hideMark/>
          </w:tcPr>
          <w:p w14:paraId="3487BA1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000000" w:fill="FFFFFF"/>
            <w:noWrap/>
            <w:hideMark/>
          </w:tcPr>
          <w:p w14:paraId="55F9F22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70CC4D3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68BAF88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67DDC3E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41B2A70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7DBF87E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D4BFF8"/>
            <w:noWrap/>
            <w:hideMark/>
          </w:tcPr>
          <w:p w14:paraId="37CD44C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58D4E91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7AFF5D9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31B741B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5E605EF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322936D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722A175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53CE761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32962D2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464ED2E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58FD1E4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017EDB5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7AB15AC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00F3F9F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2AC8E87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788B33D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0F5081D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FFFFFF"/>
            <w:noWrap/>
            <w:hideMark/>
          </w:tcPr>
          <w:p w14:paraId="1E91859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4FBF016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04E5E0D2" w14:textId="77777777" w:rsidTr="00B40EBD">
        <w:trPr>
          <w:trHeight w:val="250"/>
        </w:trPr>
        <w:tc>
          <w:tcPr>
            <w:tcW w:w="453" w:type="dxa"/>
            <w:tcBorders>
              <w:left w:val="single" w:sz="12" w:space="0" w:color="BFBFBF" w:themeColor="background1" w:themeShade="BF"/>
            </w:tcBorders>
            <w:shd w:val="clear" w:color="auto" w:fill="auto"/>
            <w:hideMark/>
          </w:tcPr>
          <w:p w14:paraId="1E09793D" w14:textId="77777777" w:rsidR="006D7B65" w:rsidRPr="00C16BE2" w:rsidRDefault="006D7B65" w:rsidP="00B40EBD">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3.2.</w:t>
            </w:r>
          </w:p>
        </w:tc>
        <w:tc>
          <w:tcPr>
            <w:tcW w:w="5386" w:type="dxa"/>
            <w:shd w:val="clear" w:color="000000" w:fill="FFFFFF"/>
            <w:hideMark/>
          </w:tcPr>
          <w:p w14:paraId="6C7CE79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Analyze accident data and road usage patterns to identify high-risk and high-usage areas for prioritized maintenance.</w:t>
            </w:r>
          </w:p>
        </w:tc>
        <w:tc>
          <w:tcPr>
            <w:tcW w:w="1701" w:type="dxa"/>
            <w:vMerge/>
            <w:shd w:val="clear" w:color="000000" w:fill="FFFFFF"/>
            <w:vAlign w:val="center"/>
            <w:hideMark/>
          </w:tcPr>
          <w:p w14:paraId="0ECE2C55" w14:textId="77777777" w:rsidR="006D7B65" w:rsidRPr="00C16BE2" w:rsidRDefault="006D7B65" w:rsidP="00B40EBD">
            <w:pPr>
              <w:spacing w:line="240" w:lineRule="auto"/>
              <w:contextualSpacing/>
              <w:jc w:val="center"/>
              <w:rPr>
                <w:rFonts w:asciiTheme="minorHAnsi" w:hAnsiTheme="minorHAnsi"/>
                <w:color w:val="000000"/>
                <w:sz w:val="16"/>
                <w:szCs w:val="16"/>
              </w:rPr>
            </w:pPr>
          </w:p>
        </w:tc>
        <w:tc>
          <w:tcPr>
            <w:tcW w:w="1020" w:type="dxa"/>
            <w:shd w:val="clear" w:color="000000" w:fill="FFFFFF"/>
            <w:noWrap/>
            <w:hideMark/>
          </w:tcPr>
          <w:p w14:paraId="168778A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000000" w:fill="FFFFFF"/>
            <w:noWrap/>
            <w:hideMark/>
          </w:tcPr>
          <w:p w14:paraId="662C1B8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4528A56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435DD2A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01665A8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4EAAF5E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0FA8A67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5406F8B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2A80B4B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26A18C5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1E92113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64AA5CF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76BE4E1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7DC6D60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500E506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502FEC6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598D8CA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2659BCF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5BB2D81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771A044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3C235B5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33748F3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19A6428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1A5365A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FFFFFF"/>
            <w:noWrap/>
            <w:hideMark/>
          </w:tcPr>
          <w:p w14:paraId="0C6F700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2A2913B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5910584C" w14:textId="77777777" w:rsidTr="00B40EBD">
        <w:trPr>
          <w:trHeight w:val="280"/>
        </w:trPr>
        <w:tc>
          <w:tcPr>
            <w:tcW w:w="453" w:type="dxa"/>
            <w:tcBorders>
              <w:left w:val="single" w:sz="12" w:space="0" w:color="BFBFBF" w:themeColor="background1" w:themeShade="BF"/>
              <w:bottom w:val="nil"/>
            </w:tcBorders>
            <w:shd w:val="clear" w:color="auto" w:fill="auto"/>
            <w:hideMark/>
          </w:tcPr>
          <w:p w14:paraId="01EE9882" w14:textId="77777777" w:rsidR="006D7B65" w:rsidRPr="00C16BE2" w:rsidRDefault="006D7B65" w:rsidP="00B40EBD">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3.3.</w:t>
            </w:r>
          </w:p>
        </w:tc>
        <w:tc>
          <w:tcPr>
            <w:tcW w:w="5386" w:type="dxa"/>
            <w:tcBorders>
              <w:bottom w:val="nil"/>
            </w:tcBorders>
            <w:shd w:val="clear" w:color="000000" w:fill="FFFFFF"/>
            <w:hideMark/>
          </w:tcPr>
          <w:p w14:paraId="395D59E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Allocate and prioritize budget for daily and seasonal maintenance activities, ensuring sufficient resources for critical needs.</w:t>
            </w:r>
          </w:p>
        </w:tc>
        <w:tc>
          <w:tcPr>
            <w:tcW w:w="1701" w:type="dxa"/>
            <w:vMerge/>
            <w:tcBorders>
              <w:bottom w:val="nil"/>
            </w:tcBorders>
            <w:shd w:val="clear" w:color="000000" w:fill="FFFFFF"/>
            <w:vAlign w:val="center"/>
            <w:hideMark/>
          </w:tcPr>
          <w:p w14:paraId="4D4E4F2E"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000000" w:fill="FFFFFF"/>
            <w:noWrap/>
            <w:hideMark/>
          </w:tcPr>
          <w:p w14:paraId="50406FE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000000" w:fill="FFFFFF"/>
            <w:noWrap/>
            <w:hideMark/>
          </w:tcPr>
          <w:p w14:paraId="5311C2B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6B68B3F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2ACDB6E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30EE3BD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3E7AA05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0165FF6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4103C51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48AC154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D4BFF8"/>
            <w:noWrap/>
            <w:hideMark/>
          </w:tcPr>
          <w:p w14:paraId="0CB97D5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430A5B0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7F5409D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560B650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0E30E15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0442A2B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0B69694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65F97D7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2F5058C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386A12B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585C190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6039A7C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1EE6E6B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1B2D0D3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2A61971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FFFFFF"/>
            <w:noWrap/>
            <w:hideMark/>
          </w:tcPr>
          <w:p w14:paraId="7CEDC3C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487C067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6874D488" w14:textId="77777777" w:rsidTr="00B40EBD">
        <w:trPr>
          <w:trHeight w:val="270"/>
        </w:trPr>
        <w:tc>
          <w:tcPr>
            <w:tcW w:w="453" w:type="dxa"/>
            <w:tcBorders>
              <w:top w:val="nil"/>
              <w:left w:val="single" w:sz="12" w:space="0" w:color="BFBFBF" w:themeColor="background1" w:themeShade="BF"/>
              <w:bottom w:val="nil"/>
              <w:right w:val="nil"/>
            </w:tcBorders>
            <w:shd w:val="clear" w:color="000000" w:fill="000000"/>
            <w:hideMark/>
          </w:tcPr>
          <w:p w14:paraId="63183260" w14:textId="77777777" w:rsidR="006D7B65" w:rsidRPr="00C16BE2"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C16BE2">
              <w:rPr>
                <w:rFonts w:asciiTheme="minorHAnsi" w:hAnsiTheme="minorHAnsi"/>
                <w:b/>
                <w:bCs/>
                <w:color w:val="FFFF00"/>
                <w:sz w:val="16"/>
                <w:szCs w:val="16"/>
              </w:rPr>
              <w:t> </w:t>
            </w:r>
          </w:p>
        </w:tc>
        <w:tc>
          <w:tcPr>
            <w:tcW w:w="5386" w:type="dxa"/>
            <w:tcBorders>
              <w:top w:val="nil"/>
              <w:left w:val="nil"/>
              <w:bottom w:val="nil"/>
              <w:right w:val="nil"/>
            </w:tcBorders>
            <w:shd w:val="clear" w:color="000000" w:fill="000000"/>
            <w:hideMark/>
          </w:tcPr>
          <w:p w14:paraId="325173C1" w14:textId="77777777" w:rsidR="006D7B65" w:rsidRPr="00C16BE2"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C16BE2">
              <w:rPr>
                <w:rFonts w:asciiTheme="minorHAnsi" w:hAnsiTheme="minorHAnsi"/>
                <w:b/>
                <w:bCs/>
                <w:color w:val="FFFF00"/>
                <w:sz w:val="16"/>
                <w:szCs w:val="16"/>
              </w:rPr>
              <w:t>SAFE VEHICLE</w:t>
            </w:r>
          </w:p>
        </w:tc>
        <w:tc>
          <w:tcPr>
            <w:tcW w:w="1701" w:type="dxa"/>
            <w:tcBorders>
              <w:top w:val="nil"/>
              <w:left w:val="nil"/>
              <w:bottom w:val="nil"/>
              <w:right w:val="nil"/>
            </w:tcBorders>
            <w:shd w:val="clear" w:color="000000" w:fill="000000"/>
            <w:noWrap/>
            <w:vAlign w:val="center"/>
            <w:hideMark/>
          </w:tcPr>
          <w:p w14:paraId="79D275A5"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FFFF00"/>
                <w:sz w:val="16"/>
                <w:szCs w:val="16"/>
              </w:rPr>
            </w:pPr>
          </w:p>
        </w:tc>
        <w:tc>
          <w:tcPr>
            <w:tcW w:w="1020" w:type="dxa"/>
            <w:tcBorders>
              <w:top w:val="nil"/>
              <w:left w:val="nil"/>
              <w:bottom w:val="nil"/>
              <w:right w:val="nil"/>
            </w:tcBorders>
            <w:shd w:val="clear" w:color="000000" w:fill="000000"/>
            <w:noWrap/>
            <w:hideMark/>
          </w:tcPr>
          <w:p w14:paraId="19F84689"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1077" w:type="dxa"/>
            <w:tcBorders>
              <w:top w:val="nil"/>
              <w:left w:val="nil"/>
              <w:bottom w:val="nil"/>
              <w:right w:val="nil"/>
            </w:tcBorders>
            <w:shd w:val="clear" w:color="000000" w:fill="000000"/>
            <w:noWrap/>
            <w:hideMark/>
          </w:tcPr>
          <w:p w14:paraId="64B6B887"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0D20D2D"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5505409"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5B4AB33"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F187368"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810393D"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170DEE9"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2244CF7"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5A95BAC"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D2EBB51"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4D4D722"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44E22D9"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49B9D19"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0E69FC0"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A8B5028"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D8EEC57"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F0DAF54"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B0C0EAB"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89B9833"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42AD3D1"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A0CB2FE"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43BB1B5"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11D5B47"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E436333"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single" w:sz="12" w:space="0" w:color="BFBFBF" w:themeColor="background1" w:themeShade="BF"/>
            </w:tcBorders>
            <w:shd w:val="clear" w:color="000000" w:fill="000000"/>
            <w:noWrap/>
            <w:hideMark/>
          </w:tcPr>
          <w:p w14:paraId="6A415C0A"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r>
      <w:tr w:rsidR="006D7B65" w:rsidRPr="00C16BE2" w14:paraId="6298A87F" w14:textId="77777777" w:rsidTr="00B40EBD">
        <w:trPr>
          <w:trHeight w:val="113"/>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650A4AA2" w14:textId="77777777" w:rsidR="006D7B65" w:rsidRPr="00C16BE2" w:rsidRDefault="006D7B65" w:rsidP="00B40EBD">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7087" w:type="dxa"/>
            <w:gridSpan w:val="2"/>
            <w:tcBorders>
              <w:top w:val="nil"/>
              <w:left w:val="nil"/>
              <w:bottom w:val="nil"/>
              <w:right w:val="nil"/>
            </w:tcBorders>
            <w:shd w:val="clear" w:color="auto" w:fill="FFFACC" w:themeFill="text2" w:themeFillTint="33"/>
            <w:hideMark/>
          </w:tcPr>
          <w:p w14:paraId="56DE11E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b/>
                <w:bCs/>
                <w:sz w:val="16"/>
                <w:szCs w:val="16"/>
              </w:rPr>
              <w:t>Task 4: Conduct routine roadside inspections for vehicle roadworthiness (extending beyond intermittent campaigns).</w:t>
            </w:r>
          </w:p>
        </w:tc>
        <w:tc>
          <w:tcPr>
            <w:tcW w:w="1020" w:type="dxa"/>
            <w:tcBorders>
              <w:top w:val="nil"/>
              <w:left w:val="nil"/>
              <w:bottom w:val="nil"/>
              <w:right w:val="nil"/>
            </w:tcBorders>
            <w:shd w:val="clear" w:color="auto" w:fill="FFFACC" w:themeFill="text2" w:themeFillTint="33"/>
            <w:noWrap/>
            <w:hideMark/>
          </w:tcPr>
          <w:p w14:paraId="206197B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CSDD</w:t>
            </w:r>
          </w:p>
        </w:tc>
        <w:tc>
          <w:tcPr>
            <w:tcW w:w="1077" w:type="dxa"/>
            <w:tcBorders>
              <w:top w:val="nil"/>
              <w:left w:val="nil"/>
              <w:bottom w:val="nil"/>
              <w:right w:val="nil"/>
            </w:tcBorders>
            <w:shd w:val="clear" w:color="auto" w:fill="FFFACC" w:themeFill="text2" w:themeFillTint="33"/>
            <w:hideMark/>
          </w:tcPr>
          <w:p w14:paraId="5B064EA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roofErr w:type="spellStart"/>
            <w:r w:rsidRPr="00C16BE2">
              <w:rPr>
                <w:rFonts w:asciiTheme="minorHAnsi" w:hAnsiTheme="minorHAnsi"/>
                <w:sz w:val="16"/>
                <w:szCs w:val="16"/>
              </w:rPr>
              <w:t>IeM</w:t>
            </w:r>
            <w:proofErr w:type="spellEnd"/>
            <w:r w:rsidRPr="00C16BE2">
              <w:rPr>
                <w:rFonts w:asciiTheme="minorHAnsi" w:hAnsiTheme="minorHAnsi"/>
                <w:sz w:val="16"/>
                <w:szCs w:val="16"/>
              </w:rPr>
              <w:t>, SM, VP</w:t>
            </w:r>
          </w:p>
        </w:tc>
        <w:tc>
          <w:tcPr>
            <w:tcW w:w="227" w:type="dxa"/>
            <w:tcBorders>
              <w:top w:val="nil"/>
              <w:left w:val="nil"/>
              <w:bottom w:val="nil"/>
              <w:right w:val="nil"/>
            </w:tcBorders>
            <w:shd w:val="clear" w:color="auto" w:fill="FFFACC" w:themeFill="text2" w:themeFillTint="33"/>
            <w:noWrap/>
            <w:hideMark/>
          </w:tcPr>
          <w:p w14:paraId="1C042A3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6D4801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1437CE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51A7AE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3E9245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223123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67E1DC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F487AE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A9F9C6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840D76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A93F05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87831B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61819D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5A4173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31B3EB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742EDD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DAB43D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E55ACB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7D0227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6C68F8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A7D5AF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6180B5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378501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69A463E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43B1292E" w14:textId="77777777" w:rsidTr="00B40EBD">
        <w:trPr>
          <w:trHeight w:val="540"/>
        </w:trPr>
        <w:tc>
          <w:tcPr>
            <w:tcW w:w="453" w:type="dxa"/>
            <w:tcBorders>
              <w:top w:val="nil"/>
              <w:left w:val="single" w:sz="12" w:space="0" w:color="BFBFBF" w:themeColor="background1" w:themeShade="BF"/>
            </w:tcBorders>
            <w:shd w:val="clear" w:color="auto" w:fill="auto"/>
            <w:hideMark/>
          </w:tcPr>
          <w:p w14:paraId="1584F059" w14:textId="77777777" w:rsidR="006D7B65" w:rsidRPr="00C16BE2" w:rsidRDefault="006D7B65" w:rsidP="00B40EBD">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4.1.</w:t>
            </w:r>
          </w:p>
        </w:tc>
        <w:tc>
          <w:tcPr>
            <w:tcW w:w="5386" w:type="dxa"/>
            <w:tcBorders>
              <w:top w:val="nil"/>
            </w:tcBorders>
            <w:shd w:val="clear" w:color="auto" w:fill="auto"/>
            <w:hideMark/>
          </w:tcPr>
          <w:p w14:paraId="2805428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Make interim evaluation of the Road Traffic Safety Plan for 2021-2027 and specific measure "4.2.2. Expand the technical control of vehicles on the road."</w:t>
            </w:r>
          </w:p>
        </w:tc>
        <w:tc>
          <w:tcPr>
            <w:tcW w:w="1701" w:type="dxa"/>
            <w:vMerge w:val="restart"/>
            <w:tcBorders>
              <w:top w:val="nil"/>
            </w:tcBorders>
            <w:shd w:val="clear" w:color="auto" w:fill="auto"/>
            <w:noWrap/>
            <w:vAlign w:val="center"/>
            <w:hideMark/>
          </w:tcPr>
          <w:p w14:paraId="6CD4FCDE" w14:textId="77777777" w:rsidR="006D7B65" w:rsidRPr="00C16BE2" w:rsidRDefault="006D7B65" w:rsidP="00B40EBD">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sz w:val="16"/>
                <w:szCs w:val="16"/>
              </w:rPr>
              <w:t>Strategic and continuous roadside inspections</w:t>
            </w:r>
            <w:r>
              <w:rPr>
                <w:rFonts w:asciiTheme="minorHAnsi" w:hAnsiTheme="minorHAnsi"/>
                <w:sz w:val="16"/>
                <w:szCs w:val="16"/>
              </w:rPr>
              <w:t xml:space="preserve"> - </w:t>
            </w:r>
            <w:r w:rsidRPr="00C16BE2">
              <w:rPr>
                <w:rFonts w:asciiTheme="minorHAnsi" w:hAnsiTheme="minorHAnsi"/>
                <w:sz w:val="16"/>
                <w:szCs w:val="16"/>
              </w:rPr>
              <w:t>minimized probability that vehicle does not meet the requirements of technical inspecti</w:t>
            </w:r>
            <w:r>
              <w:rPr>
                <w:rFonts w:asciiTheme="minorHAnsi" w:hAnsiTheme="minorHAnsi"/>
                <w:sz w:val="16"/>
                <w:szCs w:val="16"/>
              </w:rPr>
              <w:t>on.</w:t>
            </w:r>
          </w:p>
        </w:tc>
        <w:tc>
          <w:tcPr>
            <w:tcW w:w="1020" w:type="dxa"/>
            <w:tcBorders>
              <w:top w:val="nil"/>
            </w:tcBorders>
            <w:shd w:val="clear" w:color="auto" w:fill="auto"/>
            <w:noWrap/>
            <w:hideMark/>
          </w:tcPr>
          <w:p w14:paraId="41F5BEB8"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1077" w:type="dxa"/>
            <w:tcBorders>
              <w:top w:val="nil"/>
              <w:right w:val="single" w:sz="12" w:space="0" w:color="BFBFBF" w:themeColor="background1" w:themeShade="BF"/>
            </w:tcBorders>
            <w:shd w:val="clear" w:color="auto" w:fill="auto"/>
            <w:noWrap/>
            <w:hideMark/>
          </w:tcPr>
          <w:p w14:paraId="0BA26C3E"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top w:val="nil"/>
              <w:left w:val="single" w:sz="12" w:space="0" w:color="BFBFBF" w:themeColor="background1" w:themeShade="BF"/>
            </w:tcBorders>
            <w:shd w:val="clear" w:color="auto" w:fill="auto"/>
            <w:noWrap/>
            <w:hideMark/>
          </w:tcPr>
          <w:p w14:paraId="711F405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6F538A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88C3FA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772DEB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CD694F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F1D2E4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D8456B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79009CD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278E2B4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41EA20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63B981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746ECF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6FCCF1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BA2652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00F45F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4FAC79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3C745D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ED02BF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333862A"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AAEAE3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A5EF76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08453E4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373BF5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A7FCB8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2BF11FAB" w14:textId="77777777" w:rsidTr="00B40EBD">
        <w:trPr>
          <w:trHeight w:val="330"/>
        </w:trPr>
        <w:tc>
          <w:tcPr>
            <w:tcW w:w="453" w:type="dxa"/>
            <w:tcBorders>
              <w:left w:val="single" w:sz="12" w:space="0" w:color="BFBFBF" w:themeColor="background1" w:themeShade="BF"/>
            </w:tcBorders>
            <w:shd w:val="clear" w:color="auto" w:fill="auto"/>
            <w:hideMark/>
          </w:tcPr>
          <w:p w14:paraId="7E85A9B1" w14:textId="77777777" w:rsidR="006D7B65" w:rsidRPr="00C16BE2" w:rsidRDefault="006D7B65" w:rsidP="00B40EBD">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4.2.</w:t>
            </w:r>
          </w:p>
        </w:tc>
        <w:tc>
          <w:tcPr>
            <w:tcW w:w="5386" w:type="dxa"/>
            <w:shd w:val="clear" w:color="auto" w:fill="auto"/>
            <w:hideMark/>
          </w:tcPr>
          <w:p w14:paraId="68CBDF4A"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Define the required number of technical controls and the achievable results during the planning period.</w:t>
            </w:r>
          </w:p>
        </w:tc>
        <w:tc>
          <w:tcPr>
            <w:tcW w:w="1701" w:type="dxa"/>
            <w:vMerge/>
            <w:shd w:val="clear" w:color="auto" w:fill="auto"/>
            <w:noWrap/>
            <w:vAlign w:val="center"/>
            <w:hideMark/>
          </w:tcPr>
          <w:p w14:paraId="7041FA9D" w14:textId="77777777" w:rsidR="006D7B65" w:rsidRPr="00C16BE2"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2E3845FB"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1077" w:type="dxa"/>
            <w:tcBorders>
              <w:right w:val="single" w:sz="12" w:space="0" w:color="BFBFBF" w:themeColor="background1" w:themeShade="BF"/>
            </w:tcBorders>
            <w:shd w:val="clear" w:color="auto" w:fill="auto"/>
            <w:noWrap/>
            <w:hideMark/>
          </w:tcPr>
          <w:p w14:paraId="3FE18C38"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4ACD189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935F17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57D1F1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C1DE24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17DED5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706397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4D803AB"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E1184B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411E741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8598FD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EF02F5B"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F55806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E2B370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AE9B71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321E11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5C62E2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EE5DB3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318DF9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C45BC2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A50156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513C0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079845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0D680E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01BF775"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20785A51" w14:textId="77777777" w:rsidTr="00B40EBD">
        <w:trPr>
          <w:trHeight w:val="340"/>
        </w:trPr>
        <w:tc>
          <w:tcPr>
            <w:tcW w:w="453" w:type="dxa"/>
            <w:tcBorders>
              <w:left w:val="single" w:sz="12" w:space="0" w:color="BFBFBF" w:themeColor="background1" w:themeShade="BF"/>
              <w:bottom w:val="nil"/>
            </w:tcBorders>
            <w:shd w:val="clear" w:color="auto" w:fill="auto"/>
            <w:hideMark/>
          </w:tcPr>
          <w:p w14:paraId="5C58A6A1" w14:textId="77777777" w:rsidR="006D7B65" w:rsidRPr="00C16BE2" w:rsidRDefault="006D7B65" w:rsidP="00B40EBD">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4.4.</w:t>
            </w:r>
          </w:p>
        </w:tc>
        <w:tc>
          <w:tcPr>
            <w:tcW w:w="5386" w:type="dxa"/>
            <w:tcBorders>
              <w:bottom w:val="nil"/>
            </w:tcBorders>
            <w:shd w:val="clear" w:color="auto" w:fill="auto"/>
            <w:hideMark/>
          </w:tcPr>
          <w:p w14:paraId="4FFD619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Within the stakeholders, discuss the results of increased frequency of the roadside inspections, their added value and strategic plans to next periods and develop amendments to the Road Traffic Safety Plan for 2021-2027.</w:t>
            </w:r>
          </w:p>
        </w:tc>
        <w:tc>
          <w:tcPr>
            <w:tcW w:w="1701" w:type="dxa"/>
            <w:vMerge/>
            <w:tcBorders>
              <w:bottom w:val="nil"/>
            </w:tcBorders>
            <w:shd w:val="clear" w:color="auto" w:fill="auto"/>
            <w:noWrap/>
            <w:vAlign w:val="center"/>
            <w:hideMark/>
          </w:tcPr>
          <w:p w14:paraId="4695449B" w14:textId="77777777" w:rsidR="006D7B65" w:rsidRPr="00C16BE2"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1020" w:type="dxa"/>
            <w:tcBorders>
              <w:bottom w:val="nil"/>
            </w:tcBorders>
            <w:shd w:val="clear" w:color="auto" w:fill="auto"/>
            <w:noWrap/>
            <w:hideMark/>
          </w:tcPr>
          <w:p w14:paraId="6775BFFA"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1077" w:type="dxa"/>
            <w:tcBorders>
              <w:bottom w:val="nil"/>
              <w:right w:val="single" w:sz="12" w:space="0" w:color="BFBFBF" w:themeColor="background1" w:themeShade="BF"/>
            </w:tcBorders>
            <w:shd w:val="clear" w:color="auto" w:fill="auto"/>
            <w:noWrap/>
            <w:hideMark/>
          </w:tcPr>
          <w:p w14:paraId="2B52D993" w14:textId="77777777" w:rsidR="006D7B65" w:rsidRPr="00C16BE2" w:rsidRDefault="006D7B65" w:rsidP="00B40EBD">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left w:val="single" w:sz="12" w:space="0" w:color="BFBFBF" w:themeColor="background1" w:themeShade="BF"/>
              <w:bottom w:val="nil"/>
            </w:tcBorders>
            <w:shd w:val="clear" w:color="auto" w:fill="auto"/>
            <w:noWrap/>
            <w:hideMark/>
          </w:tcPr>
          <w:p w14:paraId="2471AAA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7ABAE3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0484C8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0ABAB6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4DAA31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2B0B1E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2FA5E7D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ABB5BA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0B6D80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D4BFF8"/>
            <w:noWrap/>
            <w:hideMark/>
          </w:tcPr>
          <w:p w14:paraId="118A424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01DB7C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right w:val="single" w:sz="12" w:space="0" w:color="BFBFBF" w:themeColor="background1" w:themeShade="BF"/>
            </w:tcBorders>
            <w:shd w:val="clear" w:color="auto" w:fill="auto"/>
            <w:noWrap/>
            <w:hideMark/>
          </w:tcPr>
          <w:p w14:paraId="0F1FE4D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59A277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15E95DB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4BC7B0A"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DC8EE6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06E88A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B7C96E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5B6E767"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4D8241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2ECB59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DFEF65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93C251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367CEE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086D8364" w14:textId="77777777" w:rsidTr="00B40EBD">
        <w:trPr>
          <w:trHeight w:val="270"/>
        </w:trPr>
        <w:tc>
          <w:tcPr>
            <w:tcW w:w="453" w:type="dxa"/>
            <w:tcBorders>
              <w:top w:val="nil"/>
              <w:left w:val="single" w:sz="12" w:space="0" w:color="BFBFBF" w:themeColor="background1" w:themeShade="BF"/>
              <w:bottom w:val="nil"/>
              <w:right w:val="nil"/>
            </w:tcBorders>
            <w:shd w:val="clear" w:color="000000" w:fill="000000"/>
            <w:hideMark/>
          </w:tcPr>
          <w:p w14:paraId="442DA154" w14:textId="77777777" w:rsidR="006D7B65" w:rsidRPr="00C16BE2"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C16BE2">
              <w:rPr>
                <w:rFonts w:asciiTheme="minorHAnsi" w:hAnsiTheme="minorHAnsi"/>
                <w:b/>
                <w:bCs/>
                <w:color w:val="FFFF00"/>
                <w:sz w:val="16"/>
                <w:szCs w:val="16"/>
              </w:rPr>
              <w:t> </w:t>
            </w:r>
          </w:p>
        </w:tc>
        <w:tc>
          <w:tcPr>
            <w:tcW w:w="5386" w:type="dxa"/>
            <w:tcBorders>
              <w:top w:val="nil"/>
              <w:left w:val="nil"/>
              <w:bottom w:val="nil"/>
              <w:right w:val="nil"/>
            </w:tcBorders>
            <w:shd w:val="clear" w:color="000000" w:fill="000000"/>
            <w:hideMark/>
          </w:tcPr>
          <w:p w14:paraId="2592ED6E" w14:textId="77777777" w:rsidR="006D7B65" w:rsidRPr="00C16BE2"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C16BE2">
              <w:rPr>
                <w:rFonts w:asciiTheme="minorHAnsi" w:hAnsiTheme="minorHAnsi"/>
                <w:b/>
                <w:bCs/>
                <w:color w:val="FFFF00"/>
                <w:sz w:val="16"/>
                <w:szCs w:val="16"/>
              </w:rPr>
              <w:t>SAFE USER BEHAVIOR</w:t>
            </w:r>
          </w:p>
        </w:tc>
        <w:tc>
          <w:tcPr>
            <w:tcW w:w="1701" w:type="dxa"/>
            <w:tcBorders>
              <w:top w:val="nil"/>
              <w:left w:val="nil"/>
              <w:bottom w:val="nil"/>
              <w:right w:val="nil"/>
            </w:tcBorders>
            <w:shd w:val="clear" w:color="000000" w:fill="000000"/>
            <w:noWrap/>
            <w:vAlign w:val="center"/>
            <w:hideMark/>
          </w:tcPr>
          <w:p w14:paraId="10AB6D9B"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FFFF00"/>
                <w:sz w:val="16"/>
                <w:szCs w:val="16"/>
              </w:rPr>
            </w:pPr>
          </w:p>
        </w:tc>
        <w:tc>
          <w:tcPr>
            <w:tcW w:w="1020" w:type="dxa"/>
            <w:tcBorders>
              <w:top w:val="nil"/>
              <w:left w:val="nil"/>
              <w:bottom w:val="nil"/>
              <w:right w:val="nil"/>
            </w:tcBorders>
            <w:shd w:val="clear" w:color="000000" w:fill="000000"/>
            <w:noWrap/>
            <w:hideMark/>
          </w:tcPr>
          <w:p w14:paraId="1B988237"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1077" w:type="dxa"/>
            <w:tcBorders>
              <w:top w:val="nil"/>
              <w:left w:val="nil"/>
              <w:bottom w:val="nil"/>
              <w:right w:val="nil"/>
            </w:tcBorders>
            <w:shd w:val="clear" w:color="000000" w:fill="000000"/>
            <w:noWrap/>
            <w:hideMark/>
          </w:tcPr>
          <w:p w14:paraId="44C84695"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2488A5C"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3F0C928"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761E64A"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1CC67CB"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9B6B874"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1CF0E95"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F6F5F2A"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EA2C3D2"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53F28E7"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311090C"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F94F71C"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0D8E0C9"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B346359"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3D42F7E"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E2EA64C"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EAEB448"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F4725F7"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7885F95"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5C78B80"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33FAC6E"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CC6C643"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0B0CB0F"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96AECAA"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single" w:sz="12" w:space="0" w:color="BFBFBF" w:themeColor="background1" w:themeShade="BF"/>
            </w:tcBorders>
            <w:shd w:val="clear" w:color="000000" w:fill="000000"/>
            <w:noWrap/>
            <w:hideMark/>
          </w:tcPr>
          <w:p w14:paraId="16063D62" w14:textId="77777777" w:rsidR="006D7B65" w:rsidRPr="00C16BE2" w:rsidRDefault="006D7B65" w:rsidP="00B40EBD">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r>
      <w:tr w:rsidR="006D7B65" w:rsidRPr="00C16BE2" w14:paraId="79F317F2" w14:textId="77777777" w:rsidTr="00B40EBD">
        <w:trPr>
          <w:trHeight w:val="113"/>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6C563BF0"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5386" w:type="dxa"/>
            <w:tcBorders>
              <w:top w:val="nil"/>
              <w:left w:val="nil"/>
              <w:bottom w:val="nil"/>
              <w:right w:val="nil"/>
            </w:tcBorders>
            <w:shd w:val="clear" w:color="auto" w:fill="FFFACC" w:themeFill="text2" w:themeFillTint="33"/>
            <w:hideMark/>
          </w:tcPr>
          <w:p w14:paraId="43465143" w14:textId="77777777" w:rsidR="006D7B65" w:rsidRPr="00C16BE2"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Task 5: Implement a strict zero-tolerance policy for driving under the influence of alcohol.</w:t>
            </w:r>
          </w:p>
        </w:tc>
        <w:tc>
          <w:tcPr>
            <w:tcW w:w="1701" w:type="dxa"/>
            <w:tcBorders>
              <w:top w:val="nil"/>
              <w:left w:val="nil"/>
              <w:bottom w:val="nil"/>
              <w:right w:val="nil"/>
            </w:tcBorders>
            <w:shd w:val="clear" w:color="auto" w:fill="FFFACC" w:themeFill="text2" w:themeFillTint="33"/>
            <w:vAlign w:val="center"/>
          </w:tcPr>
          <w:p w14:paraId="7BA8408B"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top w:val="nil"/>
              <w:left w:val="nil"/>
              <w:bottom w:val="nil"/>
              <w:right w:val="nil"/>
            </w:tcBorders>
            <w:shd w:val="clear" w:color="auto" w:fill="FFFACC" w:themeFill="text2" w:themeFillTint="33"/>
            <w:noWrap/>
            <w:hideMark/>
          </w:tcPr>
          <w:p w14:paraId="00C1001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roofErr w:type="spellStart"/>
            <w:r w:rsidRPr="00C16BE2">
              <w:rPr>
                <w:rFonts w:asciiTheme="minorHAnsi" w:hAnsiTheme="minorHAnsi"/>
                <w:sz w:val="16"/>
                <w:szCs w:val="16"/>
              </w:rPr>
              <w:t>IeM</w:t>
            </w:r>
            <w:proofErr w:type="spellEnd"/>
            <w:r w:rsidRPr="00C16BE2">
              <w:rPr>
                <w:rFonts w:asciiTheme="minorHAnsi" w:hAnsiTheme="minorHAnsi"/>
                <w:sz w:val="16"/>
                <w:szCs w:val="16"/>
              </w:rPr>
              <w:t xml:space="preserve"> (VP)</w:t>
            </w:r>
          </w:p>
        </w:tc>
        <w:tc>
          <w:tcPr>
            <w:tcW w:w="1077" w:type="dxa"/>
            <w:tcBorders>
              <w:top w:val="nil"/>
              <w:left w:val="nil"/>
              <w:bottom w:val="nil"/>
              <w:right w:val="nil"/>
            </w:tcBorders>
            <w:shd w:val="clear" w:color="auto" w:fill="FFFACC" w:themeFill="text2" w:themeFillTint="33"/>
            <w:hideMark/>
          </w:tcPr>
          <w:p w14:paraId="072D6C45"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SM, LVC, CSDD,</w:t>
            </w:r>
          </w:p>
        </w:tc>
        <w:tc>
          <w:tcPr>
            <w:tcW w:w="227" w:type="dxa"/>
            <w:tcBorders>
              <w:top w:val="nil"/>
              <w:left w:val="nil"/>
              <w:bottom w:val="nil"/>
              <w:right w:val="nil"/>
            </w:tcBorders>
            <w:shd w:val="clear" w:color="auto" w:fill="FFFACC" w:themeFill="text2" w:themeFillTint="33"/>
            <w:noWrap/>
            <w:hideMark/>
          </w:tcPr>
          <w:p w14:paraId="749F347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AAD5ED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81C1BA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95C817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CDFC93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036F6A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7A257C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A0EAD6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01F647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F5F1D5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EF4D40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1776A2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D2F86C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3522D6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2A4893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D317AD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E42853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8FD532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96C575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C5F595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0F3CD1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4103E9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E3D8F6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6AB341E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079A2C2F" w14:textId="77777777" w:rsidTr="00B40EBD">
        <w:trPr>
          <w:trHeight w:val="800"/>
        </w:trPr>
        <w:tc>
          <w:tcPr>
            <w:tcW w:w="453" w:type="dxa"/>
            <w:tcBorders>
              <w:top w:val="nil"/>
              <w:left w:val="single" w:sz="12" w:space="0" w:color="BFBFBF" w:themeColor="background1" w:themeShade="BF"/>
            </w:tcBorders>
            <w:shd w:val="clear" w:color="auto" w:fill="auto"/>
            <w:hideMark/>
          </w:tcPr>
          <w:p w14:paraId="7DEA9C7E"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5.1.</w:t>
            </w:r>
          </w:p>
        </w:tc>
        <w:tc>
          <w:tcPr>
            <w:tcW w:w="5386" w:type="dxa"/>
            <w:tcBorders>
              <w:top w:val="nil"/>
            </w:tcBorders>
            <w:shd w:val="clear" w:color="auto" w:fill="auto"/>
            <w:hideMark/>
          </w:tcPr>
          <w:p w14:paraId="2C82781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xml:space="preserve">Conduct thorough accident investigations </w:t>
            </w:r>
            <w:r w:rsidRPr="00C16BE2">
              <w:rPr>
                <w:rFonts w:asciiTheme="minorHAnsi" w:hAnsiTheme="minorHAnsi"/>
                <w:i/>
                <w:iCs/>
                <w:color w:val="000000"/>
                <w:sz w:val="16"/>
                <w:szCs w:val="16"/>
              </w:rPr>
              <w:t>(in process)</w:t>
            </w:r>
            <w:r w:rsidRPr="00C16BE2">
              <w:rPr>
                <w:rFonts w:asciiTheme="minorHAnsi" w:hAnsiTheme="minorHAnsi"/>
                <w:color w:val="000000"/>
                <w:sz w:val="16"/>
                <w:szCs w:val="16"/>
              </w:rPr>
              <w:t>, gathering comprehensive data from alcohol-related incidents, including the intoxication levels of the individuals involved. Draw conclusions from the findings and assess their implications, determining appropriate follow-up actions.</w:t>
            </w:r>
          </w:p>
        </w:tc>
        <w:tc>
          <w:tcPr>
            <w:tcW w:w="1701" w:type="dxa"/>
            <w:vMerge w:val="restart"/>
            <w:tcBorders>
              <w:top w:val="nil"/>
            </w:tcBorders>
            <w:shd w:val="clear" w:color="auto" w:fill="auto"/>
            <w:vAlign w:val="center"/>
            <w:hideMark/>
          </w:tcPr>
          <w:p w14:paraId="24462755"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r w:rsidRPr="00C16BE2">
              <w:rPr>
                <w:rFonts w:asciiTheme="minorHAnsi" w:hAnsiTheme="minorHAnsi"/>
                <w:color w:val="000000"/>
                <w:sz w:val="16"/>
                <w:szCs w:val="16"/>
              </w:rPr>
              <w:t xml:space="preserve">Gradually reduce the legal BAC limit from its current level to lower thresholds over successive years, </w:t>
            </w:r>
            <w:r w:rsidRPr="00C16BE2">
              <w:rPr>
                <w:rFonts w:asciiTheme="minorHAnsi" w:hAnsiTheme="minorHAnsi"/>
                <w:color w:val="000000"/>
                <w:sz w:val="16"/>
                <w:szCs w:val="16"/>
              </w:rPr>
              <w:lastRenderedPageBreak/>
              <w:t xml:space="preserve">aligning with international best practices, with the </w:t>
            </w:r>
            <w:proofErr w:type="gramStart"/>
            <w:r w:rsidRPr="00C16BE2">
              <w:rPr>
                <w:rFonts w:asciiTheme="minorHAnsi" w:hAnsiTheme="minorHAnsi"/>
                <w:color w:val="000000"/>
                <w:sz w:val="16"/>
                <w:szCs w:val="16"/>
              </w:rPr>
              <w:t>ultimate aim</w:t>
            </w:r>
            <w:proofErr w:type="gramEnd"/>
            <w:r w:rsidRPr="00C16BE2">
              <w:rPr>
                <w:rFonts w:asciiTheme="minorHAnsi" w:hAnsiTheme="minorHAnsi"/>
                <w:color w:val="000000"/>
                <w:sz w:val="16"/>
                <w:szCs w:val="16"/>
              </w:rPr>
              <w:t xml:space="preserve"> of implementing a stringent zero-tolerance policy for driving under the influence of alcohol.</w:t>
            </w:r>
          </w:p>
        </w:tc>
        <w:tc>
          <w:tcPr>
            <w:tcW w:w="1020" w:type="dxa"/>
            <w:tcBorders>
              <w:top w:val="nil"/>
            </w:tcBorders>
            <w:shd w:val="clear" w:color="auto" w:fill="auto"/>
            <w:noWrap/>
            <w:hideMark/>
          </w:tcPr>
          <w:p w14:paraId="325FAFF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lastRenderedPageBreak/>
              <w:t> </w:t>
            </w:r>
          </w:p>
        </w:tc>
        <w:tc>
          <w:tcPr>
            <w:tcW w:w="1077" w:type="dxa"/>
            <w:tcBorders>
              <w:top w:val="nil"/>
              <w:right w:val="single" w:sz="12" w:space="0" w:color="BFBFBF" w:themeColor="background1" w:themeShade="BF"/>
            </w:tcBorders>
            <w:shd w:val="clear" w:color="auto" w:fill="auto"/>
            <w:noWrap/>
            <w:hideMark/>
          </w:tcPr>
          <w:p w14:paraId="1BEE402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1E20764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E65842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78B1B7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EA97B8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6F48EA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F12A29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8F484F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79D2F0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422D83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37CDB5A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9BEDBA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9FD658A"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92D511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0A8D107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60BE4E2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7FC9C1C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7A1AE5C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4EEB77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5017A3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4BB7BE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78D55E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424C0C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105626B"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69D9CE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1849F01B" w14:textId="77777777" w:rsidTr="00B40EBD">
        <w:trPr>
          <w:trHeight w:val="520"/>
        </w:trPr>
        <w:tc>
          <w:tcPr>
            <w:tcW w:w="453" w:type="dxa"/>
            <w:tcBorders>
              <w:left w:val="single" w:sz="12" w:space="0" w:color="BFBFBF" w:themeColor="background1" w:themeShade="BF"/>
            </w:tcBorders>
            <w:shd w:val="clear" w:color="auto" w:fill="auto"/>
            <w:hideMark/>
          </w:tcPr>
          <w:p w14:paraId="409DB2C2"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lastRenderedPageBreak/>
              <w:t>5.2.</w:t>
            </w:r>
          </w:p>
        </w:tc>
        <w:tc>
          <w:tcPr>
            <w:tcW w:w="5386" w:type="dxa"/>
            <w:shd w:val="clear" w:color="auto" w:fill="auto"/>
            <w:hideMark/>
          </w:tcPr>
          <w:p w14:paraId="7CDF925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Establish a clear timeline for transitioning to a zero-tolerance policy (or BAC leveled deemed appropriate from actions made in point 4.1.), with incremental decreases in allowable BAC levels over the coming years.</w:t>
            </w:r>
          </w:p>
        </w:tc>
        <w:tc>
          <w:tcPr>
            <w:tcW w:w="1701" w:type="dxa"/>
            <w:vMerge/>
            <w:shd w:val="clear" w:color="auto" w:fill="auto"/>
            <w:vAlign w:val="center"/>
            <w:hideMark/>
          </w:tcPr>
          <w:p w14:paraId="27FE19F4"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5A36735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5F3B84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1F2712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CEC103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737753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598611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1D0E22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581D51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0D930D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733A59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365350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CB021D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C0EF5D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4FA36E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E19618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EBEA26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690BA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12F0F56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102AA2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E45E30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A231CA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00EBA0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002D77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80FAF1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CBBEEA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0C031F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0F99D89E" w14:textId="77777777" w:rsidTr="00B40EBD">
        <w:trPr>
          <w:trHeight w:val="280"/>
        </w:trPr>
        <w:tc>
          <w:tcPr>
            <w:tcW w:w="453" w:type="dxa"/>
            <w:tcBorders>
              <w:left w:val="single" w:sz="12" w:space="0" w:color="BFBFBF" w:themeColor="background1" w:themeShade="BF"/>
            </w:tcBorders>
            <w:shd w:val="clear" w:color="auto" w:fill="auto"/>
            <w:hideMark/>
          </w:tcPr>
          <w:p w14:paraId="678CFCC5"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5.3.</w:t>
            </w:r>
          </w:p>
        </w:tc>
        <w:tc>
          <w:tcPr>
            <w:tcW w:w="5386" w:type="dxa"/>
            <w:shd w:val="clear" w:color="auto" w:fill="auto"/>
            <w:hideMark/>
          </w:tcPr>
          <w:p w14:paraId="26C9FDE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Pass legislation to enforce the phased reduction of BAC limits, ensuring clarity and consistency in the legal framework.</w:t>
            </w:r>
          </w:p>
        </w:tc>
        <w:tc>
          <w:tcPr>
            <w:tcW w:w="1701" w:type="dxa"/>
            <w:vMerge/>
            <w:shd w:val="clear" w:color="auto" w:fill="auto"/>
            <w:vAlign w:val="center"/>
            <w:hideMark/>
          </w:tcPr>
          <w:p w14:paraId="2E1EC683"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6DB2548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D6176B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F1422D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288B21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126355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1D8270A"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C5E707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E0D6A2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3AE741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6A7B3D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AAA84F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ABBAD0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CE8DED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CB907D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16F808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DA198D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B70A6D4"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7BBCD42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622C9E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FA8B3E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60A90F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E682AB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D3BD09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ABF66A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BD247D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D1A28B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4C897E16" w14:textId="77777777" w:rsidTr="00B40EBD">
        <w:trPr>
          <w:trHeight w:val="500"/>
        </w:trPr>
        <w:tc>
          <w:tcPr>
            <w:tcW w:w="453" w:type="dxa"/>
            <w:tcBorders>
              <w:left w:val="single" w:sz="12" w:space="0" w:color="BFBFBF" w:themeColor="background1" w:themeShade="BF"/>
            </w:tcBorders>
            <w:shd w:val="clear" w:color="auto" w:fill="auto"/>
            <w:hideMark/>
          </w:tcPr>
          <w:p w14:paraId="1C17E5D7"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5.4.</w:t>
            </w:r>
          </w:p>
        </w:tc>
        <w:tc>
          <w:tcPr>
            <w:tcW w:w="5386" w:type="dxa"/>
            <w:shd w:val="clear" w:color="auto" w:fill="auto"/>
            <w:hideMark/>
          </w:tcPr>
          <w:p w14:paraId="5BD924A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Provide law enforcement agencies with the resources and training needed to effectively enforce the evolving BAC limits and crack down on drunk driving.</w:t>
            </w:r>
          </w:p>
        </w:tc>
        <w:tc>
          <w:tcPr>
            <w:tcW w:w="1701" w:type="dxa"/>
            <w:vMerge/>
            <w:shd w:val="clear" w:color="auto" w:fill="auto"/>
            <w:vAlign w:val="center"/>
            <w:hideMark/>
          </w:tcPr>
          <w:p w14:paraId="3460C3D6"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7F45AB0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EC0086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80F733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3C310D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D69F37B"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4AE7453"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3B1684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7FB04C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3F2FF9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C450227"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E705D0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7AD744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4521A5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CC83F2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92BE86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47F8F7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CAF65C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FDF665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18651D0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A1742B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967A15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7A5D42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FC7FF6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69E179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9FAE6E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978DB80"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3C2C8FCE" w14:textId="77777777" w:rsidTr="00B40EBD">
        <w:trPr>
          <w:trHeight w:val="360"/>
        </w:trPr>
        <w:tc>
          <w:tcPr>
            <w:tcW w:w="453" w:type="dxa"/>
            <w:tcBorders>
              <w:left w:val="single" w:sz="12" w:space="0" w:color="BFBFBF" w:themeColor="background1" w:themeShade="BF"/>
            </w:tcBorders>
            <w:shd w:val="clear" w:color="auto" w:fill="auto"/>
            <w:hideMark/>
          </w:tcPr>
          <w:p w14:paraId="51B701DC"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5.5.</w:t>
            </w:r>
          </w:p>
        </w:tc>
        <w:tc>
          <w:tcPr>
            <w:tcW w:w="5386" w:type="dxa"/>
            <w:shd w:val="clear" w:color="auto" w:fill="auto"/>
            <w:hideMark/>
          </w:tcPr>
          <w:p w14:paraId="74CF360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Conduct awareness-raising and informational campaigns to educate the public about the upcoming changes and their significance.</w:t>
            </w:r>
          </w:p>
        </w:tc>
        <w:tc>
          <w:tcPr>
            <w:tcW w:w="1701" w:type="dxa"/>
            <w:vMerge/>
            <w:shd w:val="clear" w:color="auto" w:fill="auto"/>
            <w:vAlign w:val="center"/>
            <w:hideMark/>
          </w:tcPr>
          <w:p w14:paraId="4C5893F7"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7D315A7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967C0F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C61F5B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51CDD6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F66836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ACC994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620365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CD19EB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0C3B186"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E7E14A1"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5EA521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95CD7A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9CA3FF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F05C5B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B7E100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E390E7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ECE11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38424EC"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D4BFF8"/>
            <w:noWrap/>
            <w:hideMark/>
          </w:tcPr>
          <w:p w14:paraId="1F8924F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B5CBAA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72649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28A3532"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B27A36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AB51B0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0DBEA77"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FBE8CC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r>
      <w:tr w:rsidR="006D7B65" w:rsidRPr="00C16BE2" w14:paraId="5DF4FEBD" w14:textId="77777777" w:rsidTr="00B40EBD">
        <w:trPr>
          <w:trHeight w:val="500"/>
        </w:trPr>
        <w:tc>
          <w:tcPr>
            <w:tcW w:w="453" w:type="dxa"/>
            <w:tcBorders>
              <w:left w:val="single" w:sz="12" w:space="0" w:color="BFBFBF" w:themeColor="background1" w:themeShade="BF"/>
              <w:bottom w:val="nil"/>
            </w:tcBorders>
            <w:shd w:val="clear" w:color="auto" w:fill="auto"/>
            <w:hideMark/>
          </w:tcPr>
          <w:p w14:paraId="1495AAEE" w14:textId="77777777" w:rsidR="006D7B65" w:rsidRPr="00C16BE2"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5.6.</w:t>
            </w:r>
          </w:p>
        </w:tc>
        <w:tc>
          <w:tcPr>
            <w:tcW w:w="5386" w:type="dxa"/>
            <w:tcBorders>
              <w:bottom w:val="nil"/>
            </w:tcBorders>
            <w:shd w:val="clear" w:color="auto" w:fill="auto"/>
            <w:hideMark/>
          </w:tcPr>
          <w:p w14:paraId="4CCB1ED0"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Regularly assess the impact of the phased approach, gathering data on alcohol-related accidents and violations to inform future policy adjustments.</w:t>
            </w:r>
          </w:p>
        </w:tc>
        <w:tc>
          <w:tcPr>
            <w:tcW w:w="1701" w:type="dxa"/>
            <w:vMerge/>
            <w:tcBorders>
              <w:bottom w:val="nil"/>
            </w:tcBorders>
            <w:shd w:val="clear" w:color="auto" w:fill="auto"/>
            <w:vAlign w:val="center"/>
            <w:hideMark/>
          </w:tcPr>
          <w:p w14:paraId="2769EDCD"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auto" w:fill="auto"/>
            <w:noWrap/>
            <w:hideMark/>
          </w:tcPr>
          <w:p w14:paraId="25D49BF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686FA83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1E96531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7FEDA9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714E45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789BA3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9BAE36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1B271B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5C1FD2E"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E1ABD6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2E1F82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1F8FBA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77DB248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D167B8F"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28EEF4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507F01F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37C1669"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A748945"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D4BFF8"/>
            <w:noWrap/>
            <w:hideMark/>
          </w:tcPr>
          <w:p w14:paraId="23C2EEB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D4BFF8"/>
            <w:noWrap/>
            <w:hideMark/>
          </w:tcPr>
          <w:p w14:paraId="084CA35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D4BFF8"/>
            <w:noWrap/>
            <w:hideMark/>
          </w:tcPr>
          <w:p w14:paraId="7F24328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auto" w:fill="D4BFF8"/>
            <w:noWrap/>
            <w:hideMark/>
          </w:tcPr>
          <w:p w14:paraId="2AB335A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D4BFF8"/>
            <w:noWrap/>
            <w:hideMark/>
          </w:tcPr>
          <w:p w14:paraId="381EA5A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D4BFF8"/>
            <w:noWrap/>
            <w:hideMark/>
          </w:tcPr>
          <w:p w14:paraId="0AC6E5C5"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D4BFF8"/>
            <w:noWrap/>
            <w:hideMark/>
          </w:tcPr>
          <w:p w14:paraId="0B697D14"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auto" w:fill="D4BFF8"/>
            <w:noWrap/>
            <w:hideMark/>
          </w:tcPr>
          <w:p w14:paraId="68F018D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6D7B65" w:rsidRPr="00C16BE2" w14:paraId="03BD0699" w14:textId="77777777" w:rsidTr="00B40EBD">
        <w:trPr>
          <w:trHeight w:val="113"/>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1ADD7952" w14:textId="77777777" w:rsidR="006D7B65" w:rsidRPr="00C16BE2" w:rsidRDefault="006D7B65" w:rsidP="00B40EBD">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5386" w:type="dxa"/>
            <w:tcBorders>
              <w:top w:val="nil"/>
              <w:left w:val="nil"/>
              <w:bottom w:val="nil"/>
              <w:right w:val="nil"/>
            </w:tcBorders>
            <w:shd w:val="clear" w:color="auto" w:fill="FFFACC" w:themeFill="text2" w:themeFillTint="33"/>
            <w:hideMark/>
          </w:tcPr>
          <w:p w14:paraId="3D83FE67" w14:textId="09FC1D70" w:rsidR="006D7B65" w:rsidRPr="00C16BE2" w:rsidRDefault="006D7B65" w:rsidP="00B40EBD">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Task 6: Remove the current practice of allowing a</w:t>
            </w:r>
            <w:r w:rsidR="001A29DC">
              <w:rPr>
                <w:rFonts w:asciiTheme="minorHAnsi" w:hAnsiTheme="minorHAnsi"/>
                <w:b/>
                <w:bCs/>
                <w:sz w:val="16"/>
                <w:szCs w:val="16"/>
              </w:rPr>
              <w:t xml:space="preserve"> “plus</w:t>
            </w:r>
            <w:r w:rsidRPr="00C16BE2">
              <w:rPr>
                <w:rFonts w:asciiTheme="minorHAnsi" w:hAnsiTheme="minorHAnsi"/>
                <w:b/>
                <w:bCs/>
                <w:sz w:val="16"/>
                <w:szCs w:val="16"/>
              </w:rPr>
              <w:t xml:space="preserve"> 10 km/h</w:t>
            </w:r>
            <w:r w:rsidR="001A29DC">
              <w:rPr>
                <w:rFonts w:asciiTheme="minorHAnsi" w:hAnsiTheme="minorHAnsi"/>
                <w:b/>
                <w:bCs/>
                <w:sz w:val="16"/>
                <w:szCs w:val="16"/>
              </w:rPr>
              <w:t>”</w:t>
            </w:r>
            <w:r w:rsidRPr="00C16BE2">
              <w:rPr>
                <w:rFonts w:asciiTheme="minorHAnsi" w:hAnsiTheme="minorHAnsi"/>
                <w:b/>
                <w:bCs/>
                <w:sz w:val="16"/>
                <w:szCs w:val="16"/>
              </w:rPr>
              <w:t xml:space="preserve"> tolerance above speed limits before penalties are applied.</w:t>
            </w:r>
          </w:p>
        </w:tc>
        <w:tc>
          <w:tcPr>
            <w:tcW w:w="1701" w:type="dxa"/>
            <w:tcBorders>
              <w:top w:val="nil"/>
              <w:left w:val="nil"/>
              <w:bottom w:val="nil"/>
              <w:right w:val="nil"/>
            </w:tcBorders>
            <w:shd w:val="clear" w:color="auto" w:fill="FFFACC" w:themeFill="text2" w:themeFillTint="33"/>
            <w:vAlign w:val="center"/>
          </w:tcPr>
          <w:p w14:paraId="0BC3976D" w14:textId="77777777" w:rsidR="006D7B65" w:rsidRPr="00C16BE2"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top w:val="nil"/>
              <w:left w:val="nil"/>
              <w:bottom w:val="nil"/>
              <w:right w:val="nil"/>
            </w:tcBorders>
            <w:shd w:val="clear" w:color="auto" w:fill="FFFACC" w:themeFill="text2" w:themeFillTint="33"/>
            <w:noWrap/>
            <w:hideMark/>
          </w:tcPr>
          <w:p w14:paraId="6994FA8D"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proofErr w:type="spellStart"/>
            <w:r w:rsidRPr="00C16BE2">
              <w:rPr>
                <w:rFonts w:asciiTheme="minorHAnsi" w:hAnsiTheme="minorHAnsi"/>
                <w:sz w:val="16"/>
                <w:szCs w:val="16"/>
              </w:rPr>
              <w:t>IeM</w:t>
            </w:r>
            <w:proofErr w:type="spellEnd"/>
            <w:r w:rsidRPr="00C16BE2">
              <w:rPr>
                <w:rFonts w:asciiTheme="minorHAnsi" w:hAnsiTheme="minorHAnsi"/>
                <w:sz w:val="16"/>
                <w:szCs w:val="16"/>
              </w:rPr>
              <w:t xml:space="preserve"> (VP)</w:t>
            </w:r>
          </w:p>
        </w:tc>
        <w:tc>
          <w:tcPr>
            <w:tcW w:w="1077" w:type="dxa"/>
            <w:tcBorders>
              <w:top w:val="nil"/>
              <w:left w:val="nil"/>
              <w:bottom w:val="nil"/>
              <w:right w:val="nil"/>
            </w:tcBorders>
            <w:shd w:val="clear" w:color="auto" w:fill="FFFACC" w:themeFill="text2" w:themeFillTint="33"/>
            <w:hideMark/>
          </w:tcPr>
          <w:p w14:paraId="135CD7C8" w14:textId="77777777" w:rsidR="006D7B65" w:rsidRPr="00C16BE2" w:rsidRDefault="006D7B65" w:rsidP="00B40EBD">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SM, LVC, CSDD,</w:t>
            </w:r>
          </w:p>
        </w:tc>
        <w:tc>
          <w:tcPr>
            <w:tcW w:w="227" w:type="dxa"/>
            <w:tcBorders>
              <w:top w:val="nil"/>
              <w:left w:val="nil"/>
              <w:bottom w:val="nil"/>
              <w:right w:val="nil"/>
            </w:tcBorders>
            <w:shd w:val="clear" w:color="auto" w:fill="FFFACC" w:themeFill="text2" w:themeFillTint="33"/>
            <w:noWrap/>
            <w:hideMark/>
          </w:tcPr>
          <w:p w14:paraId="6BCEBDF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55B84C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30289E8"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371769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2DFCC4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EADCEC9"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CE2D7ED"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5826FF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80D706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69D0E6E"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23F7FF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91CA65B"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B26CE6C"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AC9DC26"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D0F929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978980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26E371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94342D2"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4673C3F"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77EFB13"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D72FEF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FAC1541"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7B8626A"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47A44377" w14:textId="77777777" w:rsidR="006D7B65" w:rsidRPr="00C16BE2" w:rsidRDefault="006D7B65" w:rsidP="00B40EBD">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79564888" w14:textId="77777777" w:rsidTr="00747C7C">
        <w:trPr>
          <w:trHeight w:val="500"/>
        </w:trPr>
        <w:tc>
          <w:tcPr>
            <w:tcW w:w="453" w:type="dxa"/>
            <w:tcBorders>
              <w:top w:val="nil"/>
              <w:left w:val="single" w:sz="12" w:space="0" w:color="BFBFBF" w:themeColor="background1" w:themeShade="BF"/>
            </w:tcBorders>
            <w:shd w:val="clear" w:color="auto" w:fill="auto"/>
            <w:hideMark/>
          </w:tcPr>
          <w:p w14:paraId="05B2D14F"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6.1.</w:t>
            </w:r>
          </w:p>
        </w:tc>
        <w:tc>
          <w:tcPr>
            <w:tcW w:w="5386" w:type="dxa"/>
            <w:tcBorders>
              <w:top w:val="nil"/>
            </w:tcBorders>
            <w:shd w:val="clear" w:color="auto" w:fill="auto"/>
            <w:hideMark/>
          </w:tcPr>
          <w:p w14:paraId="3814803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Establish a timeline for gradually reducing the speed tolerance, outlining specific actions, milestones, and deadlines, ensuring alignment with national road safety goals.</w:t>
            </w:r>
          </w:p>
        </w:tc>
        <w:tc>
          <w:tcPr>
            <w:tcW w:w="1701" w:type="dxa"/>
            <w:vMerge w:val="restart"/>
            <w:tcBorders>
              <w:top w:val="nil"/>
            </w:tcBorders>
            <w:shd w:val="clear" w:color="auto" w:fill="auto"/>
            <w:noWrap/>
            <w:vAlign w:val="center"/>
            <w:hideMark/>
          </w:tcPr>
          <w:p w14:paraId="05889B60"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r w:rsidRPr="00C16BE2">
              <w:rPr>
                <w:rFonts w:asciiTheme="minorHAnsi" w:hAnsiTheme="minorHAnsi"/>
                <w:color w:val="000000"/>
                <w:sz w:val="16"/>
                <w:szCs w:val="16"/>
              </w:rPr>
              <w:t>Increased compliance with posted speed limits, leading to reduced average vehicle speeds, lower accident rates, decreased severity of collisions, and an improved culture of responsible road use.</w:t>
            </w:r>
          </w:p>
        </w:tc>
        <w:tc>
          <w:tcPr>
            <w:tcW w:w="1020" w:type="dxa"/>
            <w:tcBorders>
              <w:top w:val="nil"/>
            </w:tcBorders>
            <w:shd w:val="clear" w:color="auto" w:fill="auto"/>
            <w:noWrap/>
            <w:hideMark/>
          </w:tcPr>
          <w:p w14:paraId="64BD64F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50D7A00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7B22811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5BEF55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9D70E6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D4BFF8"/>
            <w:noWrap/>
            <w:hideMark/>
          </w:tcPr>
          <w:p w14:paraId="1B7642E4" w14:textId="77777777" w:rsidR="00BA0ED6"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p w14:paraId="0A5072BE" w14:textId="210B6FDF" w:rsidR="00BA0ED6" w:rsidRPr="00BA0ED6" w:rsidRDefault="00BA0ED6" w:rsidP="00BA0ED6">
            <w:pPr>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B4E9706" w14:textId="4ECF8019"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1049D4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9121C9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6E05D8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87090C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16F1DD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ED8FBE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544A03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4C41D6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2A8B8B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DC2CBB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50F500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77EF19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C080D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C00454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16EF34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87720D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D33A74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1A634F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404A316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r>
      <w:tr w:rsidR="00BA0ED6" w:rsidRPr="00C16BE2" w14:paraId="6744C5AA" w14:textId="77777777" w:rsidTr="00747C7C">
        <w:trPr>
          <w:trHeight w:val="500"/>
        </w:trPr>
        <w:tc>
          <w:tcPr>
            <w:tcW w:w="453" w:type="dxa"/>
            <w:tcBorders>
              <w:left w:val="single" w:sz="12" w:space="0" w:color="BFBFBF" w:themeColor="background1" w:themeShade="BF"/>
            </w:tcBorders>
            <w:shd w:val="clear" w:color="auto" w:fill="auto"/>
            <w:hideMark/>
          </w:tcPr>
          <w:p w14:paraId="7E297CDE"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6.2.</w:t>
            </w:r>
          </w:p>
        </w:tc>
        <w:tc>
          <w:tcPr>
            <w:tcW w:w="5386" w:type="dxa"/>
            <w:shd w:val="clear" w:color="auto" w:fill="auto"/>
            <w:hideMark/>
          </w:tcPr>
          <w:p w14:paraId="18A84D6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Engage with stakeholders, including law enforcement, policymakers, and road user groups, to discuss the proposed changes and gather feedback and support for the initiative.</w:t>
            </w:r>
          </w:p>
        </w:tc>
        <w:tc>
          <w:tcPr>
            <w:tcW w:w="1701" w:type="dxa"/>
            <w:vMerge/>
            <w:shd w:val="clear" w:color="auto" w:fill="auto"/>
            <w:noWrap/>
            <w:vAlign w:val="center"/>
            <w:hideMark/>
          </w:tcPr>
          <w:p w14:paraId="0BAE52E5"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39AED2F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02DF206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4EBA3E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EFBB88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9E1E05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683B4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D4BFF8"/>
            <w:noWrap/>
            <w:hideMark/>
          </w:tcPr>
          <w:p w14:paraId="1EB6EC2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A8F954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15F76B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65A898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5BA0B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8326D8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1A1432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299872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6E2E3A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94504A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7D0DD0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2BC254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6EE85B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78D439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166842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4E7F53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1B6B19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8C6F42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392166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673104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468CA1CC" w14:textId="77777777" w:rsidTr="00747C7C">
        <w:trPr>
          <w:trHeight w:val="300"/>
        </w:trPr>
        <w:tc>
          <w:tcPr>
            <w:tcW w:w="453" w:type="dxa"/>
            <w:tcBorders>
              <w:left w:val="single" w:sz="12" w:space="0" w:color="BFBFBF" w:themeColor="background1" w:themeShade="BF"/>
            </w:tcBorders>
            <w:shd w:val="clear" w:color="auto" w:fill="auto"/>
            <w:hideMark/>
          </w:tcPr>
          <w:p w14:paraId="54600258"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6.3.</w:t>
            </w:r>
          </w:p>
        </w:tc>
        <w:tc>
          <w:tcPr>
            <w:tcW w:w="5386" w:type="dxa"/>
            <w:shd w:val="clear" w:color="auto" w:fill="auto"/>
            <w:hideMark/>
          </w:tcPr>
          <w:p w14:paraId="0246BFE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Pass legislation to enforce the phased reduction of speed tolerance limits, ensuring clarity and consistency in the legal framework.</w:t>
            </w:r>
          </w:p>
        </w:tc>
        <w:tc>
          <w:tcPr>
            <w:tcW w:w="1701" w:type="dxa"/>
            <w:vMerge/>
            <w:shd w:val="clear" w:color="auto" w:fill="auto"/>
            <w:noWrap/>
            <w:vAlign w:val="center"/>
            <w:hideMark/>
          </w:tcPr>
          <w:p w14:paraId="6F3D3498"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1A179B1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16A5931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69092CC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008A4F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6AC7DA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25E44A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D4BFF8"/>
            <w:noWrap/>
            <w:hideMark/>
          </w:tcPr>
          <w:p w14:paraId="157D206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C50BF7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0CD62D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2549CB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30C88B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2E6DBA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D86895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D4E998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B63C2B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D3243B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C5DB89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2809B7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AD990E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799CCB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2500CD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40A0F1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0F2B86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A9944B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ED557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FF509F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3517A87F" w14:textId="77777777" w:rsidTr="00747C7C">
        <w:trPr>
          <w:trHeight w:val="270"/>
        </w:trPr>
        <w:tc>
          <w:tcPr>
            <w:tcW w:w="453" w:type="dxa"/>
            <w:tcBorders>
              <w:left w:val="single" w:sz="12" w:space="0" w:color="BFBFBF" w:themeColor="background1" w:themeShade="BF"/>
            </w:tcBorders>
            <w:shd w:val="clear" w:color="auto" w:fill="auto"/>
            <w:hideMark/>
          </w:tcPr>
          <w:p w14:paraId="1C27F11E"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6.4.</w:t>
            </w:r>
          </w:p>
        </w:tc>
        <w:tc>
          <w:tcPr>
            <w:tcW w:w="5386" w:type="dxa"/>
            <w:shd w:val="clear" w:color="auto" w:fill="auto"/>
            <w:hideMark/>
          </w:tcPr>
          <w:p w14:paraId="4359D5D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Conduct awareness-raising and informational campaigns to educate the public about the upcoming changes and their significance.</w:t>
            </w:r>
          </w:p>
        </w:tc>
        <w:tc>
          <w:tcPr>
            <w:tcW w:w="1701" w:type="dxa"/>
            <w:vMerge/>
            <w:shd w:val="clear" w:color="auto" w:fill="auto"/>
            <w:noWrap/>
            <w:vAlign w:val="center"/>
            <w:hideMark/>
          </w:tcPr>
          <w:p w14:paraId="686DF0BF"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5CB9C67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5DFEF54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9158EC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B1308C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445E6F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8BA254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D4BFF8"/>
            <w:noWrap/>
            <w:hideMark/>
          </w:tcPr>
          <w:p w14:paraId="38354B0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F8BCF1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193874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3B8BEE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1815CA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ACCEC8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29BD4A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3A1F6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3D37B3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32C0F0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C48819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4A04AB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45FCFB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AB0428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6F5CF0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F12FA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614A5F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1305DE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78F714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4FAD05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7EA6AE2A" w14:textId="77777777" w:rsidTr="00747C7C">
        <w:trPr>
          <w:trHeight w:val="500"/>
        </w:trPr>
        <w:tc>
          <w:tcPr>
            <w:tcW w:w="453" w:type="dxa"/>
            <w:tcBorders>
              <w:left w:val="single" w:sz="12" w:space="0" w:color="BFBFBF" w:themeColor="background1" w:themeShade="BF"/>
            </w:tcBorders>
            <w:shd w:val="clear" w:color="auto" w:fill="auto"/>
            <w:hideMark/>
          </w:tcPr>
          <w:p w14:paraId="67A7D285"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6.5.</w:t>
            </w:r>
          </w:p>
        </w:tc>
        <w:tc>
          <w:tcPr>
            <w:tcW w:w="5386" w:type="dxa"/>
            <w:shd w:val="clear" w:color="auto" w:fill="auto"/>
            <w:hideMark/>
          </w:tcPr>
          <w:p w14:paraId="2C4435F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Implement a zero-tolerance policy in urban areas with high pedestrian and cyclist traffic, ensuring clear signage, effective enforcement, and ongoing public communication.</w:t>
            </w:r>
          </w:p>
        </w:tc>
        <w:tc>
          <w:tcPr>
            <w:tcW w:w="1701" w:type="dxa"/>
            <w:vMerge/>
            <w:shd w:val="clear" w:color="auto" w:fill="auto"/>
            <w:noWrap/>
            <w:vAlign w:val="center"/>
            <w:hideMark/>
          </w:tcPr>
          <w:p w14:paraId="4FD75C62"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14000E0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126974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0875BB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3D7115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CC017F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064E3E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D4BFF8"/>
            <w:noWrap/>
            <w:hideMark/>
          </w:tcPr>
          <w:p w14:paraId="5989031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8487D3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FF7B9F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DA5E14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FBFD1C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CE0BF7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51D830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838A51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02265B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2A592D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50049F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722FB4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40E852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C16B8A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EB7B5B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8C20FE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7E9119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353E32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43E5C8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771AA8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6CDD7FAA" w14:textId="77777777" w:rsidTr="00747C7C">
        <w:trPr>
          <w:trHeight w:val="500"/>
        </w:trPr>
        <w:tc>
          <w:tcPr>
            <w:tcW w:w="453" w:type="dxa"/>
            <w:tcBorders>
              <w:left w:val="single" w:sz="12" w:space="0" w:color="BFBFBF" w:themeColor="background1" w:themeShade="BF"/>
              <w:bottom w:val="nil"/>
            </w:tcBorders>
            <w:shd w:val="clear" w:color="auto" w:fill="auto"/>
            <w:hideMark/>
          </w:tcPr>
          <w:p w14:paraId="5B746DE7"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6.6.</w:t>
            </w:r>
          </w:p>
        </w:tc>
        <w:tc>
          <w:tcPr>
            <w:tcW w:w="5386" w:type="dxa"/>
            <w:tcBorders>
              <w:bottom w:val="nil"/>
            </w:tcBorders>
            <w:shd w:val="clear" w:color="auto" w:fill="auto"/>
            <w:hideMark/>
          </w:tcPr>
          <w:p w14:paraId="1CA91F7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Extend the zero-tolerance policy to suburban and rural areas, conduct regular evaluations of the policy's impact, and make necessary adjustments based on results and feedback to ensure the policy's effectiveness and public acceptance.</w:t>
            </w:r>
          </w:p>
        </w:tc>
        <w:tc>
          <w:tcPr>
            <w:tcW w:w="1701" w:type="dxa"/>
            <w:vMerge/>
            <w:tcBorders>
              <w:bottom w:val="nil"/>
            </w:tcBorders>
            <w:shd w:val="clear" w:color="auto" w:fill="auto"/>
            <w:noWrap/>
            <w:vAlign w:val="center"/>
            <w:hideMark/>
          </w:tcPr>
          <w:p w14:paraId="1F281ACE"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auto" w:fill="auto"/>
            <w:noWrap/>
            <w:hideMark/>
          </w:tcPr>
          <w:p w14:paraId="609901C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68E5872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487DEF6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22562A4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EA0697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AFAD03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D4BFF8"/>
            <w:noWrap/>
            <w:hideMark/>
          </w:tcPr>
          <w:p w14:paraId="1313EEC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EBD409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D63759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BA3C7A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52F0D5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91E800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221FE0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D1A636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0865182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295B611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1A769B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E8EA50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15F10A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70EDF8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10A36BA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866E06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DBCBD3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5CB3DE5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7B65970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35EF4A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5F693356" w14:textId="77777777" w:rsidTr="00B40EBD">
        <w:trPr>
          <w:trHeight w:val="283"/>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08778F67"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7087" w:type="dxa"/>
            <w:gridSpan w:val="2"/>
            <w:tcBorders>
              <w:top w:val="nil"/>
              <w:left w:val="nil"/>
              <w:bottom w:val="nil"/>
              <w:right w:val="nil"/>
            </w:tcBorders>
            <w:shd w:val="clear" w:color="auto" w:fill="FFFACC" w:themeFill="text2" w:themeFillTint="33"/>
            <w:hideMark/>
          </w:tcPr>
          <w:p w14:paraId="6DC5129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color w:val="000000"/>
                <w:sz w:val="16"/>
                <w:szCs w:val="16"/>
              </w:rPr>
              <w:t>Task 7: Introduce alcohol interlocks as a standard drink-driving monitoring measure.</w:t>
            </w:r>
          </w:p>
        </w:tc>
        <w:tc>
          <w:tcPr>
            <w:tcW w:w="1020" w:type="dxa"/>
            <w:tcBorders>
              <w:top w:val="nil"/>
              <w:left w:val="nil"/>
              <w:bottom w:val="nil"/>
              <w:right w:val="nil"/>
            </w:tcBorders>
            <w:shd w:val="clear" w:color="auto" w:fill="FFFACC" w:themeFill="text2" w:themeFillTint="33"/>
            <w:noWrap/>
            <w:hideMark/>
          </w:tcPr>
          <w:p w14:paraId="3C67498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SM</w:t>
            </w:r>
          </w:p>
        </w:tc>
        <w:tc>
          <w:tcPr>
            <w:tcW w:w="1077" w:type="dxa"/>
            <w:tcBorders>
              <w:top w:val="nil"/>
              <w:left w:val="nil"/>
              <w:bottom w:val="nil"/>
              <w:right w:val="nil"/>
            </w:tcBorders>
            <w:shd w:val="clear" w:color="auto" w:fill="FFFACC" w:themeFill="text2" w:themeFillTint="33"/>
            <w:hideMark/>
          </w:tcPr>
          <w:p w14:paraId="617D9BA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CSDD, VP, TM, NVOs</w:t>
            </w:r>
          </w:p>
        </w:tc>
        <w:tc>
          <w:tcPr>
            <w:tcW w:w="227" w:type="dxa"/>
            <w:tcBorders>
              <w:top w:val="nil"/>
              <w:left w:val="nil"/>
              <w:bottom w:val="nil"/>
              <w:right w:val="nil"/>
            </w:tcBorders>
            <w:shd w:val="clear" w:color="auto" w:fill="FFFACC" w:themeFill="text2" w:themeFillTint="33"/>
            <w:noWrap/>
            <w:hideMark/>
          </w:tcPr>
          <w:p w14:paraId="2AC887E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A12213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490868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785E38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677716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F45C2A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249328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D2303F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35BB55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04843D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F6041C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AC8A75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EC7AC7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D30032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5F5084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44BF01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046DA8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93A590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E75BE7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61927D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E1AFF1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CB8B28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4A4CB9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212339B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0F35F1CF" w14:textId="77777777" w:rsidTr="00B40EBD">
        <w:trPr>
          <w:trHeight w:val="750"/>
        </w:trPr>
        <w:tc>
          <w:tcPr>
            <w:tcW w:w="453" w:type="dxa"/>
            <w:tcBorders>
              <w:top w:val="nil"/>
              <w:left w:val="single" w:sz="12" w:space="0" w:color="BFBFBF" w:themeColor="background1" w:themeShade="BF"/>
            </w:tcBorders>
            <w:shd w:val="clear" w:color="auto" w:fill="auto"/>
            <w:hideMark/>
          </w:tcPr>
          <w:p w14:paraId="61E343A1"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7.1.</w:t>
            </w:r>
          </w:p>
        </w:tc>
        <w:tc>
          <w:tcPr>
            <w:tcW w:w="5386" w:type="dxa"/>
            <w:tcBorders>
              <w:top w:val="nil"/>
            </w:tcBorders>
            <w:shd w:val="clear" w:color="auto" w:fill="auto"/>
            <w:hideMark/>
          </w:tcPr>
          <w:p w14:paraId="66A66C1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Make interim evaluation of the Road Traffic Safety Plan for 2021-2027 and specific measure "4.2.5. Carry out an evaluation of solutions for equipping vehicles used for the provision of shared services with breathalyzers." Conduct thorough research on alcohol interlocks' effectiveness and analyze existing implementations for insights and challenges.</w:t>
            </w:r>
          </w:p>
        </w:tc>
        <w:tc>
          <w:tcPr>
            <w:tcW w:w="1701" w:type="dxa"/>
            <w:vMerge w:val="restart"/>
            <w:tcBorders>
              <w:top w:val="nil"/>
            </w:tcBorders>
            <w:shd w:val="clear" w:color="auto" w:fill="auto"/>
            <w:noWrap/>
            <w:vAlign w:val="center"/>
            <w:hideMark/>
          </w:tcPr>
          <w:p w14:paraId="198D0705"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r w:rsidRPr="00C16BE2">
              <w:rPr>
                <w:rFonts w:asciiTheme="minorHAnsi" w:hAnsiTheme="minorHAnsi"/>
                <w:color w:val="000000"/>
                <w:sz w:val="16"/>
                <w:szCs w:val="16"/>
              </w:rPr>
              <w:t>Evaluate the feasibility of implementing alcohol interlocks as a standard measure for monitoring drink-</w:t>
            </w:r>
            <w:r w:rsidRPr="00C16BE2">
              <w:rPr>
                <w:rFonts w:asciiTheme="minorHAnsi" w:hAnsiTheme="minorHAnsi"/>
                <w:color w:val="000000"/>
                <w:sz w:val="16"/>
                <w:szCs w:val="16"/>
              </w:rPr>
              <w:lastRenderedPageBreak/>
              <w:t>driving, and if found successful, to develop a strategic plan for their widespread adoption.</w:t>
            </w:r>
          </w:p>
        </w:tc>
        <w:tc>
          <w:tcPr>
            <w:tcW w:w="1020" w:type="dxa"/>
            <w:tcBorders>
              <w:top w:val="nil"/>
            </w:tcBorders>
            <w:shd w:val="clear" w:color="auto" w:fill="auto"/>
            <w:noWrap/>
            <w:hideMark/>
          </w:tcPr>
          <w:p w14:paraId="525316C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lastRenderedPageBreak/>
              <w:t> </w:t>
            </w:r>
          </w:p>
        </w:tc>
        <w:tc>
          <w:tcPr>
            <w:tcW w:w="1077" w:type="dxa"/>
            <w:tcBorders>
              <w:top w:val="nil"/>
              <w:right w:val="single" w:sz="12" w:space="0" w:color="BFBFBF" w:themeColor="background1" w:themeShade="BF"/>
            </w:tcBorders>
            <w:shd w:val="clear" w:color="auto" w:fill="auto"/>
            <w:noWrap/>
            <w:hideMark/>
          </w:tcPr>
          <w:p w14:paraId="589E4AA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4BA1D70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AC23D5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8B9309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6389EAD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3D03401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0BE106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688817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DDC36C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42D799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F9F13F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4CCB5D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C6959F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0AD368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001235D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5A8F7B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E33E33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79FFA1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0F4A00A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508A8C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840333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1F972B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9B19C2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DBFA82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CA2DE4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00413A09" w14:textId="77777777" w:rsidTr="00B40EBD">
        <w:trPr>
          <w:trHeight w:val="500"/>
        </w:trPr>
        <w:tc>
          <w:tcPr>
            <w:tcW w:w="453" w:type="dxa"/>
            <w:tcBorders>
              <w:left w:val="single" w:sz="12" w:space="0" w:color="BFBFBF" w:themeColor="background1" w:themeShade="BF"/>
            </w:tcBorders>
            <w:shd w:val="clear" w:color="auto" w:fill="auto"/>
            <w:hideMark/>
          </w:tcPr>
          <w:p w14:paraId="238A45AD"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lastRenderedPageBreak/>
              <w:t>7.2.</w:t>
            </w:r>
          </w:p>
        </w:tc>
        <w:tc>
          <w:tcPr>
            <w:tcW w:w="5386" w:type="dxa"/>
            <w:shd w:val="clear" w:color="auto" w:fill="auto"/>
            <w:hideMark/>
          </w:tcPr>
          <w:p w14:paraId="0A9FCF8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Assess the alternative target groups: companies whose employees use vehicles for their direct work duties (e.g., cab drivers, bus drivers, truck drivers, certain construction workers, etc.), repeat drunk driving offenders, daily commuters, etc.</w:t>
            </w:r>
          </w:p>
        </w:tc>
        <w:tc>
          <w:tcPr>
            <w:tcW w:w="1701" w:type="dxa"/>
            <w:vMerge/>
            <w:shd w:val="clear" w:color="auto" w:fill="auto"/>
            <w:noWrap/>
            <w:vAlign w:val="center"/>
            <w:hideMark/>
          </w:tcPr>
          <w:p w14:paraId="2FE8FAB5"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17E6BFF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0A5FCBF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81F822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BD1662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B48479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1EEF8E3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6730123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A37F5A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FD8564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971806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258079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6284F2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370509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6D0CC7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3416EC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04408A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D0C132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348ADD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642F58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1D28B7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53C65D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1C93C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85DC74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0B3D3E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D5133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24F1E1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5173AAB" w14:textId="77777777" w:rsidTr="00B40EBD">
        <w:trPr>
          <w:trHeight w:val="500"/>
        </w:trPr>
        <w:tc>
          <w:tcPr>
            <w:tcW w:w="453" w:type="dxa"/>
            <w:tcBorders>
              <w:left w:val="single" w:sz="12" w:space="0" w:color="BFBFBF" w:themeColor="background1" w:themeShade="BF"/>
            </w:tcBorders>
            <w:shd w:val="clear" w:color="auto" w:fill="auto"/>
            <w:hideMark/>
          </w:tcPr>
          <w:p w14:paraId="615C2629"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7.3.</w:t>
            </w:r>
          </w:p>
        </w:tc>
        <w:tc>
          <w:tcPr>
            <w:tcW w:w="5386" w:type="dxa"/>
            <w:shd w:val="clear" w:color="auto" w:fill="auto"/>
            <w:hideMark/>
          </w:tcPr>
          <w:p w14:paraId="2730EA4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Engage with relevant stakeholders to understand needs and concerns, including companies, law enforcement, and rehabilitation programs.</w:t>
            </w:r>
          </w:p>
        </w:tc>
        <w:tc>
          <w:tcPr>
            <w:tcW w:w="1701" w:type="dxa"/>
            <w:vMerge/>
            <w:shd w:val="clear" w:color="auto" w:fill="auto"/>
            <w:noWrap/>
            <w:vAlign w:val="center"/>
            <w:hideMark/>
          </w:tcPr>
          <w:p w14:paraId="1A97B567"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4916F89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114AF62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03D2B68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5B00F0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E3DB18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FCF3E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7C91843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58AF90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F80EF9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074508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942B27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EC68F5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27621A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8F6A33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8E1609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944076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1DCE63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2799A9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E2D347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742388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280877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7D8A41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D1BB60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B2258A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AF9DC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F442A4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37842679" w14:textId="77777777" w:rsidTr="00B40EBD">
        <w:trPr>
          <w:trHeight w:val="250"/>
        </w:trPr>
        <w:tc>
          <w:tcPr>
            <w:tcW w:w="453" w:type="dxa"/>
            <w:tcBorders>
              <w:left w:val="single" w:sz="12" w:space="0" w:color="BFBFBF" w:themeColor="background1" w:themeShade="BF"/>
            </w:tcBorders>
            <w:shd w:val="clear" w:color="auto" w:fill="auto"/>
            <w:hideMark/>
          </w:tcPr>
          <w:p w14:paraId="07326740"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7.4.</w:t>
            </w:r>
          </w:p>
        </w:tc>
        <w:tc>
          <w:tcPr>
            <w:tcW w:w="5386" w:type="dxa"/>
            <w:shd w:val="clear" w:color="auto" w:fill="auto"/>
            <w:hideMark/>
          </w:tcPr>
          <w:p w14:paraId="33AFAD6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Initiate small-scale trials to assess practicality and gather data on user experiences, compliance, and cost-effectiveness.</w:t>
            </w:r>
          </w:p>
        </w:tc>
        <w:tc>
          <w:tcPr>
            <w:tcW w:w="1701" w:type="dxa"/>
            <w:vMerge/>
            <w:shd w:val="clear" w:color="auto" w:fill="auto"/>
            <w:noWrap/>
            <w:vAlign w:val="center"/>
            <w:hideMark/>
          </w:tcPr>
          <w:p w14:paraId="759C6098"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0B32A40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0CC51E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96DDF5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71D9B5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5DE36A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8E42FE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50FE0A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2D2A583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4C85E40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4789E26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0FBF0E3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F911F6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D6FBBC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28425B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2A909D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9EB8E3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CBCB42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E57BE3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72833F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C5E869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15E0C0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FFF17D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8437E8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059196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530EFB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16840A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7C553C45" w14:textId="77777777" w:rsidTr="00B40EBD">
        <w:trPr>
          <w:trHeight w:val="250"/>
        </w:trPr>
        <w:tc>
          <w:tcPr>
            <w:tcW w:w="453" w:type="dxa"/>
            <w:tcBorders>
              <w:left w:val="single" w:sz="12" w:space="0" w:color="BFBFBF" w:themeColor="background1" w:themeShade="BF"/>
            </w:tcBorders>
            <w:shd w:val="clear" w:color="auto" w:fill="auto"/>
            <w:hideMark/>
          </w:tcPr>
          <w:p w14:paraId="63C4BC75"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7.5.</w:t>
            </w:r>
          </w:p>
        </w:tc>
        <w:tc>
          <w:tcPr>
            <w:tcW w:w="5386" w:type="dxa"/>
            <w:shd w:val="clear" w:color="auto" w:fill="auto"/>
            <w:hideMark/>
          </w:tcPr>
          <w:p w14:paraId="0D7EBFC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Create clear guidelines and regulations for mandatory interlock installation in vehicles of identified target group(-s).</w:t>
            </w:r>
          </w:p>
        </w:tc>
        <w:tc>
          <w:tcPr>
            <w:tcW w:w="1701" w:type="dxa"/>
            <w:vMerge/>
            <w:shd w:val="clear" w:color="auto" w:fill="auto"/>
            <w:noWrap/>
            <w:vAlign w:val="center"/>
            <w:hideMark/>
          </w:tcPr>
          <w:p w14:paraId="5290F982"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1EC0C87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4D8629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C4A118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08EE1A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47472D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26605B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EF5D0A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752D06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000000" w:fill="D4BFF8"/>
            <w:noWrap/>
            <w:hideMark/>
          </w:tcPr>
          <w:p w14:paraId="3F12575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3DAE512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636BC16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7E822E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90BE0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ED6196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698A97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9A9B3B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E602E8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AE5A99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7A8CB4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18AEAD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95EF1B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A6D117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543E8C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9471A3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7C5F26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F1DA6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1DB7C329" w14:textId="77777777" w:rsidTr="00B40EBD">
        <w:trPr>
          <w:trHeight w:val="250"/>
        </w:trPr>
        <w:tc>
          <w:tcPr>
            <w:tcW w:w="453" w:type="dxa"/>
            <w:tcBorders>
              <w:left w:val="single" w:sz="12" w:space="0" w:color="BFBFBF" w:themeColor="background1" w:themeShade="BF"/>
              <w:bottom w:val="nil"/>
            </w:tcBorders>
            <w:shd w:val="clear" w:color="auto" w:fill="auto"/>
            <w:hideMark/>
          </w:tcPr>
          <w:p w14:paraId="6CF61794"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7.6.</w:t>
            </w:r>
          </w:p>
        </w:tc>
        <w:tc>
          <w:tcPr>
            <w:tcW w:w="5386" w:type="dxa"/>
            <w:tcBorders>
              <w:bottom w:val="nil"/>
            </w:tcBorders>
            <w:shd w:val="clear" w:color="auto" w:fill="auto"/>
            <w:hideMark/>
          </w:tcPr>
          <w:p w14:paraId="37F373F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Establish ongoing evaluation and feedback mechanisms to monitor program performance and address challenges.</w:t>
            </w:r>
          </w:p>
        </w:tc>
        <w:tc>
          <w:tcPr>
            <w:tcW w:w="1701" w:type="dxa"/>
            <w:vMerge/>
            <w:tcBorders>
              <w:bottom w:val="nil"/>
            </w:tcBorders>
            <w:shd w:val="clear" w:color="auto" w:fill="auto"/>
            <w:noWrap/>
            <w:vAlign w:val="center"/>
            <w:hideMark/>
          </w:tcPr>
          <w:p w14:paraId="11B5880E"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auto" w:fill="auto"/>
            <w:noWrap/>
            <w:hideMark/>
          </w:tcPr>
          <w:p w14:paraId="7C313E1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0827599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68A3AA2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9C26C0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2B76A0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16ADFA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C12554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165EF95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491137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000000" w:fill="D4BFF8"/>
            <w:noWrap/>
            <w:hideMark/>
          </w:tcPr>
          <w:p w14:paraId="5CA49C4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320C977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281BFFE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5363AC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C79E50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0B53CCE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28E89CD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7ED51B7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08CD6F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61F971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4F3897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DEDAB1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1C8894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54794C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562284C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54CD06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EE336B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75914DDF" w14:textId="77777777" w:rsidTr="00B40EBD">
        <w:trPr>
          <w:trHeight w:val="227"/>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2DC6AEEC" w14:textId="77777777" w:rsidR="00BA0ED6" w:rsidRPr="00C16BE2" w:rsidRDefault="00BA0ED6" w:rsidP="00BA0ED6">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7087" w:type="dxa"/>
            <w:gridSpan w:val="2"/>
            <w:tcBorders>
              <w:top w:val="nil"/>
              <w:left w:val="nil"/>
              <w:bottom w:val="nil"/>
              <w:right w:val="nil"/>
            </w:tcBorders>
            <w:shd w:val="clear" w:color="auto" w:fill="FFFACC" w:themeFill="text2" w:themeFillTint="33"/>
            <w:hideMark/>
          </w:tcPr>
          <w:p w14:paraId="3A3161F6" w14:textId="63A9B63F"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b/>
                <w:bCs/>
                <w:sz w:val="16"/>
                <w:szCs w:val="16"/>
              </w:rPr>
              <w:t xml:space="preserve">Task 8: Evaluate the feasibility of implementing a system that allows citizens to submit videos and photos capturing traffic violations.  </w:t>
            </w:r>
          </w:p>
        </w:tc>
        <w:tc>
          <w:tcPr>
            <w:tcW w:w="1020" w:type="dxa"/>
            <w:tcBorders>
              <w:top w:val="nil"/>
              <w:left w:val="nil"/>
              <w:bottom w:val="nil"/>
              <w:right w:val="nil"/>
            </w:tcBorders>
            <w:shd w:val="clear" w:color="auto" w:fill="FFFACC" w:themeFill="text2" w:themeFillTint="33"/>
            <w:noWrap/>
            <w:hideMark/>
          </w:tcPr>
          <w:p w14:paraId="1387E61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VP</w:t>
            </w:r>
          </w:p>
        </w:tc>
        <w:tc>
          <w:tcPr>
            <w:tcW w:w="1077" w:type="dxa"/>
            <w:tcBorders>
              <w:top w:val="nil"/>
              <w:left w:val="nil"/>
              <w:bottom w:val="nil"/>
              <w:right w:val="nil"/>
            </w:tcBorders>
            <w:shd w:val="clear" w:color="auto" w:fill="FFFACC" w:themeFill="text2" w:themeFillTint="33"/>
            <w:noWrap/>
            <w:hideMark/>
          </w:tcPr>
          <w:p w14:paraId="5F93FF3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xml:space="preserve">SM, </w:t>
            </w:r>
            <w:proofErr w:type="spellStart"/>
            <w:r w:rsidRPr="00C16BE2">
              <w:rPr>
                <w:rFonts w:asciiTheme="minorHAnsi" w:hAnsiTheme="minorHAnsi"/>
                <w:color w:val="000000"/>
                <w:sz w:val="16"/>
                <w:szCs w:val="16"/>
              </w:rPr>
              <w:t>IeM</w:t>
            </w:r>
            <w:proofErr w:type="spellEnd"/>
          </w:p>
        </w:tc>
        <w:tc>
          <w:tcPr>
            <w:tcW w:w="227" w:type="dxa"/>
            <w:tcBorders>
              <w:top w:val="nil"/>
              <w:left w:val="nil"/>
              <w:bottom w:val="nil"/>
              <w:right w:val="nil"/>
            </w:tcBorders>
            <w:shd w:val="clear" w:color="auto" w:fill="FFFACC" w:themeFill="text2" w:themeFillTint="33"/>
            <w:noWrap/>
            <w:hideMark/>
          </w:tcPr>
          <w:p w14:paraId="4BB3A80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4642828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0095D79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0F7CD3A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42D0D46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0709EB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5B858BE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2D53EF7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0816489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59EC016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4DFEB4D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3F6D8A6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864795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7191226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7E2A58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7CF54F0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9E5028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119FBAC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37CC6EA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38BDF62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A98145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75080C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166A31B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0301C28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r>
      <w:tr w:rsidR="00BA0ED6" w:rsidRPr="00C16BE2" w14:paraId="5E421F6A" w14:textId="77777777" w:rsidTr="00B40EBD">
        <w:trPr>
          <w:trHeight w:val="550"/>
        </w:trPr>
        <w:tc>
          <w:tcPr>
            <w:tcW w:w="453" w:type="dxa"/>
            <w:tcBorders>
              <w:top w:val="nil"/>
              <w:left w:val="single" w:sz="12" w:space="0" w:color="BFBFBF" w:themeColor="background1" w:themeShade="BF"/>
            </w:tcBorders>
            <w:shd w:val="clear" w:color="auto" w:fill="auto"/>
            <w:hideMark/>
          </w:tcPr>
          <w:p w14:paraId="62655C1F"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8.1.</w:t>
            </w:r>
          </w:p>
        </w:tc>
        <w:tc>
          <w:tcPr>
            <w:tcW w:w="5386" w:type="dxa"/>
            <w:tcBorders>
              <w:top w:val="nil"/>
            </w:tcBorders>
            <w:shd w:val="clear" w:color="auto" w:fill="auto"/>
            <w:hideMark/>
          </w:tcPr>
          <w:p w14:paraId="658C089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Evaluate legal implications and privacy concerns surrounding citizen-submitted videos, ensuring compliance with data protection laws.</w:t>
            </w:r>
          </w:p>
        </w:tc>
        <w:tc>
          <w:tcPr>
            <w:tcW w:w="1701" w:type="dxa"/>
            <w:vMerge w:val="restart"/>
            <w:tcBorders>
              <w:top w:val="nil"/>
            </w:tcBorders>
            <w:shd w:val="clear" w:color="auto" w:fill="auto"/>
            <w:noWrap/>
            <w:vAlign w:val="center"/>
            <w:hideMark/>
          </w:tcPr>
          <w:p w14:paraId="4833A32A"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sz w:val="16"/>
                <w:szCs w:val="16"/>
              </w:rPr>
              <w:t>Evaluation of the viability of a mechanism for submitting videos/photos of traffic infractions, followed by its practical implementation. Improved surveillance of road users, enabling the reporting of violations by fellow road users.</w:t>
            </w:r>
          </w:p>
        </w:tc>
        <w:tc>
          <w:tcPr>
            <w:tcW w:w="1020" w:type="dxa"/>
            <w:tcBorders>
              <w:top w:val="nil"/>
            </w:tcBorders>
            <w:shd w:val="clear" w:color="auto" w:fill="auto"/>
            <w:noWrap/>
            <w:hideMark/>
          </w:tcPr>
          <w:p w14:paraId="00074F3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1077" w:type="dxa"/>
            <w:tcBorders>
              <w:top w:val="nil"/>
              <w:right w:val="single" w:sz="12" w:space="0" w:color="BFBFBF" w:themeColor="background1" w:themeShade="BF"/>
            </w:tcBorders>
            <w:shd w:val="clear" w:color="auto" w:fill="auto"/>
            <w:noWrap/>
            <w:hideMark/>
          </w:tcPr>
          <w:p w14:paraId="3376930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single" w:sz="12" w:space="0" w:color="BFBFBF" w:themeColor="background1" w:themeShade="BF"/>
            </w:tcBorders>
            <w:shd w:val="clear" w:color="auto" w:fill="auto"/>
            <w:noWrap/>
            <w:hideMark/>
          </w:tcPr>
          <w:p w14:paraId="66F22C4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tcBorders>
            <w:shd w:val="clear" w:color="auto" w:fill="auto"/>
            <w:noWrap/>
            <w:hideMark/>
          </w:tcPr>
          <w:p w14:paraId="739ABAD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auto" w:fill="auto"/>
            <w:noWrap/>
            <w:hideMark/>
          </w:tcPr>
          <w:p w14:paraId="11FF031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F26E86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2AF20E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tcBorders>
            <w:shd w:val="clear" w:color="auto" w:fill="auto"/>
            <w:noWrap/>
            <w:hideMark/>
          </w:tcPr>
          <w:p w14:paraId="638DCAB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auto" w:fill="auto"/>
            <w:noWrap/>
            <w:hideMark/>
          </w:tcPr>
          <w:p w14:paraId="51A7441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8EC369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8F731F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tcBorders>
            <w:shd w:val="clear" w:color="auto" w:fill="auto"/>
            <w:noWrap/>
            <w:hideMark/>
          </w:tcPr>
          <w:p w14:paraId="7E43EAC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000000" w:fill="D4BFF8"/>
            <w:noWrap/>
            <w:hideMark/>
          </w:tcPr>
          <w:p w14:paraId="0E91BFC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right w:val="single" w:sz="12" w:space="0" w:color="BFBFBF" w:themeColor="background1" w:themeShade="BF"/>
            </w:tcBorders>
            <w:shd w:val="clear" w:color="auto" w:fill="auto"/>
            <w:noWrap/>
            <w:hideMark/>
          </w:tcPr>
          <w:p w14:paraId="08775B9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600591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tcBorders>
            <w:shd w:val="clear" w:color="auto" w:fill="auto"/>
            <w:noWrap/>
            <w:hideMark/>
          </w:tcPr>
          <w:p w14:paraId="3667710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auto" w:fill="auto"/>
            <w:noWrap/>
            <w:hideMark/>
          </w:tcPr>
          <w:p w14:paraId="3968A61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EB873D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540840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tcBorders>
            <w:shd w:val="clear" w:color="auto" w:fill="auto"/>
            <w:noWrap/>
            <w:hideMark/>
          </w:tcPr>
          <w:p w14:paraId="1716C04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auto" w:fill="auto"/>
            <w:noWrap/>
            <w:hideMark/>
          </w:tcPr>
          <w:p w14:paraId="5EDAA68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532666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98E3D9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tcBorders>
            <w:shd w:val="clear" w:color="auto" w:fill="auto"/>
            <w:noWrap/>
            <w:hideMark/>
          </w:tcPr>
          <w:p w14:paraId="60DE16C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auto" w:fill="auto"/>
            <w:noWrap/>
            <w:hideMark/>
          </w:tcPr>
          <w:p w14:paraId="431CEEC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800B59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7199AEAC" w14:textId="77777777" w:rsidTr="00B40EBD">
        <w:trPr>
          <w:trHeight w:val="500"/>
        </w:trPr>
        <w:tc>
          <w:tcPr>
            <w:tcW w:w="453" w:type="dxa"/>
            <w:tcBorders>
              <w:left w:val="single" w:sz="12" w:space="0" w:color="BFBFBF" w:themeColor="background1" w:themeShade="BF"/>
            </w:tcBorders>
            <w:shd w:val="clear" w:color="auto" w:fill="auto"/>
            <w:hideMark/>
          </w:tcPr>
          <w:p w14:paraId="29BC1800"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8.2.</w:t>
            </w:r>
          </w:p>
        </w:tc>
        <w:tc>
          <w:tcPr>
            <w:tcW w:w="5386" w:type="dxa"/>
            <w:shd w:val="clear" w:color="auto" w:fill="auto"/>
            <w:hideMark/>
          </w:tcPr>
          <w:p w14:paraId="2FF1807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Assess available technology platforms for receiving, storing, and processing citizen-submitted evidence, prioritizing scalability, and security.</w:t>
            </w:r>
          </w:p>
        </w:tc>
        <w:tc>
          <w:tcPr>
            <w:tcW w:w="1701" w:type="dxa"/>
            <w:vMerge/>
            <w:shd w:val="clear" w:color="auto" w:fill="auto"/>
            <w:noWrap/>
            <w:vAlign w:val="center"/>
            <w:hideMark/>
          </w:tcPr>
          <w:p w14:paraId="5ED9D4C8"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65C4D30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1077" w:type="dxa"/>
            <w:tcBorders>
              <w:right w:val="single" w:sz="12" w:space="0" w:color="BFBFBF" w:themeColor="background1" w:themeShade="BF"/>
            </w:tcBorders>
            <w:shd w:val="clear" w:color="auto" w:fill="auto"/>
            <w:noWrap/>
            <w:hideMark/>
          </w:tcPr>
          <w:p w14:paraId="4AE15DC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42D6B29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418F3AC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2ECDD26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0DC6E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093A38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0AF5E45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1646879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ACCBAD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B27D3A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11EF341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20AF07D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75CC8BA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4315BF7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345EE43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3765DD5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E9E1E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C8CE9D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44F46F9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7068F50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58BED5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41D3BF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5093056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3343AFA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6B6E5C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4A8D2E58" w14:textId="77777777" w:rsidTr="00B40EBD">
        <w:trPr>
          <w:trHeight w:val="250"/>
        </w:trPr>
        <w:tc>
          <w:tcPr>
            <w:tcW w:w="453" w:type="dxa"/>
            <w:tcBorders>
              <w:left w:val="single" w:sz="12" w:space="0" w:color="BFBFBF" w:themeColor="background1" w:themeShade="BF"/>
            </w:tcBorders>
            <w:shd w:val="clear" w:color="auto" w:fill="auto"/>
            <w:hideMark/>
          </w:tcPr>
          <w:p w14:paraId="2FCF0335"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8.3.</w:t>
            </w:r>
          </w:p>
        </w:tc>
        <w:tc>
          <w:tcPr>
            <w:tcW w:w="5386" w:type="dxa"/>
            <w:shd w:val="clear" w:color="auto" w:fill="auto"/>
            <w:hideMark/>
          </w:tcPr>
          <w:p w14:paraId="33BAD28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Develop clear guidelines for citizens to submit evidence, defining acceptable content and verification processes.</w:t>
            </w:r>
          </w:p>
        </w:tc>
        <w:tc>
          <w:tcPr>
            <w:tcW w:w="1701" w:type="dxa"/>
            <w:vMerge/>
            <w:shd w:val="clear" w:color="auto" w:fill="auto"/>
            <w:noWrap/>
            <w:vAlign w:val="center"/>
            <w:hideMark/>
          </w:tcPr>
          <w:p w14:paraId="212A9F4B"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7B2DC07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1077" w:type="dxa"/>
            <w:tcBorders>
              <w:right w:val="single" w:sz="12" w:space="0" w:color="BFBFBF" w:themeColor="background1" w:themeShade="BF"/>
            </w:tcBorders>
            <w:shd w:val="clear" w:color="auto" w:fill="auto"/>
            <w:noWrap/>
            <w:hideMark/>
          </w:tcPr>
          <w:p w14:paraId="253D3BE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392F8F8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70A288A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26627C7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B4DA17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C375F7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5355416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08BACD9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16E8E3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951FAA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290A38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081A1BB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6CA4D80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0B00B01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34704A4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52DE838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D687D9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CA65EB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458BBAE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1C8D89C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CEB860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281F2F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7E51E22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265D49C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3E45B3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0FCF351C" w14:textId="77777777" w:rsidTr="00B40EBD">
        <w:trPr>
          <w:trHeight w:val="250"/>
        </w:trPr>
        <w:tc>
          <w:tcPr>
            <w:tcW w:w="453" w:type="dxa"/>
            <w:tcBorders>
              <w:left w:val="single" w:sz="12" w:space="0" w:color="BFBFBF" w:themeColor="background1" w:themeShade="BF"/>
            </w:tcBorders>
            <w:shd w:val="clear" w:color="auto" w:fill="auto"/>
            <w:hideMark/>
          </w:tcPr>
          <w:p w14:paraId="2537B120"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8.4.</w:t>
            </w:r>
          </w:p>
        </w:tc>
        <w:tc>
          <w:tcPr>
            <w:tcW w:w="5386" w:type="dxa"/>
            <w:shd w:val="clear" w:color="auto" w:fill="auto"/>
            <w:hideMark/>
          </w:tcPr>
          <w:p w14:paraId="6492D33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Establish protocols for managing and analyzing submitted data, ensuring efficient storage, retrieval, and review.</w:t>
            </w:r>
          </w:p>
        </w:tc>
        <w:tc>
          <w:tcPr>
            <w:tcW w:w="1701" w:type="dxa"/>
            <w:vMerge/>
            <w:shd w:val="clear" w:color="auto" w:fill="auto"/>
            <w:noWrap/>
            <w:vAlign w:val="center"/>
            <w:hideMark/>
          </w:tcPr>
          <w:p w14:paraId="6FBDE6D4"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634D4AE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1077" w:type="dxa"/>
            <w:tcBorders>
              <w:right w:val="single" w:sz="12" w:space="0" w:color="BFBFBF" w:themeColor="background1" w:themeShade="BF"/>
            </w:tcBorders>
            <w:shd w:val="clear" w:color="auto" w:fill="auto"/>
            <w:noWrap/>
            <w:hideMark/>
          </w:tcPr>
          <w:p w14:paraId="273F4B5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423B51F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78C4D5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3233657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8C81D3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016579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642A4EA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461976D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F0620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5ED9D8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37C12EF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09339B5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1BDC0C4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63CF392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1FCFC28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0067054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B41F97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D0B219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2F13A4C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1FA4A98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B086DF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6F995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shd w:val="clear" w:color="auto" w:fill="auto"/>
            <w:noWrap/>
            <w:hideMark/>
          </w:tcPr>
          <w:p w14:paraId="1D5A54B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2D705CC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AA3FA8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360AABA7" w14:textId="77777777" w:rsidTr="00B40EBD">
        <w:trPr>
          <w:trHeight w:val="250"/>
        </w:trPr>
        <w:tc>
          <w:tcPr>
            <w:tcW w:w="453" w:type="dxa"/>
            <w:tcBorders>
              <w:left w:val="single" w:sz="12" w:space="0" w:color="BFBFBF" w:themeColor="background1" w:themeShade="BF"/>
              <w:bottom w:val="nil"/>
            </w:tcBorders>
            <w:shd w:val="clear" w:color="auto" w:fill="auto"/>
            <w:hideMark/>
          </w:tcPr>
          <w:p w14:paraId="1B3536C3"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8.5.</w:t>
            </w:r>
          </w:p>
        </w:tc>
        <w:tc>
          <w:tcPr>
            <w:tcW w:w="5386" w:type="dxa"/>
            <w:tcBorders>
              <w:bottom w:val="nil"/>
            </w:tcBorders>
            <w:shd w:val="clear" w:color="auto" w:fill="auto"/>
            <w:hideMark/>
          </w:tcPr>
          <w:p w14:paraId="6382842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Conduct a pilot of the system in select areas to test functionality, user experience, and impact on enforcement outcomes.</w:t>
            </w:r>
          </w:p>
        </w:tc>
        <w:tc>
          <w:tcPr>
            <w:tcW w:w="1701" w:type="dxa"/>
            <w:vMerge/>
            <w:tcBorders>
              <w:bottom w:val="nil"/>
            </w:tcBorders>
            <w:shd w:val="clear" w:color="auto" w:fill="auto"/>
            <w:noWrap/>
            <w:vAlign w:val="center"/>
            <w:hideMark/>
          </w:tcPr>
          <w:p w14:paraId="211561B4"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tcBorders>
              <w:bottom w:val="nil"/>
            </w:tcBorders>
            <w:shd w:val="clear" w:color="auto" w:fill="auto"/>
            <w:noWrap/>
            <w:hideMark/>
          </w:tcPr>
          <w:p w14:paraId="4C52087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1077" w:type="dxa"/>
            <w:tcBorders>
              <w:bottom w:val="nil"/>
              <w:right w:val="single" w:sz="12" w:space="0" w:color="BFBFBF" w:themeColor="background1" w:themeShade="BF"/>
            </w:tcBorders>
            <w:shd w:val="clear" w:color="auto" w:fill="auto"/>
            <w:noWrap/>
            <w:hideMark/>
          </w:tcPr>
          <w:p w14:paraId="021A868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left w:val="single" w:sz="12" w:space="0" w:color="BFBFBF" w:themeColor="background1" w:themeShade="BF"/>
              <w:bottom w:val="nil"/>
            </w:tcBorders>
            <w:shd w:val="clear" w:color="auto" w:fill="auto"/>
            <w:noWrap/>
            <w:hideMark/>
          </w:tcPr>
          <w:p w14:paraId="4EA8D59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bottom w:val="nil"/>
            </w:tcBorders>
            <w:shd w:val="clear" w:color="auto" w:fill="auto"/>
            <w:noWrap/>
            <w:hideMark/>
          </w:tcPr>
          <w:p w14:paraId="3E160FA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tcBorders>
            <w:shd w:val="clear" w:color="auto" w:fill="auto"/>
            <w:noWrap/>
            <w:hideMark/>
          </w:tcPr>
          <w:p w14:paraId="6F63E47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64199A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DB07A7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bottom w:val="nil"/>
            </w:tcBorders>
            <w:shd w:val="clear" w:color="auto" w:fill="auto"/>
            <w:noWrap/>
            <w:hideMark/>
          </w:tcPr>
          <w:p w14:paraId="7656855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tcBorders>
            <w:shd w:val="clear" w:color="auto" w:fill="auto"/>
            <w:noWrap/>
            <w:hideMark/>
          </w:tcPr>
          <w:p w14:paraId="704716B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23FC49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365F22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bottom w:val="nil"/>
            </w:tcBorders>
            <w:shd w:val="clear" w:color="auto" w:fill="auto"/>
            <w:noWrap/>
            <w:hideMark/>
          </w:tcPr>
          <w:p w14:paraId="4906C00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tcBorders>
            <w:shd w:val="clear" w:color="auto" w:fill="auto"/>
            <w:noWrap/>
            <w:hideMark/>
          </w:tcPr>
          <w:p w14:paraId="2301461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2EB157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000000" w:fill="D4BFF8"/>
            <w:noWrap/>
            <w:hideMark/>
          </w:tcPr>
          <w:p w14:paraId="0FA3045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bottom w:val="nil"/>
            </w:tcBorders>
            <w:shd w:val="clear" w:color="000000" w:fill="D4BFF8"/>
            <w:noWrap/>
            <w:hideMark/>
          </w:tcPr>
          <w:p w14:paraId="7BE976F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bottom w:val="nil"/>
            </w:tcBorders>
            <w:shd w:val="clear" w:color="auto" w:fill="auto"/>
            <w:noWrap/>
            <w:hideMark/>
          </w:tcPr>
          <w:p w14:paraId="46859C8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ED3975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6613DA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bottom w:val="nil"/>
            </w:tcBorders>
            <w:shd w:val="clear" w:color="auto" w:fill="auto"/>
            <w:noWrap/>
            <w:hideMark/>
          </w:tcPr>
          <w:p w14:paraId="3B86AB6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tcBorders>
            <w:shd w:val="clear" w:color="auto" w:fill="auto"/>
            <w:noWrap/>
            <w:hideMark/>
          </w:tcPr>
          <w:p w14:paraId="386A345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D66774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EFA7C7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bottom w:val="nil"/>
            </w:tcBorders>
            <w:shd w:val="clear" w:color="auto" w:fill="auto"/>
            <w:noWrap/>
            <w:hideMark/>
          </w:tcPr>
          <w:p w14:paraId="2A85B86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tcBorders>
            <w:shd w:val="clear" w:color="auto" w:fill="auto"/>
            <w:noWrap/>
            <w:hideMark/>
          </w:tcPr>
          <w:p w14:paraId="66FEF7D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E77D3F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77DEB687" w14:textId="77777777" w:rsidTr="00B40EBD">
        <w:trPr>
          <w:trHeight w:val="500"/>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5267FD1C" w14:textId="77777777" w:rsidR="00BA0ED6" w:rsidRPr="00C16BE2" w:rsidRDefault="00BA0ED6" w:rsidP="00BA0ED6">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7087" w:type="dxa"/>
            <w:gridSpan w:val="2"/>
            <w:tcBorders>
              <w:top w:val="nil"/>
              <w:left w:val="nil"/>
              <w:bottom w:val="nil"/>
              <w:right w:val="nil"/>
            </w:tcBorders>
            <w:shd w:val="clear" w:color="auto" w:fill="FFFACC" w:themeFill="text2" w:themeFillTint="33"/>
            <w:hideMark/>
          </w:tcPr>
          <w:p w14:paraId="7A65F409" w14:textId="181D6AC3"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sz w:val="16"/>
                <w:szCs w:val="16"/>
              </w:rPr>
              <w:t>Task 9: Delegate issuing parking fines from the police to a municipal department (short term).</w:t>
            </w:r>
          </w:p>
        </w:tc>
        <w:tc>
          <w:tcPr>
            <w:tcW w:w="1020" w:type="dxa"/>
            <w:tcBorders>
              <w:top w:val="nil"/>
              <w:left w:val="nil"/>
              <w:bottom w:val="nil"/>
              <w:right w:val="nil"/>
            </w:tcBorders>
            <w:shd w:val="clear" w:color="auto" w:fill="FFFACC" w:themeFill="text2" w:themeFillTint="33"/>
            <w:noWrap/>
            <w:hideMark/>
          </w:tcPr>
          <w:p w14:paraId="344FE77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VP</w:t>
            </w:r>
          </w:p>
        </w:tc>
        <w:tc>
          <w:tcPr>
            <w:tcW w:w="1077" w:type="dxa"/>
            <w:tcBorders>
              <w:top w:val="nil"/>
              <w:left w:val="nil"/>
              <w:bottom w:val="nil"/>
              <w:right w:val="nil"/>
            </w:tcBorders>
            <w:shd w:val="clear" w:color="auto" w:fill="FFFACC" w:themeFill="text2" w:themeFillTint="33"/>
            <w:noWrap/>
            <w:hideMark/>
          </w:tcPr>
          <w:p w14:paraId="786EC2B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xml:space="preserve">SM, </w:t>
            </w:r>
            <w:proofErr w:type="spellStart"/>
            <w:r w:rsidRPr="00C16BE2">
              <w:rPr>
                <w:rFonts w:asciiTheme="minorHAnsi" w:hAnsiTheme="minorHAnsi"/>
                <w:color w:val="000000"/>
                <w:sz w:val="16"/>
                <w:szCs w:val="16"/>
              </w:rPr>
              <w:t>IeM</w:t>
            </w:r>
            <w:proofErr w:type="spellEnd"/>
          </w:p>
        </w:tc>
        <w:tc>
          <w:tcPr>
            <w:tcW w:w="227" w:type="dxa"/>
            <w:tcBorders>
              <w:top w:val="nil"/>
              <w:left w:val="nil"/>
              <w:bottom w:val="nil"/>
              <w:right w:val="nil"/>
            </w:tcBorders>
            <w:shd w:val="clear" w:color="auto" w:fill="FFFACC" w:themeFill="text2" w:themeFillTint="33"/>
            <w:noWrap/>
            <w:hideMark/>
          </w:tcPr>
          <w:p w14:paraId="4C3129E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521053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ED2E73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BFC7AE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003AE8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84C781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8A809E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19002C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CC7B12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3E3569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37CE41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948656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9663E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27DCB7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EF4067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2A9332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01C989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417AE6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B8995E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849B9C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F68095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53B1B7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79A259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7FA1A90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60470A95" w14:textId="77777777" w:rsidTr="00B40EBD">
        <w:trPr>
          <w:trHeight w:val="290"/>
        </w:trPr>
        <w:tc>
          <w:tcPr>
            <w:tcW w:w="453" w:type="dxa"/>
            <w:tcBorders>
              <w:top w:val="nil"/>
              <w:left w:val="single" w:sz="12" w:space="0" w:color="BFBFBF" w:themeColor="background1" w:themeShade="BF"/>
            </w:tcBorders>
            <w:shd w:val="clear" w:color="auto" w:fill="auto"/>
            <w:hideMark/>
          </w:tcPr>
          <w:p w14:paraId="360D476A"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9.1.</w:t>
            </w:r>
          </w:p>
        </w:tc>
        <w:tc>
          <w:tcPr>
            <w:tcW w:w="5386" w:type="dxa"/>
            <w:tcBorders>
              <w:top w:val="nil"/>
            </w:tcBorders>
            <w:shd w:val="clear" w:color="auto" w:fill="auto"/>
            <w:hideMark/>
          </w:tcPr>
          <w:p w14:paraId="3679766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Update local laws to transfer the authority for issuing parking fines from the police to a municipal department.</w:t>
            </w:r>
          </w:p>
        </w:tc>
        <w:tc>
          <w:tcPr>
            <w:tcW w:w="1701" w:type="dxa"/>
            <w:vMerge w:val="restart"/>
            <w:tcBorders>
              <w:top w:val="nil"/>
            </w:tcBorders>
            <w:shd w:val="clear" w:color="auto" w:fill="auto"/>
            <w:vAlign w:val="center"/>
            <w:hideMark/>
          </w:tcPr>
          <w:p w14:paraId="6CC0903B"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color w:val="000000"/>
                <w:sz w:val="16"/>
                <w:szCs w:val="16"/>
              </w:rPr>
              <w:t>Freed up state police resources to strengthen road safety enforcement in urban areas.</w:t>
            </w:r>
          </w:p>
        </w:tc>
        <w:tc>
          <w:tcPr>
            <w:tcW w:w="1020" w:type="dxa"/>
            <w:tcBorders>
              <w:top w:val="nil"/>
            </w:tcBorders>
            <w:shd w:val="clear" w:color="auto" w:fill="auto"/>
            <w:noWrap/>
            <w:hideMark/>
          </w:tcPr>
          <w:p w14:paraId="326A0B7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29469A9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14A55BD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6C0F77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3E13D3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2F6ED7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6005FF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76F7FD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B8879E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DB8829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A77544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3EE98EF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11DC19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D998CD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6BDB22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6697BE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57C2598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55F1745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2B0A42A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3AC720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99EB96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93B75D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9258A2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03114F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5FD2C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C94B74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0D60613F" w14:textId="77777777" w:rsidTr="00B40EBD">
        <w:trPr>
          <w:trHeight w:val="290"/>
        </w:trPr>
        <w:tc>
          <w:tcPr>
            <w:tcW w:w="453" w:type="dxa"/>
            <w:tcBorders>
              <w:left w:val="single" w:sz="12" w:space="0" w:color="BFBFBF" w:themeColor="background1" w:themeShade="BF"/>
            </w:tcBorders>
            <w:shd w:val="clear" w:color="auto" w:fill="auto"/>
            <w:hideMark/>
          </w:tcPr>
          <w:p w14:paraId="206DEB65"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9.2.</w:t>
            </w:r>
          </w:p>
        </w:tc>
        <w:tc>
          <w:tcPr>
            <w:tcW w:w="5386" w:type="dxa"/>
            <w:shd w:val="clear" w:color="auto" w:fill="auto"/>
            <w:hideMark/>
          </w:tcPr>
          <w:p w14:paraId="33EC3F6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Create or designate a municipal department specifically responsible for parking enforcement.</w:t>
            </w:r>
          </w:p>
        </w:tc>
        <w:tc>
          <w:tcPr>
            <w:tcW w:w="1701" w:type="dxa"/>
            <w:vMerge/>
            <w:shd w:val="clear" w:color="auto" w:fill="auto"/>
            <w:noWrap/>
            <w:vAlign w:val="center"/>
            <w:hideMark/>
          </w:tcPr>
          <w:p w14:paraId="094A5294"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034EB5A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D9BC93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C83455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308A71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DFE56C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153BFB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4EEF54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E453D5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14E756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FA47C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1A198C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F6FF10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47F4DD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2DB5AA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431E42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90B89E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AB76BC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49AE252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38D4390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09CEF6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981F4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9F5964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D9207D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642AC5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6DAC0D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12541F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6356E3B0" w14:textId="77777777" w:rsidTr="00B40EBD">
        <w:trPr>
          <w:trHeight w:val="290"/>
        </w:trPr>
        <w:tc>
          <w:tcPr>
            <w:tcW w:w="453" w:type="dxa"/>
            <w:tcBorders>
              <w:left w:val="single" w:sz="12" w:space="0" w:color="BFBFBF" w:themeColor="background1" w:themeShade="BF"/>
              <w:bottom w:val="nil"/>
            </w:tcBorders>
            <w:shd w:val="clear" w:color="auto" w:fill="auto"/>
            <w:hideMark/>
          </w:tcPr>
          <w:p w14:paraId="457F706D"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9.3.</w:t>
            </w:r>
          </w:p>
        </w:tc>
        <w:tc>
          <w:tcPr>
            <w:tcW w:w="5386" w:type="dxa"/>
            <w:tcBorders>
              <w:bottom w:val="nil"/>
            </w:tcBorders>
            <w:shd w:val="clear" w:color="auto" w:fill="auto"/>
            <w:hideMark/>
          </w:tcPr>
          <w:p w14:paraId="4508CFF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Train municipal employees on parking regulations, enforcement procedures, and relevant technologies.</w:t>
            </w:r>
          </w:p>
        </w:tc>
        <w:tc>
          <w:tcPr>
            <w:tcW w:w="1701" w:type="dxa"/>
            <w:vMerge/>
            <w:tcBorders>
              <w:bottom w:val="nil"/>
            </w:tcBorders>
            <w:shd w:val="clear" w:color="auto" w:fill="auto"/>
            <w:noWrap/>
            <w:vAlign w:val="center"/>
            <w:hideMark/>
          </w:tcPr>
          <w:p w14:paraId="7E1F0819"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tcBorders>
              <w:bottom w:val="nil"/>
            </w:tcBorders>
            <w:shd w:val="clear" w:color="auto" w:fill="auto"/>
            <w:noWrap/>
            <w:hideMark/>
          </w:tcPr>
          <w:p w14:paraId="0786B15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554D9BF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1D64176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23E2ED1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3AE4BF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0A44C6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A1485F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2064B13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1F0872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37E48D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EBC961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53D6456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E32171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2AC21B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097812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2F430DD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A77967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000000" w:fill="D4BFF8"/>
            <w:noWrap/>
            <w:hideMark/>
          </w:tcPr>
          <w:p w14:paraId="18D3985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D4BFF8"/>
            <w:noWrap/>
            <w:hideMark/>
          </w:tcPr>
          <w:p w14:paraId="0887FDE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425290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0A44A7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9C964F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E321D6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39E27D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56C65C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A8AA13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5B172AA" w14:textId="77777777" w:rsidTr="00B40EBD">
        <w:trPr>
          <w:trHeight w:val="227"/>
        </w:trPr>
        <w:tc>
          <w:tcPr>
            <w:tcW w:w="453" w:type="dxa"/>
            <w:tcBorders>
              <w:top w:val="nil"/>
              <w:left w:val="single" w:sz="12" w:space="0" w:color="BFBFBF" w:themeColor="background1" w:themeShade="BF"/>
              <w:bottom w:val="nil"/>
              <w:right w:val="nil"/>
            </w:tcBorders>
            <w:shd w:val="clear" w:color="000000" w:fill="FFFFD9"/>
            <w:hideMark/>
          </w:tcPr>
          <w:p w14:paraId="1769BFB1" w14:textId="77777777" w:rsidR="00BA0ED6" w:rsidRPr="00C16BE2" w:rsidRDefault="00BA0ED6" w:rsidP="00BA0ED6">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7087" w:type="dxa"/>
            <w:gridSpan w:val="2"/>
            <w:tcBorders>
              <w:top w:val="nil"/>
              <w:left w:val="nil"/>
              <w:bottom w:val="nil"/>
              <w:right w:val="nil"/>
            </w:tcBorders>
            <w:shd w:val="clear" w:color="000000" w:fill="FFFFD9"/>
            <w:hideMark/>
          </w:tcPr>
          <w:p w14:paraId="4EEB9A3A" w14:textId="5BB519FD"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sz w:val="16"/>
                <w:szCs w:val="16"/>
              </w:rPr>
              <w:t>Task 10: Implement computer vision technology to automate parking fine issuance (long term).</w:t>
            </w:r>
          </w:p>
        </w:tc>
        <w:tc>
          <w:tcPr>
            <w:tcW w:w="1020" w:type="dxa"/>
            <w:tcBorders>
              <w:top w:val="nil"/>
              <w:left w:val="nil"/>
              <w:bottom w:val="nil"/>
              <w:right w:val="nil"/>
            </w:tcBorders>
            <w:shd w:val="clear" w:color="000000" w:fill="FFFFD9"/>
            <w:noWrap/>
            <w:hideMark/>
          </w:tcPr>
          <w:p w14:paraId="3F88945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VP</w:t>
            </w:r>
          </w:p>
        </w:tc>
        <w:tc>
          <w:tcPr>
            <w:tcW w:w="1077" w:type="dxa"/>
            <w:tcBorders>
              <w:top w:val="nil"/>
              <w:left w:val="nil"/>
              <w:bottom w:val="nil"/>
              <w:right w:val="nil"/>
            </w:tcBorders>
            <w:shd w:val="clear" w:color="000000" w:fill="FFFFD9"/>
            <w:noWrap/>
            <w:hideMark/>
          </w:tcPr>
          <w:p w14:paraId="75B07FD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xml:space="preserve">SM, </w:t>
            </w:r>
            <w:proofErr w:type="spellStart"/>
            <w:r w:rsidRPr="00C16BE2">
              <w:rPr>
                <w:rFonts w:asciiTheme="minorHAnsi" w:hAnsiTheme="minorHAnsi"/>
                <w:color w:val="000000"/>
                <w:sz w:val="16"/>
                <w:szCs w:val="16"/>
              </w:rPr>
              <w:t>IeM</w:t>
            </w:r>
            <w:proofErr w:type="spellEnd"/>
          </w:p>
        </w:tc>
        <w:tc>
          <w:tcPr>
            <w:tcW w:w="227" w:type="dxa"/>
            <w:tcBorders>
              <w:top w:val="nil"/>
              <w:left w:val="nil"/>
              <w:bottom w:val="nil"/>
              <w:right w:val="nil"/>
            </w:tcBorders>
            <w:shd w:val="clear" w:color="000000" w:fill="FFFFD9"/>
            <w:noWrap/>
            <w:hideMark/>
          </w:tcPr>
          <w:p w14:paraId="0F251C9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DC6C3C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D511A2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B65563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9A91BD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79D4F0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8EED16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CE37BC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E0FB5B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BBA16A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D03C5D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4CA3D9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DA9E4A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9B5E53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2271CD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18A1DE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AA8F5F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EEFD0A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1256A8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3752D5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1592A1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4B072E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03594F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22A16BC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03A257ED" w14:textId="77777777" w:rsidTr="00B40EBD">
        <w:trPr>
          <w:trHeight w:val="250"/>
        </w:trPr>
        <w:tc>
          <w:tcPr>
            <w:tcW w:w="453" w:type="dxa"/>
            <w:tcBorders>
              <w:top w:val="nil"/>
              <w:left w:val="single" w:sz="12" w:space="0" w:color="BFBFBF" w:themeColor="background1" w:themeShade="BF"/>
            </w:tcBorders>
            <w:shd w:val="clear" w:color="auto" w:fill="auto"/>
            <w:hideMark/>
          </w:tcPr>
          <w:p w14:paraId="2388A7CB"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10.1.</w:t>
            </w:r>
          </w:p>
        </w:tc>
        <w:tc>
          <w:tcPr>
            <w:tcW w:w="5386" w:type="dxa"/>
            <w:tcBorders>
              <w:top w:val="nil"/>
            </w:tcBorders>
            <w:shd w:val="clear" w:color="auto" w:fill="auto"/>
            <w:hideMark/>
          </w:tcPr>
          <w:p w14:paraId="4C99EDE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Evaluate the technical, financial, and operational aspects of implementing computer vision technology for parking enforcement.</w:t>
            </w:r>
          </w:p>
        </w:tc>
        <w:tc>
          <w:tcPr>
            <w:tcW w:w="1701" w:type="dxa"/>
            <w:vMerge w:val="restart"/>
            <w:tcBorders>
              <w:top w:val="nil"/>
            </w:tcBorders>
            <w:shd w:val="clear" w:color="auto" w:fill="auto"/>
            <w:noWrap/>
            <w:vAlign w:val="center"/>
            <w:hideMark/>
          </w:tcPr>
          <w:p w14:paraId="484800D2"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color w:val="000000"/>
                <w:sz w:val="16"/>
                <w:szCs w:val="16"/>
              </w:rPr>
              <w:t xml:space="preserve">Freed up state police resources to </w:t>
            </w:r>
            <w:r w:rsidRPr="00C16BE2">
              <w:rPr>
                <w:rFonts w:asciiTheme="minorHAnsi" w:hAnsiTheme="minorHAnsi"/>
                <w:color w:val="000000"/>
                <w:sz w:val="16"/>
                <w:szCs w:val="16"/>
              </w:rPr>
              <w:lastRenderedPageBreak/>
              <w:t>strengthen road safety enforcement in urban areas.</w:t>
            </w:r>
          </w:p>
        </w:tc>
        <w:tc>
          <w:tcPr>
            <w:tcW w:w="1020" w:type="dxa"/>
            <w:tcBorders>
              <w:top w:val="nil"/>
            </w:tcBorders>
            <w:shd w:val="clear" w:color="auto" w:fill="auto"/>
            <w:noWrap/>
            <w:hideMark/>
          </w:tcPr>
          <w:p w14:paraId="0D544C9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lastRenderedPageBreak/>
              <w:t> </w:t>
            </w:r>
          </w:p>
        </w:tc>
        <w:tc>
          <w:tcPr>
            <w:tcW w:w="1077" w:type="dxa"/>
            <w:tcBorders>
              <w:top w:val="nil"/>
              <w:right w:val="single" w:sz="12" w:space="0" w:color="BFBFBF" w:themeColor="background1" w:themeShade="BF"/>
            </w:tcBorders>
            <w:shd w:val="clear" w:color="auto" w:fill="auto"/>
            <w:noWrap/>
            <w:hideMark/>
          </w:tcPr>
          <w:p w14:paraId="760AD73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18EFC9E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2206F5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15B413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4E14C5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23BA25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4CED4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DA982F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B10FBF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59F173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334A3C5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1F9F1F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CC5073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DB3C64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4CAECE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47EE787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228F2E7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69F6538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9EF937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6F9679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907F58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162340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F73968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063E2D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302F5F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79A350CA" w14:textId="77777777" w:rsidTr="00B40EBD">
        <w:trPr>
          <w:trHeight w:val="250"/>
        </w:trPr>
        <w:tc>
          <w:tcPr>
            <w:tcW w:w="453" w:type="dxa"/>
            <w:tcBorders>
              <w:left w:val="single" w:sz="12" w:space="0" w:color="BFBFBF" w:themeColor="background1" w:themeShade="BF"/>
            </w:tcBorders>
            <w:shd w:val="clear" w:color="auto" w:fill="auto"/>
            <w:hideMark/>
          </w:tcPr>
          <w:p w14:paraId="0613E11D"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lastRenderedPageBreak/>
              <w:t>10.2.</w:t>
            </w:r>
          </w:p>
        </w:tc>
        <w:tc>
          <w:tcPr>
            <w:tcW w:w="5386" w:type="dxa"/>
            <w:shd w:val="clear" w:color="auto" w:fill="auto"/>
            <w:hideMark/>
          </w:tcPr>
          <w:p w14:paraId="43AFC9F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Test the technology in select areas to assess its effectiveness and reliability in detecting parking violations.</w:t>
            </w:r>
          </w:p>
        </w:tc>
        <w:tc>
          <w:tcPr>
            <w:tcW w:w="1701" w:type="dxa"/>
            <w:vMerge/>
            <w:shd w:val="clear" w:color="auto" w:fill="auto"/>
            <w:noWrap/>
            <w:vAlign w:val="center"/>
            <w:hideMark/>
          </w:tcPr>
          <w:p w14:paraId="49E4A815"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6410F7C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9FF934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CC28EF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EF2A69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DECDB8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2AF5FA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CF562A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CD7A55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7EE1B2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4944B1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810589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623600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628288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DA805D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1F5869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339152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FECC81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79C4F52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3FE692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2150B2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C59DF6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EDBBB5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EAF0BC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C632E2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3EE60B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B02131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388F13F" w14:textId="77777777" w:rsidTr="00B40EBD">
        <w:trPr>
          <w:trHeight w:val="250"/>
        </w:trPr>
        <w:tc>
          <w:tcPr>
            <w:tcW w:w="453" w:type="dxa"/>
            <w:tcBorders>
              <w:left w:val="single" w:sz="12" w:space="0" w:color="BFBFBF" w:themeColor="background1" w:themeShade="BF"/>
              <w:bottom w:val="nil"/>
            </w:tcBorders>
            <w:shd w:val="clear" w:color="auto" w:fill="auto"/>
            <w:hideMark/>
          </w:tcPr>
          <w:p w14:paraId="095F43C1"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10.3.</w:t>
            </w:r>
          </w:p>
        </w:tc>
        <w:tc>
          <w:tcPr>
            <w:tcW w:w="5386" w:type="dxa"/>
            <w:tcBorders>
              <w:bottom w:val="nil"/>
            </w:tcBorders>
            <w:shd w:val="clear" w:color="auto" w:fill="auto"/>
            <w:hideMark/>
          </w:tcPr>
          <w:p w14:paraId="26B70C0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Choose suitable computer vision systems and integrate them with existing municipal infrastructure for seamless operation.</w:t>
            </w:r>
          </w:p>
        </w:tc>
        <w:tc>
          <w:tcPr>
            <w:tcW w:w="1701" w:type="dxa"/>
            <w:vMerge/>
            <w:tcBorders>
              <w:bottom w:val="nil"/>
            </w:tcBorders>
            <w:shd w:val="clear" w:color="auto" w:fill="auto"/>
            <w:noWrap/>
            <w:vAlign w:val="center"/>
            <w:hideMark/>
          </w:tcPr>
          <w:p w14:paraId="5754EB8A"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tcBorders>
              <w:bottom w:val="nil"/>
            </w:tcBorders>
            <w:shd w:val="clear" w:color="auto" w:fill="auto"/>
            <w:noWrap/>
            <w:hideMark/>
          </w:tcPr>
          <w:p w14:paraId="6FDCF12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0A1C9E8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06FAFCA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5BBA1C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A3A4CF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9A6D13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FB4AA4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0F65A3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5EEB3F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17BAE8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0E255A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5FD9AF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D2FA29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77C798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D4F1C9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F09947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D9091F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E3D4FC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000000" w:fill="D4BFF8"/>
            <w:noWrap/>
            <w:hideMark/>
          </w:tcPr>
          <w:p w14:paraId="612A805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689D3B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08C962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C68711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DC757E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384C70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17D476F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CE5B62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3365C305" w14:textId="77777777" w:rsidTr="00B40EBD">
        <w:trPr>
          <w:trHeight w:val="170"/>
        </w:trPr>
        <w:tc>
          <w:tcPr>
            <w:tcW w:w="453" w:type="dxa"/>
            <w:tcBorders>
              <w:top w:val="nil"/>
              <w:left w:val="single" w:sz="12" w:space="0" w:color="BFBFBF" w:themeColor="background1" w:themeShade="BF"/>
              <w:bottom w:val="nil"/>
              <w:right w:val="nil"/>
            </w:tcBorders>
            <w:shd w:val="clear" w:color="000000" w:fill="FFFFD9"/>
            <w:hideMark/>
          </w:tcPr>
          <w:p w14:paraId="579BCEE2" w14:textId="77777777" w:rsidR="00BA0ED6" w:rsidRPr="00C16BE2" w:rsidRDefault="00BA0ED6" w:rsidP="00BA0ED6">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7087" w:type="dxa"/>
            <w:gridSpan w:val="2"/>
            <w:tcBorders>
              <w:top w:val="nil"/>
              <w:left w:val="nil"/>
              <w:bottom w:val="nil"/>
              <w:right w:val="nil"/>
            </w:tcBorders>
            <w:shd w:val="clear" w:color="000000" w:fill="FFFFD9"/>
            <w:hideMark/>
          </w:tcPr>
          <w:p w14:paraId="0F5C9B82" w14:textId="60A815A1"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sz w:val="16"/>
                <w:szCs w:val="16"/>
              </w:rPr>
              <w:t>Task 11: Install red light cameras at intersections.</w:t>
            </w:r>
          </w:p>
        </w:tc>
        <w:tc>
          <w:tcPr>
            <w:tcW w:w="1020" w:type="dxa"/>
            <w:tcBorders>
              <w:top w:val="nil"/>
              <w:left w:val="nil"/>
              <w:bottom w:val="nil"/>
              <w:right w:val="nil"/>
            </w:tcBorders>
            <w:shd w:val="clear" w:color="000000" w:fill="FFFFD9"/>
            <w:noWrap/>
            <w:hideMark/>
          </w:tcPr>
          <w:p w14:paraId="6EC670D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r>
              <w:rPr>
                <w:rFonts w:asciiTheme="minorHAnsi" w:hAnsiTheme="minorHAnsi"/>
                <w:color w:val="000000"/>
                <w:sz w:val="16"/>
                <w:szCs w:val="16"/>
              </w:rPr>
              <w:t>VP,</w:t>
            </w:r>
          </w:p>
        </w:tc>
        <w:tc>
          <w:tcPr>
            <w:tcW w:w="1077" w:type="dxa"/>
            <w:tcBorders>
              <w:top w:val="nil"/>
              <w:left w:val="nil"/>
              <w:bottom w:val="nil"/>
              <w:right w:val="nil"/>
            </w:tcBorders>
            <w:shd w:val="clear" w:color="000000" w:fill="FFFFD9"/>
            <w:noWrap/>
            <w:hideMark/>
          </w:tcPr>
          <w:p w14:paraId="4DE2CA4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Pr>
                <w:rFonts w:asciiTheme="minorHAnsi" w:hAnsiTheme="minorHAnsi"/>
                <w:color w:val="000000"/>
                <w:sz w:val="16"/>
                <w:szCs w:val="16"/>
              </w:rPr>
              <w:t xml:space="preserve">SM, </w:t>
            </w:r>
            <w:proofErr w:type="spellStart"/>
            <w:r>
              <w:rPr>
                <w:rFonts w:asciiTheme="minorHAnsi" w:hAnsiTheme="minorHAnsi"/>
                <w:color w:val="000000"/>
                <w:sz w:val="16"/>
                <w:szCs w:val="16"/>
              </w:rPr>
              <w:t>IeM</w:t>
            </w:r>
            <w:proofErr w:type="spellEnd"/>
          </w:p>
        </w:tc>
        <w:tc>
          <w:tcPr>
            <w:tcW w:w="227" w:type="dxa"/>
            <w:tcBorders>
              <w:top w:val="nil"/>
              <w:left w:val="nil"/>
              <w:bottom w:val="nil"/>
              <w:right w:val="nil"/>
            </w:tcBorders>
            <w:shd w:val="clear" w:color="000000" w:fill="FFFFD9"/>
            <w:noWrap/>
            <w:hideMark/>
          </w:tcPr>
          <w:p w14:paraId="1077FE2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65E2CF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5F07AF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5AA312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D2C22F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147603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A42CDB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FDA8D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E78BFB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95F4CE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8173FE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EFC051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55B503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B203AB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E7A8E2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EAC1CB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BD5D12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4C57B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7251E8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61082E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27B70D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4A4275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8871D6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127F297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43B5438F" w14:textId="77777777" w:rsidTr="00B40EBD">
        <w:trPr>
          <w:trHeight w:val="250"/>
        </w:trPr>
        <w:tc>
          <w:tcPr>
            <w:tcW w:w="453" w:type="dxa"/>
            <w:tcBorders>
              <w:top w:val="nil"/>
              <w:left w:val="single" w:sz="12" w:space="0" w:color="BFBFBF" w:themeColor="background1" w:themeShade="BF"/>
            </w:tcBorders>
            <w:shd w:val="clear" w:color="auto" w:fill="auto"/>
            <w:hideMark/>
          </w:tcPr>
          <w:p w14:paraId="61F77107"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11.1.</w:t>
            </w:r>
          </w:p>
        </w:tc>
        <w:tc>
          <w:tcPr>
            <w:tcW w:w="5386" w:type="dxa"/>
            <w:tcBorders>
              <w:top w:val="nil"/>
            </w:tcBorders>
            <w:shd w:val="clear" w:color="auto" w:fill="auto"/>
            <w:hideMark/>
          </w:tcPr>
          <w:p w14:paraId="6CB80E0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Identify intersections with high red light violation rates or accident histories for camera installation.</w:t>
            </w:r>
          </w:p>
        </w:tc>
        <w:tc>
          <w:tcPr>
            <w:tcW w:w="1701" w:type="dxa"/>
            <w:vMerge w:val="restart"/>
            <w:tcBorders>
              <w:top w:val="nil"/>
            </w:tcBorders>
            <w:shd w:val="clear" w:color="auto" w:fill="auto"/>
            <w:noWrap/>
            <w:vAlign w:val="center"/>
            <w:hideMark/>
          </w:tcPr>
          <w:p w14:paraId="6C001A3B"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color w:val="000000"/>
                <w:sz w:val="16"/>
                <w:szCs w:val="16"/>
              </w:rPr>
              <w:t>Enhanced monitoring of road users, ensuring that punishments for violations are unavoidable.</w:t>
            </w:r>
          </w:p>
        </w:tc>
        <w:tc>
          <w:tcPr>
            <w:tcW w:w="1020" w:type="dxa"/>
            <w:tcBorders>
              <w:top w:val="nil"/>
            </w:tcBorders>
            <w:shd w:val="clear" w:color="auto" w:fill="auto"/>
            <w:noWrap/>
            <w:hideMark/>
          </w:tcPr>
          <w:p w14:paraId="5AFB40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73D4D48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46E9A2B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0C1453E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2E2627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1E90C0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47F78B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946948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3BC60D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5CDC36F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07350B7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906232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B80901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E24061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70B5EE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A43972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E09D27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9DAD96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BD3C9B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6ED73D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E814E6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1A99CB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2EDBD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57A416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E2C4C7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47E134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74085CD8" w14:textId="77777777" w:rsidTr="00B40EBD">
        <w:trPr>
          <w:trHeight w:val="250"/>
        </w:trPr>
        <w:tc>
          <w:tcPr>
            <w:tcW w:w="453" w:type="dxa"/>
            <w:tcBorders>
              <w:left w:val="single" w:sz="12" w:space="0" w:color="BFBFBF" w:themeColor="background1" w:themeShade="BF"/>
            </w:tcBorders>
            <w:shd w:val="clear" w:color="auto" w:fill="auto"/>
            <w:hideMark/>
          </w:tcPr>
          <w:p w14:paraId="1BED9F77"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11.2.</w:t>
            </w:r>
          </w:p>
        </w:tc>
        <w:tc>
          <w:tcPr>
            <w:tcW w:w="5386" w:type="dxa"/>
            <w:shd w:val="clear" w:color="auto" w:fill="auto"/>
            <w:hideMark/>
          </w:tcPr>
          <w:p w14:paraId="060B5BE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Choose suitable camera systems and install them at designated intersections, ensuring proper positioning.</w:t>
            </w:r>
          </w:p>
        </w:tc>
        <w:tc>
          <w:tcPr>
            <w:tcW w:w="1701" w:type="dxa"/>
            <w:vMerge/>
            <w:shd w:val="clear" w:color="auto" w:fill="auto"/>
            <w:noWrap/>
            <w:vAlign w:val="center"/>
            <w:hideMark/>
          </w:tcPr>
          <w:p w14:paraId="7CD1147D"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7C0BF75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21DCA0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BDB881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001B53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C91385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A2A96F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EEED1F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AF9757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F1BA7A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2FA7FB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4F025A1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847BAB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2D2D07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C93C10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B6180B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6949FE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EC791E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34FFB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143F80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78F4D3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F91BF3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561C6C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31458D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EA072E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C645F5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1A9394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9A56D83" w14:textId="77777777" w:rsidTr="00B40EBD">
        <w:trPr>
          <w:trHeight w:val="250"/>
        </w:trPr>
        <w:tc>
          <w:tcPr>
            <w:tcW w:w="453" w:type="dxa"/>
            <w:tcBorders>
              <w:left w:val="single" w:sz="12" w:space="0" w:color="BFBFBF" w:themeColor="background1" w:themeShade="BF"/>
            </w:tcBorders>
            <w:shd w:val="clear" w:color="auto" w:fill="auto"/>
            <w:hideMark/>
          </w:tcPr>
          <w:p w14:paraId="7FDEBFCE"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11.3.</w:t>
            </w:r>
          </w:p>
        </w:tc>
        <w:tc>
          <w:tcPr>
            <w:tcW w:w="5386" w:type="dxa"/>
            <w:shd w:val="clear" w:color="auto" w:fill="auto"/>
            <w:hideMark/>
          </w:tcPr>
          <w:p w14:paraId="1F712D1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Test and calibrate cameras to accurately detect red light violations while minimizing false positives.</w:t>
            </w:r>
          </w:p>
        </w:tc>
        <w:tc>
          <w:tcPr>
            <w:tcW w:w="1701" w:type="dxa"/>
            <w:vMerge/>
            <w:shd w:val="clear" w:color="auto" w:fill="auto"/>
            <w:noWrap/>
            <w:vAlign w:val="center"/>
            <w:hideMark/>
          </w:tcPr>
          <w:p w14:paraId="53DA6F97"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7DF7D73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80806E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6FDFFD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94BF9B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2B71CC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5D79C1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B8CE99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7EB072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E7E11D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57F91E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A0CAC6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433F87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774B56C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D4BFF8"/>
            <w:noWrap/>
            <w:hideMark/>
          </w:tcPr>
          <w:p w14:paraId="204D5DC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312449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EDF789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E229AE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09DDD4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33F81B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660A39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470F52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C78D6F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2DAC13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D33BA9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489271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CAE66A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5B53974B" w14:textId="77777777" w:rsidTr="00B40EBD">
        <w:trPr>
          <w:trHeight w:val="500"/>
        </w:trPr>
        <w:tc>
          <w:tcPr>
            <w:tcW w:w="453" w:type="dxa"/>
            <w:tcBorders>
              <w:left w:val="single" w:sz="12" w:space="0" w:color="BFBFBF" w:themeColor="background1" w:themeShade="BF"/>
              <w:bottom w:val="nil"/>
            </w:tcBorders>
            <w:shd w:val="clear" w:color="auto" w:fill="auto"/>
            <w:hideMark/>
          </w:tcPr>
          <w:p w14:paraId="4A6707B1"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11.4.</w:t>
            </w:r>
          </w:p>
        </w:tc>
        <w:tc>
          <w:tcPr>
            <w:tcW w:w="5386" w:type="dxa"/>
            <w:tcBorders>
              <w:bottom w:val="nil"/>
            </w:tcBorders>
            <w:shd w:val="clear" w:color="auto" w:fill="auto"/>
            <w:hideMark/>
          </w:tcPr>
          <w:p w14:paraId="6D9EE79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Inform the public about red light camera installation through signage and awareness campaigns to encourage compliance with traffic laws.</w:t>
            </w:r>
          </w:p>
        </w:tc>
        <w:tc>
          <w:tcPr>
            <w:tcW w:w="1701" w:type="dxa"/>
            <w:vMerge/>
            <w:tcBorders>
              <w:bottom w:val="nil"/>
            </w:tcBorders>
            <w:shd w:val="clear" w:color="auto" w:fill="auto"/>
            <w:noWrap/>
            <w:vAlign w:val="center"/>
            <w:hideMark/>
          </w:tcPr>
          <w:p w14:paraId="04287BD5"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tcBorders>
              <w:bottom w:val="nil"/>
            </w:tcBorders>
            <w:shd w:val="clear" w:color="auto" w:fill="auto"/>
            <w:noWrap/>
            <w:hideMark/>
          </w:tcPr>
          <w:p w14:paraId="20234F5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05A819A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1CECA2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D281CE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6EACED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90F16E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2ED95B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F95A7D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B54771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26A5A1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5100EE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419BF1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AC4AE2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659A4A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000000" w:fill="D4BFF8"/>
            <w:noWrap/>
            <w:hideMark/>
          </w:tcPr>
          <w:p w14:paraId="780E3AA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D4BFF8"/>
            <w:noWrap/>
            <w:hideMark/>
          </w:tcPr>
          <w:p w14:paraId="54ED54B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2FD8AD8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right w:val="single" w:sz="12" w:space="0" w:color="BFBFBF" w:themeColor="background1" w:themeShade="BF"/>
            </w:tcBorders>
            <w:shd w:val="clear" w:color="auto" w:fill="auto"/>
            <w:noWrap/>
            <w:hideMark/>
          </w:tcPr>
          <w:p w14:paraId="2684F55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5C515B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4E025F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261E407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19AE73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EA63E9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2ABB230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83CBCE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D26FA0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7DD9690C" w14:textId="77777777" w:rsidTr="00B40EBD">
        <w:trPr>
          <w:trHeight w:val="520"/>
        </w:trPr>
        <w:tc>
          <w:tcPr>
            <w:tcW w:w="453" w:type="dxa"/>
            <w:tcBorders>
              <w:top w:val="nil"/>
              <w:left w:val="single" w:sz="12" w:space="0" w:color="BFBFBF" w:themeColor="background1" w:themeShade="BF"/>
              <w:bottom w:val="nil"/>
              <w:right w:val="nil"/>
            </w:tcBorders>
            <w:shd w:val="clear" w:color="000000" w:fill="FFFFD9"/>
            <w:hideMark/>
          </w:tcPr>
          <w:p w14:paraId="30DFF8AE" w14:textId="77777777" w:rsidR="00BA0ED6" w:rsidRPr="00C16BE2" w:rsidRDefault="00BA0ED6" w:rsidP="00BA0ED6">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7087" w:type="dxa"/>
            <w:gridSpan w:val="2"/>
            <w:tcBorders>
              <w:top w:val="nil"/>
              <w:left w:val="nil"/>
              <w:bottom w:val="nil"/>
              <w:right w:val="nil"/>
            </w:tcBorders>
            <w:shd w:val="clear" w:color="000000" w:fill="FFFFD9"/>
            <w:hideMark/>
          </w:tcPr>
          <w:p w14:paraId="1B53FC49" w14:textId="3E6421BD"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sz w:val="16"/>
                <w:szCs w:val="16"/>
              </w:rPr>
              <w:t xml:space="preserve">Task 12: Explore the feasibility of equipping police vehicles with 360-degree cameras to monitor various aspects of road safety, including identifying illegal mobile phone usage. </w:t>
            </w:r>
          </w:p>
        </w:tc>
        <w:tc>
          <w:tcPr>
            <w:tcW w:w="1020" w:type="dxa"/>
            <w:tcBorders>
              <w:top w:val="nil"/>
              <w:left w:val="nil"/>
              <w:bottom w:val="nil"/>
              <w:right w:val="nil"/>
            </w:tcBorders>
            <w:shd w:val="clear" w:color="000000" w:fill="FFFFD9"/>
            <w:noWrap/>
            <w:hideMark/>
          </w:tcPr>
          <w:p w14:paraId="0002448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xml:space="preserve">SM, </w:t>
            </w:r>
            <w:proofErr w:type="spellStart"/>
            <w:r w:rsidRPr="00C16BE2">
              <w:rPr>
                <w:rFonts w:asciiTheme="minorHAnsi" w:hAnsiTheme="minorHAnsi"/>
                <w:color w:val="000000"/>
                <w:sz w:val="16"/>
                <w:szCs w:val="16"/>
              </w:rPr>
              <w:t>IeM</w:t>
            </w:r>
            <w:proofErr w:type="spellEnd"/>
            <w:r w:rsidRPr="00C16BE2">
              <w:rPr>
                <w:rFonts w:asciiTheme="minorHAnsi" w:hAnsiTheme="minorHAnsi"/>
                <w:color w:val="000000"/>
                <w:sz w:val="16"/>
                <w:szCs w:val="16"/>
              </w:rPr>
              <w:t xml:space="preserve"> (VP)</w:t>
            </w:r>
          </w:p>
        </w:tc>
        <w:tc>
          <w:tcPr>
            <w:tcW w:w="1077" w:type="dxa"/>
            <w:tcBorders>
              <w:top w:val="nil"/>
              <w:left w:val="nil"/>
              <w:bottom w:val="nil"/>
              <w:right w:val="nil"/>
            </w:tcBorders>
            <w:shd w:val="clear" w:color="000000" w:fill="FFFFD9"/>
            <w:noWrap/>
            <w:hideMark/>
          </w:tcPr>
          <w:p w14:paraId="720BB7D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CSDD</w:t>
            </w:r>
          </w:p>
        </w:tc>
        <w:tc>
          <w:tcPr>
            <w:tcW w:w="227" w:type="dxa"/>
            <w:tcBorders>
              <w:top w:val="nil"/>
              <w:left w:val="nil"/>
              <w:bottom w:val="nil"/>
              <w:right w:val="nil"/>
            </w:tcBorders>
            <w:shd w:val="clear" w:color="000000" w:fill="FFFFD9"/>
            <w:noWrap/>
            <w:hideMark/>
          </w:tcPr>
          <w:p w14:paraId="4699D52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692490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507621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749CA3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4DF87F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E70868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DE56A1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523E32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CCF019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C7E2D8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FA50B6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9B432B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10A28F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DD3469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D477F5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AED47C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BE7A45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09777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DBE9CB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48EE96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99CF4D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56A204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364BF1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3B0304B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1AFF5E88" w14:textId="77777777" w:rsidTr="00B40EBD">
        <w:trPr>
          <w:trHeight w:val="250"/>
        </w:trPr>
        <w:tc>
          <w:tcPr>
            <w:tcW w:w="453" w:type="dxa"/>
            <w:tcBorders>
              <w:top w:val="nil"/>
              <w:left w:val="single" w:sz="12" w:space="0" w:color="BFBFBF" w:themeColor="background1" w:themeShade="BF"/>
            </w:tcBorders>
            <w:shd w:val="clear" w:color="auto" w:fill="auto"/>
            <w:hideMark/>
          </w:tcPr>
          <w:p w14:paraId="189FFFE0"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12.1.</w:t>
            </w:r>
          </w:p>
        </w:tc>
        <w:tc>
          <w:tcPr>
            <w:tcW w:w="5386" w:type="dxa"/>
            <w:tcBorders>
              <w:top w:val="nil"/>
            </w:tcBorders>
            <w:shd w:val="clear" w:color="auto" w:fill="auto"/>
            <w:hideMark/>
          </w:tcPr>
          <w:p w14:paraId="4D27FA6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Evaluate current road safety enforcement to identify areas where 360-degree cameras could further improve monitoring efforts.</w:t>
            </w:r>
          </w:p>
        </w:tc>
        <w:tc>
          <w:tcPr>
            <w:tcW w:w="1701" w:type="dxa"/>
            <w:vMerge w:val="restart"/>
            <w:tcBorders>
              <w:top w:val="nil"/>
            </w:tcBorders>
            <w:shd w:val="clear" w:color="auto" w:fill="auto"/>
            <w:noWrap/>
            <w:vAlign w:val="center"/>
            <w:hideMark/>
          </w:tcPr>
          <w:p w14:paraId="11BF47CC"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color w:val="000000"/>
                <w:sz w:val="16"/>
                <w:szCs w:val="16"/>
              </w:rPr>
              <w:t>Enhanced monitoring of road users, ensuring that punishments for violations are unavoidable.</w:t>
            </w:r>
          </w:p>
        </w:tc>
        <w:tc>
          <w:tcPr>
            <w:tcW w:w="1020" w:type="dxa"/>
            <w:tcBorders>
              <w:top w:val="nil"/>
            </w:tcBorders>
            <w:shd w:val="clear" w:color="auto" w:fill="auto"/>
            <w:noWrap/>
            <w:hideMark/>
          </w:tcPr>
          <w:p w14:paraId="72321DE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07B2C52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7041F12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CCE82A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975F2F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CF7BCF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718F62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33A8B06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985398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6FC305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3D7DDC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0B635F5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E4DCD8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9D3432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8C3501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7E4229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60F3F4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61FBC43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D4BFF8"/>
            <w:noWrap/>
            <w:hideMark/>
          </w:tcPr>
          <w:p w14:paraId="12A32CA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8F4BEC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0470C3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0AD725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908B9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3EC6B3B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7E9B6A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C119EA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6041F70" w14:textId="77777777" w:rsidTr="00B40EBD">
        <w:trPr>
          <w:trHeight w:val="270"/>
        </w:trPr>
        <w:tc>
          <w:tcPr>
            <w:tcW w:w="453" w:type="dxa"/>
            <w:tcBorders>
              <w:left w:val="single" w:sz="12" w:space="0" w:color="BFBFBF" w:themeColor="background1" w:themeShade="BF"/>
            </w:tcBorders>
            <w:shd w:val="clear" w:color="auto" w:fill="auto"/>
            <w:hideMark/>
          </w:tcPr>
          <w:p w14:paraId="51DA4B4A"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12.2.</w:t>
            </w:r>
          </w:p>
        </w:tc>
        <w:tc>
          <w:tcPr>
            <w:tcW w:w="5386" w:type="dxa"/>
            <w:shd w:val="clear" w:color="auto" w:fill="auto"/>
            <w:hideMark/>
          </w:tcPr>
          <w:p w14:paraId="3E87457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Research available 360-degree camera systems to assess compatibility with police vehicles and effectiveness in detecting violations.</w:t>
            </w:r>
          </w:p>
        </w:tc>
        <w:tc>
          <w:tcPr>
            <w:tcW w:w="1701" w:type="dxa"/>
            <w:vMerge/>
            <w:shd w:val="clear" w:color="auto" w:fill="auto"/>
            <w:noWrap/>
            <w:vAlign w:val="center"/>
            <w:hideMark/>
          </w:tcPr>
          <w:p w14:paraId="6680385F"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5FFF8E6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A078D0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3EB9ACB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424CA2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26BAE1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803125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8E4110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06D85C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4B19CB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CD5597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FD60D4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1C8884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521E98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109E8E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43859D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0DBF70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1A0CAE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09476A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1A97C44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B5082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AB8902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57E1EE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274406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0D6DF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E563F0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DBDD0E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36E0B2A0" w14:textId="77777777" w:rsidTr="00B40EBD">
        <w:trPr>
          <w:trHeight w:val="480"/>
        </w:trPr>
        <w:tc>
          <w:tcPr>
            <w:tcW w:w="453" w:type="dxa"/>
            <w:tcBorders>
              <w:left w:val="single" w:sz="12" w:space="0" w:color="BFBFBF" w:themeColor="background1" w:themeShade="BF"/>
              <w:bottom w:val="nil"/>
            </w:tcBorders>
            <w:shd w:val="clear" w:color="auto" w:fill="auto"/>
            <w:hideMark/>
          </w:tcPr>
          <w:p w14:paraId="0736C65C"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12.3.</w:t>
            </w:r>
          </w:p>
        </w:tc>
        <w:tc>
          <w:tcPr>
            <w:tcW w:w="5386" w:type="dxa"/>
            <w:tcBorders>
              <w:bottom w:val="nil"/>
            </w:tcBorders>
            <w:shd w:val="clear" w:color="auto" w:fill="auto"/>
            <w:hideMark/>
          </w:tcPr>
          <w:p w14:paraId="5B64738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Conduct a cost-benefit analysis to weigh the financial investment of equipping police vehicles with 360-degree cameras against potential safety benefits.</w:t>
            </w:r>
          </w:p>
        </w:tc>
        <w:tc>
          <w:tcPr>
            <w:tcW w:w="1701" w:type="dxa"/>
            <w:vMerge/>
            <w:tcBorders>
              <w:bottom w:val="nil"/>
            </w:tcBorders>
            <w:shd w:val="clear" w:color="auto" w:fill="auto"/>
            <w:noWrap/>
            <w:vAlign w:val="center"/>
            <w:hideMark/>
          </w:tcPr>
          <w:p w14:paraId="37B05C5B"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tcBorders>
              <w:bottom w:val="nil"/>
            </w:tcBorders>
            <w:shd w:val="clear" w:color="auto" w:fill="auto"/>
            <w:noWrap/>
            <w:hideMark/>
          </w:tcPr>
          <w:p w14:paraId="03D3DAE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7181096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7E52DDE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C17E25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B526A4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3C44E1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0CF4541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144BF09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059CE1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043034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5E2390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2B280C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5035E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D410FA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4019C8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CDEEFC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FA1DED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FEDC7D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019AEF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D4BFF8"/>
            <w:noWrap/>
            <w:hideMark/>
          </w:tcPr>
          <w:p w14:paraId="34595A3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D4BFF8"/>
            <w:noWrap/>
            <w:hideMark/>
          </w:tcPr>
          <w:p w14:paraId="62E619A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auto" w:fill="auto"/>
            <w:noWrap/>
            <w:hideMark/>
          </w:tcPr>
          <w:p w14:paraId="30735F0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bottom w:val="nil"/>
            </w:tcBorders>
            <w:shd w:val="clear" w:color="auto" w:fill="auto"/>
            <w:noWrap/>
            <w:hideMark/>
          </w:tcPr>
          <w:p w14:paraId="551097C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89CAFF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2E18B4A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4D6936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6E56C9F" w14:textId="77777777" w:rsidTr="00B40EBD">
        <w:trPr>
          <w:trHeight w:val="510"/>
        </w:trPr>
        <w:tc>
          <w:tcPr>
            <w:tcW w:w="453" w:type="dxa"/>
            <w:tcBorders>
              <w:top w:val="nil"/>
              <w:left w:val="single" w:sz="12" w:space="0" w:color="BFBFBF" w:themeColor="background1" w:themeShade="BF"/>
              <w:bottom w:val="nil"/>
              <w:right w:val="nil"/>
            </w:tcBorders>
            <w:shd w:val="clear" w:color="000000" w:fill="FFFFD9"/>
            <w:hideMark/>
          </w:tcPr>
          <w:p w14:paraId="65317B6A"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7087" w:type="dxa"/>
            <w:gridSpan w:val="2"/>
            <w:tcBorders>
              <w:top w:val="nil"/>
              <w:left w:val="nil"/>
              <w:bottom w:val="nil"/>
              <w:right w:val="nil"/>
            </w:tcBorders>
            <w:shd w:val="clear" w:color="000000" w:fill="FFFFD9"/>
            <w:hideMark/>
          </w:tcPr>
          <w:p w14:paraId="365882C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color w:val="000000"/>
                <w:sz w:val="16"/>
                <w:szCs w:val="16"/>
              </w:rPr>
              <w:t xml:space="preserve">Task 13: Increase the penalties for traffic violations (e.g. drink-driving, speeding, dangerous overtaking of another vehicle, aggressive driving, etc.) for all vehicle users (e.g. cars, bikes, scooters, etc.) </w:t>
            </w:r>
          </w:p>
        </w:tc>
        <w:tc>
          <w:tcPr>
            <w:tcW w:w="1020" w:type="dxa"/>
            <w:tcBorders>
              <w:top w:val="nil"/>
              <w:left w:val="nil"/>
              <w:bottom w:val="nil"/>
              <w:right w:val="nil"/>
            </w:tcBorders>
            <w:shd w:val="clear" w:color="000000" w:fill="FFFFD9"/>
            <w:hideMark/>
          </w:tcPr>
          <w:p w14:paraId="7C9EBE8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xml:space="preserve">TM, </w:t>
            </w:r>
            <w:proofErr w:type="spellStart"/>
            <w:r w:rsidRPr="00C16BE2">
              <w:rPr>
                <w:rFonts w:asciiTheme="minorHAnsi" w:hAnsiTheme="minorHAnsi"/>
                <w:color w:val="000000"/>
                <w:sz w:val="16"/>
                <w:szCs w:val="16"/>
              </w:rPr>
              <w:t>IeM</w:t>
            </w:r>
            <w:proofErr w:type="spellEnd"/>
          </w:p>
        </w:tc>
        <w:tc>
          <w:tcPr>
            <w:tcW w:w="1077" w:type="dxa"/>
            <w:tcBorders>
              <w:top w:val="nil"/>
              <w:left w:val="nil"/>
              <w:bottom w:val="nil"/>
              <w:right w:val="nil"/>
            </w:tcBorders>
            <w:shd w:val="clear" w:color="000000" w:fill="FFFFD9"/>
            <w:noWrap/>
            <w:hideMark/>
          </w:tcPr>
          <w:p w14:paraId="7100028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SM</w:t>
            </w:r>
          </w:p>
        </w:tc>
        <w:tc>
          <w:tcPr>
            <w:tcW w:w="227" w:type="dxa"/>
            <w:tcBorders>
              <w:top w:val="nil"/>
              <w:left w:val="nil"/>
              <w:bottom w:val="nil"/>
              <w:right w:val="nil"/>
            </w:tcBorders>
            <w:shd w:val="clear" w:color="000000" w:fill="FFFFD9"/>
            <w:noWrap/>
            <w:hideMark/>
          </w:tcPr>
          <w:p w14:paraId="286DEBF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C01D3A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D2233C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428CE9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C89DE9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02CB34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DE75B2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FA0BA4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41687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F47574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EEC5E6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CEDF84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05A560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4A2C77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3CB35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5D59DC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F12ED4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424AA2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DA0AEA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859FD2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F50FCE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1033E4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478F62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4F87C6E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74097236" w14:textId="77777777" w:rsidTr="00B40EBD">
        <w:trPr>
          <w:trHeight w:val="790"/>
        </w:trPr>
        <w:tc>
          <w:tcPr>
            <w:tcW w:w="453" w:type="dxa"/>
            <w:tcBorders>
              <w:top w:val="nil"/>
              <w:left w:val="single" w:sz="12" w:space="0" w:color="BFBFBF" w:themeColor="background1" w:themeShade="BF"/>
            </w:tcBorders>
            <w:shd w:val="clear" w:color="auto" w:fill="auto"/>
            <w:hideMark/>
          </w:tcPr>
          <w:p w14:paraId="4A84E328"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13.1.</w:t>
            </w:r>
          </w:p>
        </w:tc>
        <w:tc>
          <w:tcPr>
            <w:tcW w:w="5386" w:type="dxa"/>
            <w:tcBorders>
              <w:top w:val="nil"/>
            </w:tcBorders>
            <w:shd w:val="clear" w:color="auto" w:fill="auto"/>
            <w:hideMark/>
          </w:tcPr>
          <w:p w14:paraId="670B55B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Make interim evaluation of the Road Traffic Safety Plan for 2021-2027 and specific measure "4.2.10. Develop an application for road traffic control and monitoring, which would detect various traffic violations and give the opportunity for road users to promptly inform the VP about detected violations."</w:t>
            </w:r>
          </w:p>
        </w:tc>
        <w:tc>
          <w:tcPr>
            <w:tcW w:w="1701" w:type="dxa"/>
            <w:vMerge w:val="restart"/>
            <w:tcBorders>
              <w:top w:val="nil"/>
            </w:tcBorders>
            <w:shd w:val="clear" w:color="auto" w:fill="auto"/>
            <w:vAlign w:val="center"/>
            <w:hideMark/>
          </w:tcPr>
          <w:p w14:paraId="38E51631"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color w:val="000000"/>
                <w:sz w:val="16"/>
                <w:szCs w:val="16"/>
              </w:rPr>
              <w:t>Increase penalties for traffic violations (e.g., drink-driving, speeding, dangerous overtaking, aggressive driving) across all vehicle types (e.g., cars, bikes, scooters) to a level that deters such behaviors and promotes adherence to traffic laws.</w:t>
            </w:r>
          </w:p>
        </w:tc>
        <w:tc>
          <w:tcPr>
            <w:tcW w:w="1020" w:type="dxa"/>
            <w:tcBorders>
              <w:top w:val="nil"/>
            </w:tcBorders>
            <w:shd w:val="clear" w:color="auto" w:fill="auto"/>
            <w:noWrap/>
            <w:hideMark/>
          </w:tcPr>
          <w:p w14:paraId="47912A2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270BA1B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0446D6A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CA46B0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AA9C5A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E106BA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6FF23F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3514627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A12936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65AD88E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4D6A898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0B2B821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F2AC27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67215D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1BD643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9BACD9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E6E603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B6D0A2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12B1F2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E581D9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5735F8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62490B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3CF973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DE7F1D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634AF8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E3F78C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0A021069" w14:textId="77777777" w:rsidTr="00B40EBD">
        <w:trPr>
          <w:trHeight w:val="500"/>
        </w:trPr>
        <w:tc>
          <w:tcPr>
            <w:tcW w:w="453" w:type="dxa"/>
            <w:tcBorders>
              <w:left w:val="single" w:sz="12" w:space="0" w:color="BFBFBF" w:themeColor="background1" w:themeShade="BF"/>
            </w:tcBorders>
            <w:shd w:val="clear" w:color="auto" w:fill="auto"/>
            <w:hideMark/>
          </w:tcPr>
          <w:p w14:paraId="296F6E7D"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13.2.</w:t>
            </w:r>
          </w:p>
        </w:tc>
        <w:tc>
          <w:tcPr>
            <w:tcW w:w="5386" w:type="dxa"/>
            <w:shd w:val="clear" w:color="auto" w:fill="auto"/>
            <w:hideMark/>
          </w:tcPr>
          <w:p w14:paraId="32EE886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Create a comprehensive plan outlining the increased penalties for all types of violations, including specific changes and timelines for implementation.</w:t>
            </w:r>
          </w:p>
        </w:tc>
        <w:tc>
          <w:tcPr>
            <w:tcW w:w="1701" w:type="dxa"/>
            <w:vMerge/>
            <w:shd w:val="clear" w:color="auto" w:fill="auto"/>
            <w:noWrap/>
            <w:vAlign w:val="center"/>
            <w:hideMark/>
          </w:tcPr>
          <w:p w14:paraId="03F3ACD7"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363A6A4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A0C0C2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3B3AC5E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8C7F0E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970FB8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E6D187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A508B8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F06D03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36F34C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C47E1B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5CAA671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1041E01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A3F443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right w:val="single" w:sz="12" w:space="0" w:color="BFBFBF" w:themeColor="background1" w:themeShade="BF"/>
            </w:tcBorders>
            <w:shd w:val="clear" w:color="auto" w:fill="auto"/>
            <w:noWrap/>
            <w:hideMark/>
          </w:tcPr>
          <w:p w14:paraId="7829256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8DEE4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8FB542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CD7B8F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ADF343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FE412E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BB6F73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537197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DD93A0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1932CA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624D8E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EA23F1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15BCE3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484323B9" w14:textId="77777777" w:rsidTr="00B40EBD">
        <w:trPr>
          <w:trHeight w:val="250"/>
        </w:trPr>
        <w:tc>
          <w:tcPr>
            <w:tcW w:w="453" w:type="dxa"/>
            <w:tcBorders>
              <w:left w:val="single" w:sz="12" w:space="0" w:color="BFBFBF" w:themeColor="background1" w:themeShade="BF"/>
            </w:tcBorders>
            <w:shd w:val="clear" w:color="auto" w:fill="auto"/>
            <w:hideMark/>
          </w:tcPr>
          <w:p w14:paraId="0C3C411F"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13.3.</w:t>
            </w:r>
          </w:p>
        </w:tc>
        <w:tc>
          <w:tcPr>
            <w:tcW w:w="5386" w:type="dxa"/>
            <w:shd w:val="clear" w:color="auto" w:fill="auto"/>
            <w:hideMark/>
          </w:tcPr>
          <w:p w14:paraId="7E9B05D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Inform the public about the upcoming penalty changes and their importance through targeted awareness campaigns.</w:t>
            </w:r>
          </w:p>
        </w:tc>
        <w:tc>
          <w:tcPr>
            <w:tcW w:w="1701" w:type="dxa"/>
            <w:vMerge/>
            <w:shd w:val="clear" w:color="auto" w:fill="auto"/>
            <w:noWrap/>
            <w:vAlign w:val="center"/>
            <w:hideMark/>
          </w:tcPr>
          <w:p w14:paraId="1C3C2988"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4B11F5D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0B10EBC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331433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3ECC21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CDDD04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48C264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FA586F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C37F11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929227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A1C665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E8F883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4368EFE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2BC7856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20555AC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0588F53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2330B4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B45732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25F3B1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6BBE3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26D5FC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8FF612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83F008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404932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E8D79D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488C62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E26F99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6BE7B57D" w14:textId="77777777" w:rsidTr="00B40EBD">
        <w:trPr>
          <w:trHeight w:val="250"/>
        </w:trPr>
        <w:tc>
          <w:tcPr>
            <w:tcW w:w="453" w:type="dxa"/>
            <w:tcBorders>
              <w:left w:val="single" w:sz="12" w:space="0" w:color="BFBFBF" w:themeColor="background1" w:themeShade="BF"/>
              <w:bottom w:val="nil"/>
            </w:tcBorders>
            <w:shd w:val="clear" w:color="auto" w:fill="auto"/>
            <w:hideMark/>
          </w:tcPr>
          <w:p w14:paraId="52BE5DAD"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13.4.</w:t>
            </w:r>
          </w:p>
        </w:tc>
        <w:tc>
          <w:tcPr>
            <w:tcW w:w="5386" w:type="dxa"/>
            <w:tcBorders>
              <w:bottom w:val="nil"/>
            </w:tcBorders>
            <w:shd w:val="clear" w:color="auto" w:fill="auto"/>
            <w:hideMark/>
          </w:tcPr>
          <w:p w14:paraId="6C1C9E2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Establish monitoring mechanisms to evaluate the impact of increased penalties on driving behavior and road safety.</w:t>
            </w:r>
          </w:p>
        </w:tc>
        <w:tc>
          <w:tcPr>
            <w:tcW w:w="1701" w:type="dxa"/>
            <w:vMerge/>
            <w:tcBorders>
              <w:bottom w:val="nil"/>
            </w:tcBorders>
            <w:shd w:val="clear" w:color="auto" w:fill="auto"/>
            <w:noWrap/>
            <w:vAlign w:val="center"/>
            <w:hideMark/>
          </w:tcPr>
          <w:p w14:paraId="20EBEBA7"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auto" w:fill="auto"/>
            <w:noWrap/>
            <w:hideMark/>
          </w:tcPr>
          <w:p w14:paraId="15BC230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6D98E10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1CFE357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5F56FC2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2714A57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E1D51C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25D7F17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856A9A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FB78CE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FA5C2A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5294BB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C4BB86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FED1A7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000000" w:fill="D4BFF8"/>
            <w:noWrap/>
            <w:hideMark/>
          </w:tcPr>
          <w:p w14:paraId="561DD83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D4BFF8"/>
            <w:noWrap/>
            <w:hideMark/>
          </w:tcPr>
          <w:p w14:paraId="51FBC52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2C6BAC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CF8A08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932A63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71F8A0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FFE5C7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C2F51F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E679AA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7A4447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13E28C2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75286E1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B15519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1070D852" w14:textId="77777777" w:rsidTr="00B40EBD">
        <w:trPr>
          <w:trHeight w:val="283"/>
        </w:trPr>
        <w:tc>
          <w:tcPr>
            <w:tcW w:w="453" w:type="dxa"/>
            <w:tcBorders>
              <w:top w:val="nil"/>
              <w:left w:val="single" w:sz="12" w:space="0" w:color="BFBFBF" w:themeColor="background1" w:themeShade="BF"/>
              <w:bottom w:val="nil"/>
              <w:right w:val="nil"/>
            </w:tcBorders>
            <w:shd w:val="clear" w:color="000000" w:fill="FFFFD9"/>
            <w:hideMark/>
          </w:tcPr>
          <w:p w14:paraId="332A7FFC"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5386" w:type="dxa"/>
            <w:tcBorders>
              <w:top w:val="nil"/>
              <w:left w:val="nil"/>
              <w:bottom w:val="nil"/>
              <w:right w:val="nil"/>
            </w:tcBorders>
            <w:shd w:val="clear" w:color="000000" w:fill="FFFFD9"/>
            <w:hideMark/>
          </w:tcPr>
          <w:p w14:paraId="007CBEE4"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Task 14: Implement a progressive penalty system.</w:t>
            </w:r>
          </w:p>
        </w:tc>
        <w:tc>
          <w:tcPr>
            <w:tcW w:w="1701" w:type="dxa"/>
            <w:tcBorders>
              <w:top w:val="nil"/>
              <w:left w:val="nil"/>
              <w:bottom w:val="nil"/>
              <w:right w:val="nil"/>
            </w:tcBorders>
            <w:shd w:val="clear" w:color="000000" w:fill="FFFFD9"/>
            <w:vAlign w:val="center"/>
          </w:tcPr>
          <w:p w14:paraId="4CB3EA39"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top w:val="nil"/>
              <w:left w:val="nil"/>
              <w:bottom w:val="nil"/>
              <w:right w:val="nil"/>
            </w:tcBorders>
            <w:shd w:val="clear" w:color="000000" w:fill="FFFFD9"/>
            <w:hideMark/>
          </w:tcPr>
          <w:p w14:paraId="2D2D6BC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xml:space="preserve">TM, </w:t>
            </w:r>
            <w:proofErr w:type="spellStart"/>
            <w:r w:rsidRPr="00C16BE2">
              <w:rPr>
                <w:rFonts w:asciiTheme="minorHAnsi" w:hAnsiTheme="minorHAnsi"/>
                <w:color w:val="000000"/>
                <w:sz w:val="16"/>
                <w:szCs w:val="16"/>
              </w:rPr>
              <w:t>IeM</w:t>
            </w:r>
            <w:proofErr w:type="spellEnd"/>
          </w:p>
        </w:tc>
        <w:tc>
          <w:tcPr>
            <w:tcW w:w="1077" w:type="dxa"/>
            <w:tcBorders>
              <w:top w:val="nil"/>
              <w:left w:val="nil"/>
              <w:bottom w:val="nil"/>
              <w:right w:val="nil"/>
            </w:tcBorders>
            <w:shd w:val="clear" w:color="000000" w:fill="FFFFD9"/>
            <w:noWrap/>
            <w:hideMark/>
          </w:tcPr>
          <w:p w14:paraId="428D1CF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SM</w:t>
            </w:r>
          </w:p>
        </w:tc>
        <w:tc>
          <w:tcPr>
            <w:tcW w:w="227" w:type="dxa"/>
            <w:tcBorders>
              <w:top w:val="nil"/>
              <w:left w:val="nil"/>
              <w:bottom w:val="nil"/>
              <w:right w:val="nil"/>
            </w:tcBorders>
            <w:shd w:val="clear" w:color="000000" w:fill="FFFFD9"/>
            <w:noWrap/>
            <w:hideMark/>
          </w:tcPr>
          <w:p w14:paraId="3A9C2D5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1484D3C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6BE2DD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8F1B78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C1A536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58FEEB2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68F918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CCFC76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1A20C96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6DC37B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952F8A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F1A9C2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AE54A8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968E61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18502AB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568496C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79A709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ADE588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EF7F1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8ECA1B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904DD3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AA885B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E1E906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3597825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r>
      <w:tr w:rsidR="00BA0ED6" w:rsidRPr="00C16BE2" w14:paraId="63E5FBF0" w14:textId="77777777" w:rsidTr="00B40EBD">
        <w:trPr>
          <w:trHeight w:val="500"/>
        </w:trPr>
        <w:tc>
          <w:tcPr>
            <w:tcW w:w="453" w:type="dxa"/>
            <w:tcBorders>
              <w:top w:val="nil"/>
              <w:left w:val="single" w:sz="12" w:space="0" w:color="BFBFBF" w:themeColor="background1" w:themeShade="BF"/>
            </w:tcBorders>
            <w:shd w:val="clear" w:color="auto" w:fill="auto"/>
            <w:hideMark/>
          </w:tcPr>
          <w:p w14:paraId="54276D8C"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lastRenderedPageBreak/>
              <w:t>14.1.</w:t>
            </w:r>
          </w:p>
        </w:tc>
        <w:tc>
          <w:tcPr>
            <w:tcW w:w="5386" w:type="dxa"/>
            <w:tcBorders>
              <w:top w:val="nil"/>
            </w:tcBorders>
            <w:shd w:val="clear" w:color="auto" w:fill="auto"/>
            <w:hideMark/>
          </w:tcPr>
          <w:p w14:paraId="07A270B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Collaborate with experts and stakeholders to design a penalty system that considers individuals' financial situations and determines penalty amounts accordingly.</w:t>
            </w:r>
          </w:p>
        </w:tc>
        <w:tc>
          <w:tcPr>
            <w:tcW w:w="1701" w:type="dxa"/>
            <w:vMerge w:val="restart"/>
            <w:tcBorders>
              <w:top w:val="nil"/>
            </w:tcBorders>
            <w:shd w:val="clear" w:color="auto" w:fill="auto"/>
            <w:noWrap/>
            <w:vAlign w:val="center"/>
            <w:hideMark/>
          </w:tcPr>
          <w:p w14:paraId="7DCA3886"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r w:rsidRPr="00C16BE2">
              <w:rPr>
                <w:rFonts w:asciiTheme="minorHAnsi" w:hAnsiTheme="minorHAnsi"/>
                <w:color w:val="000000"/>
                <w:sz w:val="16"/>
                <w:szCs w:val="16"/>
              </w:rPr>
              <w:t xml:space="preserve">Create a fair and equitable approach to penalties, ensuring that individuals' financial situations are </w:t>
            </w:r>
            <w:proofErr w:type="gramStart"/>
            <w:r w:rsidRPr="00C16BE2">
              <w:rPr>
                <w:rFonts w:asciiTheme="minorHAnsi" w:hAnsiTheme="minorHAnsi"/>
                <w:color w:val="000000"/>
                <w:sz w:val="16"/>
                <w:szCs w:val="16"/>
              </w:rPr>
              <w:t>taken into account</w:t>
            </w:r>
            <w:proofErr w:type="gramEnd"/>
            <w:r w:rsidRPr="00C16BE2">
              <w:rPr>
                <w:rFonts w:asciiTheme="minorHAnsi" w:hAnsiTheme="minorHAnsi"/>
                <w:color w:val="000000"/>
                <w:sz w:val="16"/>
                <w:szCs w:val="16"/>
              </w:rPr>
              <w:t xml:space="preserve"> to prevent unequal treatment and promote social justice.</w:t>
            </w:r>
          </w:p>
        </w:tc>
        <w:tc>
          <w:tcPr>
            <w:tcW w:w="1020" w:type="dxa"/>
            <w:tcBorders>
              <w:top w:val="nil"/>
            </w:tcBorders>
            <w:shd w:val="clear" w:color="auto" w:fill="auto"/>
            <w:noWrap/>
            <w:hideMark/>
          </w:tcPr>
          <w:p w14:paraId="51E761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3482C04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1717697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835D5D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45A851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FB1468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EEBB49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37AB40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55967D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1F1107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810DC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9F55F3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55216B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93E7FF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DBFE89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64ADC1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60EA6C7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1C510D9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6C824DD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DF0121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DF3853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24ADFB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D75E4B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ED4543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2B0897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9977EB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5DF64A2" w14:textId="77777777" w:rsidTr="00B40EBD">
        <w:trPr>
          <w:trHeight w:val="500"/>
        </w:trPr>
        <w:tc>
          <w:tcPr>
            <w:tcW w:w="453" w:type="dxa"/>
            <w:tcBorders>
              <w:left w:val="single" w:sz="12" w:space="0" w:color="BFBFBF" w:themeColor="background1" w:themeShade="BF"/>
            </w:tcBorders>
            <w:shd w:val="clear" w:color="auto" w:fill="auto"/>
            <w:hideMark/>
          </w:tcPr>
          <w:p w14:paraId="08FF19E1"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14.2.</w:t>
            </w:r>
          </w:p>
        </w:tc>
        <w:tc>
          <w:tcPr>
            <w:tcW w:w="5386" w:type="dxa"/>
            <w:shd w:val="clear" w:color="auto" w:fill="auto"/>
            <w:hideMark/>
          </w:tcPr>
          <w:p w14:paraId="3D90919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Propose necessary changes to laws and regulations to incorporate the progressive penalty system, ensuring alignment with legal frameworks.</w:t>
            </w:r>
          </w:p>
        </w:tc>
        <w:tc>
          <w:tcPr>
            <w:tcW w:w="1701" w:type="dxa"/>
            <w:vMerge/>
            <w:shd w:val="clear" w:color="auto" w:fill="auto"/>
            <w:noWrap/>
            <w:vAlign w:val="center"/>
            <w:hideMark/>
          </w:tcPr>
          <w:p w14:paraId="6E2E71A5"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06CAC9B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CA863C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3092A1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1A0181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5C9B1A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5B1387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ACF530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EB0A5F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9DC6CB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84497D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A82767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A06844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70D464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34CD06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4E3E06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5239E8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284E70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0FA0A0F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D4BFF8"/>
            <w:noWrap/>
            <w:hideMark/>
          </w:tcPr>
          <w:p w14:paraId="204AC8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6FE911F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B62B42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right w:val="single" w:sz="12" w:space="0" w:color="BFBFBF" w:themeColor="background1" w:themeShade="BF"/>
            </w:tcBorders>
            <w:shd w:val="clear" w:color="auto" w:fill="auto"/>
            <w:noWrap/>
            <w:hideMark/>
          </w:tcPr>
          <w:p w14:paraId="74A709F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736775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F8C1A9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CE50D9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A47219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31402E52" w14:textId="77777777" w:rsidTr="00B40EBD">
        <w:trPr>
          <w:trHeight w:val="500"/>
        </w:trPr>
        <w:tc>
          <w:tcPr>
            <w:tcW w:w="453" w:type="dxa"/>
            <w:tcBorders>
              <w:left w:val="single" w:sz="12" w:space="0" w:color="BFBFBF" w:themeColor="background1" w:themeShade="BF"/>
            </w:tcBorders>
            <w:shd w:val="clear" w:color="auto" w:fill="auto"/>
            <w:hideMark/>
          </w:tcPr>
          <w:p w14:paraId="06247418"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14.3.</w:t>
            </w:r>
          </w:p>
        </w:tc>
        <w:tc>
          <w:tcPr>
            <w:tcW w:w="5386" w:type="dxa"/>
            <w:shd w:val="clear" w:color="auto" w:fill="auto"/>
            <w:hideMark/>
          </w:tcPr>
          <w:p w14:paraId="3F867D0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Create a detailed plan outlining the steps for implementing the progressive penalty system, including timelines and resource allocation.</w:t>
            </w:r>
          </w:p>
        </w:tc>
        <w:tc>
          <w:tcPr>
            <w:tcW w:w="1701" w:type="dxa"/>
            <w:vMerge/>
            <w:shd w:val="clear" w:color="auto" w:fill="auto"/>
            <w:noWrap/>
            <w:vAlign w:val="center"/>
            <w:hideMark/>
          </w:tcPr>
          <w:p w14:paraId="257689B9"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4F8E496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0A40F4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0E9E19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7813C4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3F2F78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B0F515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5B1036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2DB424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089A34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B4A020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13CD6E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60E4E9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DE9C06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B884A6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69B105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5CF631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018BEF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0622B1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411C281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703BA5B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3B506A3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1708989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3FD2274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C38B90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71E7E1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7D8BFB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3DA10309" w14:textId="77777777" w:rsidTr="00B40EBD">
        <w:trPr>
          <w:trHeight w:val="250"/>
        </w:trPr>
        <w:tc>
          <w:tcPr>
            <w:tcW w:w="453" w:type="dxa"/>
            <w:tcBorders>
              <w:left w:val="single" w:sz="12" w:space="0" w:color="BFBFBF" w:themeColor="background1" w:themeShade="BF"/>
              <w:bottom w:val="nil"/>
            </w:tcBorders>
            <w:shd w:val="clear" w:color="auto" w:fill="auto"/>
            <w:hideMark/>
          </w:tcPr>
          <w:p w14:paraId="063DBAE9"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14.4.</w:t>
            </w:r>
          </w:p>
        </w:tc>
        <w:tc>
          <w:tcPr>
            <w:tcW w:w="5386" w:type="dxa"/>
            <w:tcBorders>
              <w:bottom w:val="nil"/>
            </w:tcBorders>
            <w:shd w:val="clear" w:color="auto" w:fill="auto"/>
            <w:hideMark/>
          </w:tcPr>
          <w:p w14:paraId="09383C3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Establish mechanisms for monitoring its implementation and evaluating its effectiveness in promoting fairness.</w:t>
            </w:r>
          </w:p>
        </w:tc>
        <w:tc>
          <w:tcPr>
            <w:tcW w:w="1701" w:type="dxa"/>
            <w:vMerge/>
            <w:tcBorders>
              <w:bottom w:val="nil"/>
            </w:tcBorders>
            <w:shd w:val="clear" w:color="auto" w:fill="auto"/>
            <w:noWrap/>
            <w:vAlign w:val="center"/>
            <w:hideMark/>
          </w:tcPr>
          <w:p w14:paraId="4D69B21D"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auto" w:fill="auto"/>
            <w:noWrap/>
            <w:hideMark/>
          </w:tcPr>
          <w:p w14:paraId="6AE2D09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1A69D4D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6917837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61C398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3D72E0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10DC1C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7CF8CB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057174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8242EB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F2035E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1C0FDE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3D9E4E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930600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FE0665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EC2551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04661F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72A079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2712BA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AA487A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4F5C1C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000000" w:fill="D4BFF8"/>
            <w:noWrap/>
            <w:hideMark/>
          </w:tcPr>
          <w:p w14:paraId="1318BA0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D4BFF8"/>
            <w:noWrap/>
            <w:hideMark/>
          </w:tcPr>
          <w:p w14:paraId="36A56F6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03AF28C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1BCC8F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72758D2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2B6106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74B88EC1" w14:textId="77777777" w:rsidTr="00B40EBD">
        <w:trPr>
          <w:trHeight w:val="907"/>
        </w:trPr>
        <w:tc>
          <w:tcPr>
            <w:tcW w:w="453" w:type="dxa"/>
            <w:tcBorders>
              <w:top w:val="nil"/>
              <w:left w:val="single" w:sz="12" w:space="0" w:color="BFBFBF" w:themeColor="background1" w:themeShade="BF"/>
              <w:bottom w:val="nil"/>
              <w:right w:val="nil"/>
            </w:tcBorders>
            <w:shd w:val="clear" w:color="000000" w:fill="FFFFD9"/>
            <w:hideMark/>
          </w:tcPr>
          <w:p w14:paraId="64FE3726"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7087" w:type="dxa"/>
            <w:gridSpan w:val="2"/>
            <w:tcBorders>
              <w:top w:val="nil"/>
              <w:left w:val="nil"/>
              <w:bottom w:val="nil"/>
              <w:right w:val="nil"/>
            </w:tcBorders>
            <w:shd w:val="clear" w:color="000000" w:fill="FFFFD9"/>
            <w:hideMark/>
          </w:tcPr>
          <w:p w14:paraId="0796A69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color w:val="000000"/>
                <w:sz w:val="16"/>
                <w:szCs w:val="16"/>
              </w:rPr>
              <w:t>Task 15: Require micromobility service providers to implement reaction tests for all rentals on Friday and Saturday evenings and nights (23:00-06:00).</w:t>
            </w:r>
            <w:r w:rsidRPr="00C16BE2">
              <w:rPr>
                <w:rFonts w:asciiTheme="minorHAnsi" w:hAnsiTheme="minorHAnsi"/>
                <w:b/>
                <w:bCs/>
                <w:color w:val="000000"/>
                <w:sz w:val="16"/>
                <w:szCs w:val="16"/>
              </w:rPr>
              <w:br/>
              <w:t>OR</w:t>
            </w:r>
            <w:r w:rsidRPr="00C16BE2">
              <w:rPr>
                <w:rFonts w:asciiTheme="minorHAnsi" w:hAnsiTheme="minorHAnsi"/>
                <w:b/>
                <w:bCs/>
                <w:color w:val="000000"/>
                <w:sz w:val="16"/>
                <w:szCs w:val="16"/>
              </w:rPr>
              <w:br/>
              <w:t xml:space="preserve">Prohibit the rental of shared micromobility vehicles on Friday and Saturday evenings and nights (23:00-06:00). </w:t>
            </w:r>
          </w:p>
        </w:tc>
        <w:tc>
          <w:tcPr>
            <w:tcW w:w="1020" w:type="dxa"/>
            <w:tcBorders>
              <w:top w:val="nil"/>
              <w:left w:val="nil"/>
              <w:bottom w:val="nil"/>
              <w:right w:val="nil"/>
            </w:tcBorders>
            <w:shd w:val="clear" w:color="000000" w:fill="FFFFD9"/>
            <w:hideMark/>
          </w:tcPr>
          <w:p w14:paraId="3980C28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VARAM,</w:t>
            </w:r>
            <w:r w:rsidRPr="00C16BE2">
              <w:rPr>
                <w:rFonts w:asciiTheme="minorHAnsi" w:hAnsiTheme="minorHAnsi"/>
                <w:color w:val="000000"/>
                <w:sz w:val="16"/>
                <w:szCs w:val="16"/>
              </w:rPr>
              <w:br/>
              <w:t>Micromobility service providers</w:t>
            </w:r>
          </w:p>
        </w:tc>
        <w:tc>
          <w:tcPr>
            <w:tcW w:w="1077" w:type="dxa"/>
            <w:tcBorders>
              <w:top w:val="nil"/>
              <w:left w:val="nil"/>
              <w:bottom w:val="nil"/>
              <w:right w:val="nil"/>
            </w:tcBorders>
            <w:shd w:val="clear" w:color="000000" w:fill="FFFFD9"/>
            <w:hideMark/>
          </w:tcPr>
          <w:p w14:paraId="1BB34AD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SM, VP</w:t>
            </w:r>
          </w:p>
        </w:tc>
        <w:tc>
          <w:tcPr>
            <w:tcW w:w="227" w:type="dxa"/>
            <w:tcBorders>
              <w:top w:val="nil"/>
              <w:left w:val="nil"/>
              <w:bottom w:val="nil"/>
              <w:right w:val="nil"/>
            </w:tcBorders>
            <w:shd w:val="clear" w:color="000000" w:fill="FFFFD9"/>
            <w:noWrap/>
            <w:hideMark/>
          </w:tcPr>
          <w:p w14:paraId="484B3B3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92B019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1E91DE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72D002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46BE53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A44103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02F0D8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82613E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7D6A9D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13E489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D72A3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1FC908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142B0D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68606D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EC203F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41EA64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6DD7E0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A37DD8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C39825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54A33B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AAE29A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681AEE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81FEB0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1B89135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6473DF86" w14:textId="77777777" w:rsidTr="00B40EBD">
        <w:trPr>
          <w:trHeight w:val="250"/>
        </w:trPr>
        <w:tc>
          <w:tcPr>
            <w:tcW w:w="453" w:type="dxa"/>
            <w:tcBorders>
              <w:top w:val="nil"/>
              <w:left w:val="single" w:sz="12" w:space="0" w:color="BFBFBF" w:themeColor="background1" w:themeShade="BF"/>
            </w:tcBorders>
            <w:shd w:val="clear" w:color="auto" w:fill="auto"/>
            <w:noWrap/>
            <w:hideMark/>
          </w:tcPr>
          <w:p w14:paraId="67497640"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15.1.</w:t>
            </w:r>
          </w:p>
        </w:tc>
        <w:tc>
          <w:tcPr>
            <w:tcW w:w="5386" w:type="dxa"/>
            <w:tcBorders>
              <w:top w:val="nil"/>
            </w:tcBorders>
            <w:shd w:val="clear" w:color="auto" w:fill="auto"/>
            <w:hideMark/>
          </w:tcPr>
          <w:p w14:paraId="084A641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Gather input from micromobility providers, authorities, law enforcement, and communities on both options.</w:t>
            </w:r>
          </w:p>
        </w:tc>
        <w:tc>
          <w:tcPr>
            <w:tcW w:w="1701" w:type="dxa"/>
            <w:vMerge w:val="restart"/>
            <w:tcBorders>
              <w:top w:val="nil"/>
            </w:tcBorders>
            <w:shd w:val="clear" w:color="auto" w:fill="auto"/>
            <w:noWrap/>
            <w:vAlign w:val="center"/>
            <w:hideMark/>
          </w:tcPr>
          <w:p w14:paraId="28EDD2D1"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r w:rsidRPr="00C16BE2">
              <w:rPr>
                <w:rFonts w:asciiTheme="minorHAnsi" w:hAnsiTheme="minorHAnsi"/>
                <w:color w:val="000000"/>
                <w:sz w:val="16"/>
                <w:szCs w:val="16"/>
              </w:rPr>
              <w:t>Decrease the number of accidents arising from drinking and driving with shared mobility devices.</w:t>
            </w:r>
          </w:p>
        </w:tc>
        <w:tc>
          <w:tcPr>
            <w:tcW w:w="1020" w:type="dxa"/>
            <w:tcBorders>
              <w:top w:val="nil"/>
            </w:tcBorders>
            <w:shd w:val="clear" w:color="auto" w:fill="auto"/>
            <w:noWrap/>
            <w:hideMark/>
          </w:tcPr>
          <w:p w14:paraId="46BD725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6CD777D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211CB0C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4B73F2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4FF7C9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385C4FA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4868917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EA2176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B682CE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68F37D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F5D129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309FC1A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BD56C3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5A6B6C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7BDEC5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3C20CAD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111FF3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A78661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7F0CE3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C24736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D6C9C6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AB7D3D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9458A3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BD4F81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43D569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030352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60A30F57" w14:textId="77777777" w:rsidTr="00B40EBD">
        <w:trPr>
          <w:trHeight w:val="250"/>
        </w:trPr>
        <w:tc>
          <w:tcPr>
            <w:tcW w:w="453" w:type="dxa"/>
            <w:tcBorders>
              <w:left w:val="single" w:sz="12" w:space="0" w:color="BFBFBF" w:themeColor="background1" w:themeShade="BF"/>
            </w:tcBorders>
            <w:shd w:val="clear" w:color="auto" w:fill="auto"/>
            <w:hideMark/>
          </w:tcPr>
          <w:p w14:paraId="4C530706"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15.2.</w:t>
            </w:r>
          </w:p>
        </w:tc>
        <w:tc>
          <w:tcPr>
            <w:tcW w:w="5386" w:type="dxa"/>
            <w:shd w:val="clear" w:color="auto" w:fill="auto"/>
            <w:hideMark/>
          </w:tcPr>
          <w:p w14:paraId="284147E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Analyze implementation costs, impact on user experience, and potential reduction in incidents for each option.</w:t>
            </w:r>
          </w:p>
        </w:tc>
        <w:tc>
          <w:tcPr>
            <w:tcW w:w="1701" w:type="dxa"/>
            <w:vMerge/>
            <w:shd w:val="clear" w:color="auto" w:fill="auto"/>
            <w:noWrap/>
            <w:vAlign w:val="center"/>
            <w:hideMark/>
          </w:tcPr>
          <w:p w14:paraId="6B6F15EB"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1FA8C56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8A9724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07911B2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4CB847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EA5357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5300586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F4CBA0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D8A022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2824B7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B9518C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1E34A6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7AA244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53F00A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D09C5D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F8810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A7AF04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9602AD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957135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C8D45F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2C22DB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E615BB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807595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CFB0F6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68A05F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8135C7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CE767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1AA91117" w14:textId="77777777" w:rsidTr="00B40EBD">
        <w:trPr>
          <w:trHeight w:val="250"/>
        </w:trPr>
        <w:tc>
          <w:tcPr>
            <w:tcW w:w="453" w:type="dxa"/>
            <w:tcBorders>
              <w:left w:val="single" w:sz="12" w:space="0" w:color="BFBFBF" w:themeColor="background1" w:themeShade="BF"/>
            </w:tcBorders>
            <w:shd w:val="clear" w:color="auto" w:fill="auto"/>
            <w:hideMark/>
          </w:tcPr>
          <w:p w14:paraId="6A905638"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15.3.</w:t>
            </w:r>
          </w:p>
        </w:tc>
        <w:tc>
          <w:tcPr>
            <w:tcW w:w="5386" w:type="dxa"/>
            <w:shd w:val="clear" w:color="auto" w:fill="auto"/>
            <w:hideMark/>
          </w:tcPr>
          <w:p w14:paraId="3E48857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Based on stakeholder input, risk assessment and cost-benefit analysis decide on the preferred solution.</w:t>
            </w:r>
          </w:p>
        </w:tc>
        <w:tc>
          <w:tcPr>
            <w:tcW w:w="1701" w:type="dxa"/>
            <w:vMerge/>
            <w:shd w:val="clear" w:color="auto" w:fill="auto"/>
            <w:noWrap/>
            <w:vAlign w:val="center"/>
            <w:hideMark/>
          </w:tcPr>
          <w:p w14:paraId="7F3558B5"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3C990B3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565039B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EC3CBB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86A42C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F91BC3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4ED781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352517D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B0FAAB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315A0C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C69C6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16C1E8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BDAD5C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5477BB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261498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94F54F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37A71E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B70DD5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3E8EF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A2CB2F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FDAA63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2768D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CECF5D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9A0F44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EC751B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F965C6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663B87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9203D88" w14:textId="77777777" w:rsidTr="00B40EBD">
        <w:trPr>
          <w:trHeight w:val="250"/>
        </w:trPr>
        <w:tc>
          <w:tcPr>
            <w:tcW w:w="453" w:type="dxa"/>
            <w:tcBorders>
              <w:left w:val="single" w:sz="12" w:space="0" w:color="BFBFBF" w:themeColor="background1" w:themeShade="BF"/>
              <w:bottom w:val="nil"/>
            </w:tcBorders>
            <w:shd w:val="clear" w:color="auto" w:fill="auto"/>
            <w:hideMark/>
          </w:tcPr>
          <w:p w14:paraId="630160FE"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15.4.</w:t>
            </w:r>
          </w:p>
        </w:tc>
        <w:tc>
          <w:tcPr>
            <w:tcW w:w="5386" w:type="dxa"/>
            <w:tcBorders>
              <w:bottom w:val="nil"/>
            </w:tcBorders>
            <w:shd w:val="clear" w:color="auto" w:fill="auto"/>
            <w:hideMark/>
          </w:tcPr>
          <w:p w14:paraId="46F2CE9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Develop a detailed plan for implementing the chosen option, including steps, timeline, responsibilities, and resources required.</w:t>
            </w:r>
          </w:p>
        </w:tc>
        <w:tc>
          <w:tcPr>
            <w:tcW w:w="1701" w:type="dxa"/>
            <w:vMerge/>
            <w:tcBorders>
              <w:bottom w:val="nil"/>
            </w:tcBorders>
            <w:shd w:val="clear" w:color="auto" w:fill="auto"/>
            <w:noWrap/>
            <w:vAlign w:val="center"/>
            <w:hideMark/>
          </w:tcPr>
          <w:p w14:paraId="6BED0472"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auto" w:fill="auto"/>
            <w:noWrap/>
            <w:hideMark/>
          </w:tcPr>
          <w:p w14:paraId="7ED0781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1E9BA26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53B2557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B8555F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541187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D5363D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3292EA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D4BFF8"/>
            <w:noWrap/>
            <w:hideMark/>
          </w:tcPr>
          <w:p w14:paraId="4DF0967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21C9112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right w:val="single" w:sz="12" w:space="0" w:color="BFBFBF" w:themeColor="background1" w:themeShade="BF"/>
            </w:tcBorders>
            <w:shd w:val="clear" w:color="auto" w:fill="auto"/>
            <w:noWrap/>
            <w:hideMark/>
          </w:tcPr>
          <w:p w14:paraId="39A2AD7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0E4F0C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59F6515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99A8BC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8F06A9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A35156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182799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57E7A2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021192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0CE2DE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0C4D19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9AA38D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252A08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6E5963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0C08BC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5BF3C4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478CB6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0778EE8D" w14:textId="77777777" w:rsidTr="00B40EBD">
        <w:trPr>
          <w:trHeight w:val="397"/>
        </w:trPr>
        <w:tc>
          <w:tcPr>
            <w:tcW w:w="453" w:type="dxa"/>
            <w:tcBorders>
              <w:top w:val="nil"/>
              <w:left w:val="single" w:sz="12" w:space="0" w:color="BFBFBF" w:themeColor="background1" w:themeShade="BF"/>
              <w:bottom w:val="nil"/>
              <w:right w:val="nil"/>
            </w:tcBorders>
            <w:shd w:val="clear" w:color="000000" w:fill="FFFFD9"/>
            <w:hideMark/>
          </w:tcPr>
          <w:p w14:paraId="54E561B2"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7087" w:type="dxa"/>
            <w:gridSpan w:val="2"/>
            <w:tcBorders>
              <w:top w:val="nil"/>
              <w:left w:val="nil"/>
              <w:bottom w:val="nil"/>
              <w:right w:val="nil"/>
            </w:tcBorders>
            <w:shd w:val="clear" w:color="000000" w:fill="FFFFD9"/>
            <w:hideMark/>
          </w:tcPr>
          <w:p w14:paraId="7EE1DAF4" w14:textId="100134B1"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color w:val="000000"/>
                <w:sz w:val="16"/>
                <w:szCs w:val="16"/>
              </w:rPr>
              <w:t xml:space="preserve">Task 16: Assess the necessity and alternatives for mandatory traffic education within national educational curricula. </w:t>
            </w:r>
          </w:p>
        </w:tc>
        <w:tc>
          <w:tcPr>
            <w:tcW w:w="1020" w:type="dxa"/>
            <w:tcBorders>
              <w:top w:val="nil"/>
              <w:left w:val="nil"/>
              <w:bottom w:val="nil"/>
              <w:right w:val="nil"/>
            </w:tcBorders>
            <w:shd w:val="clear" w:color="000000" w:fill="FFFFD9"/>
            <w:hideMark/>
          </w:tcPr>
          <w:p w14:paraId="3999B50F" w14:textId="6241A826"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IZM</w:t>
            </w:r>
            <w:r>
              <w:rPr>
                <w:rFonts w:asciiTheme="minorHAnsi" w:hAnsiTheme="minorHAnsi"/>
                <w:color w:val="000000"/>
                <w:sz w:val="16"/>
                <w:szCs w:val="16"/>
              </w:rPr>
              <w:t>, VISC</w:t>
            </w:r>
          </w:p>
        </w:tc>
        <w:tc>
          <w:tcPr>
            <w:tcW w:w="1077" w:type="dxa"/>
            <w:tcBorders>
              <w:top w:val="nil"/>
              <w:left w:val="nil"/>
              <w:bottom w:val="nil"/>
              <w:right w:val="nil"/>
            </w:tcBorders>
            <w:shd w:val="clear" w:color="000000" w:fill="FFFFD9"/>
            <w:hideMark/>
          </w:tcPr>
          <w:p w14:paraId="58C3C20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SM, CSDD</w:t>
            </w:r>
          </w:p>
        </w:tc>
        <w:tc>
          <w:tcPr>
            <w:tcW w:w="227" w:type="dxa"/>
            <w:tcBorders>
              <w:top w:val="nil"/>
              <w:left w:val="nil"/>
              <w:bottom w:val="nil"/>
              <w:right w:val="nil"/>
            </w:tcBorders>
            <w:shd w:val="clear" w:color="000000" w:fill="FFFFD9"/>
            <w:noWrap/>
            <w:hideMark/>
          </w:tcPr>
          <w:p w14:paraId="68F6C47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DDB8E6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AF2CD5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FBCB78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5DAB5D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27E476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187106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58CA67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FDB10C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21F6B3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A60535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C69822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6B2D45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588834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1209EF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B80679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811F1B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373546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A7A83A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918B3F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3BC197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228C55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1266FE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4AA06CC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5A4DA5DB" w14:textId="77777777" w:rsidTr="00B40EBD">
        <w:trPr>
          <w:trHeight w:val="490"/>
        </w:trPr>
        <w:tc>
          <w:tcPr>
            <w:tcW w:w="453" w:type="dxa"/>
            <w:tcBorders>
              <w:top w:val="nil"/>
              <w:left w:val="single" w:sz="12" w:space="0" w:color="BFBFBF" w:themeColor="background1" w:themeShade="BF"/>
            </w:tcBorders>
            <w:shd w:val="clear" w:color="auto" w:fill="auto"/>
            <w:hideMark/>
          </w:tcPr>
          <w:p w14:paraId="456440CF"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16.1.</w:t>
            </w:r>
          </w:p>
        </w:tc>
        <w:tc>
          <w:tcPr>
            <w:tcW w:w="5386" w:type="dxa"/>
            <w:tcBorders>
              <w:top w:val="nil"/>
            </w:tcBorders>
            <w:shd w:val="clear" w:color="auto" w:fill="auto"/>
            <w:hideMark/>
          </w:tcPr>
          <w:p w14:paraId="321717C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Gather input from education sector representatives, parents, students, and experts to understand perspectives on integrating traffic education into the curriculum.</w:t>
            </w:r>
          </w:p>
        </w:tc>
        <w:tc>
          <w:tcPr>
            <w:tcW w:w="1701" w:type="dxa"/>
            <w:vMerge w:val="restart"/>
            <w:tcBorders>
              <w:top w:val="nil"/>
            </w:tcBorders>
            <w:shd w:val="clear" w:color="auto" w:fill="auto"/>
            <w:noWrap/>
            <w:vAlign w:val="center"/>
            <w:hideMark/>
          </w:tcPr>
          <w:p w14:paraId="3AF7C0DA"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r w:rsidRPr="00C16BE2">
              <w:rPr>
                <w:rFonts w:asciiTheme="minorHAnsi" w:hAnsiTheme="minorHAnsi"/>
                <w:color w:val="000000"/>
                <w:sz w:val="16"/>
                <w:szCs w:val="16"/>
              </w:rPr>
              <w:t>Implemented a traffic education program integrated into the national education system.</w:t>
            </w:r>
          </w:p>
        </w:tc>
        <w:tc>
          <w:tcPr>
            <w:tcW w:w="1020" w:type="dxa"/>
            <w:tcBorders>
              <w:top w:val="nil"/>
            </w:tcBorders>
            <w:shd w:val="clear" w:color="auto" w:fill="auto"/>
            <w:noWrap/>
            <w:hideMark/>
          </w:tcPr>
          <w:p w14:paraId="4DAE2E5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2E34432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2600111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B9BAF5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EA2613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67949A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60CA75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E7BF27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410CA5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632F5E0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2B36CDA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07CE98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317695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430CFC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FA0B0D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2ADBA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DC714D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9770B3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6F7178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04E4CE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6E89F2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52F146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A2DAC5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538B2E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B3373E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FF30D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42FCD9D" w14:textId="77777777" w:rsidTr="00B40EBD">
        <w:trPr>
          <w:trHeight w:val="500"/>
        </w:trPr>
        <w:tc>
          <w:tcPr>
            <w:tcW w:w="453" w:type="dxa"/>
            <w:tcBorders>
              <w:left w:val="single" w:sz="12" w:space="0" w:color="BFBFBF" w:themeColor="background1" w:themeShade="BF"/>
            </w:tcBorders>
            <w:shd w:val="clear" w:color="auto" w:fill="auto"/>
            <w:hideMark/>
          </w:tcPr>
          <w:p w14:paraId="6FE09E0B"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16.2.</w:t>
            </w:r>
          </w:p>
        </w:tc>
        <w:tc>
          <w:tcPr>
            <w:tcW w:w="5386" w:type="dxa"/>
            <w:shd w:val="clear" w:color="auto" w:fill="auto"/>
            <w:hideMark/>
          </w:tcPr>
          <w:p w14:paraId="171C03E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Evaluate the financial implications and potential benefits of mandatory traffic education.</w:t>
            </w:r>
          </w:p>
        </w:tc>
        <w:tc>
          <w:tcPr>
            <w:tcW w:w="1701" w:type="dxa"/>
            <w:vMerge/>
            <w:shd w:val="clear" w:color="auto" w:fill="auto"/>
            <w:noWrap/>
            <w:vAlign w:val="center"/>
            <w:hideMark/>
          </w:tcPr>
          <w:p w14:paraId="28CDC08E"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7860DE0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7338A1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F45677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49E917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23FC1F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301405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20DAC5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1982BB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5D1DD3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20F16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2DDAF05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4343ECB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FDDD7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right w:val="single" w:sz="12" w:space="0" w:color="BFBFBF" w:themeColor="background1" w:themeShade="BF"/>
            </w:tcBorders>
            <w:shd w:val="clear" w:color="auto" w:fill="auto"/>
            <w:noWrap/>
            <w:hideMark/>
          </w:tcPr>
          <w:p w14:paraId="1C8F864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92038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431C6D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A69A3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6774E7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A09987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D2C30C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357362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3C642E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8024B2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B08D9F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D9F0D0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C2E09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0495F5B1" w14:textId="77777777" w:rsidTr="00B40EBD">
        <w:trPr>
          <w:trHeight w:val="500"/>
        </w:trPr>
        <w:tc>
          <w:tcPr>
            <w:tcW w:w="453" w:type="dxa"/>
            <w:tcBorders>
              <w:left w:val="single" w:sz="12" w:space="0" w:color="BFBFBF" w:themeColor="background1" w:themeShade="BF"/>
            </w:tcBorders>
            <w:shd w:val="clear" w:color="auto" w:fill="auto"/>
            <w:hideMark/>
          </w:tcPr>
          <w:p w14:paraId="58EFCD0F"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16.3.</w:t>
            </w:r>
          </w:p>
        </w:tc>
        <w:tc>
          <w:tcPr>
            <w:tcW w:w="5386" w:type="dxa"/>
            <w:shd w:val="clear" w:color="auto" w:fill="auto"/>
            <w:hideMark/>
          </w:tcPr>
          <w:p w14:paraId="029AAE2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Develop a detailed plan for integrating traffic education into the curriculum, including curriculum development, teacher training, and evaluation mechanisms.</w:t>
            </w:r>
          </w:p>
        </w:tc>
        <w:tc>
          <w:tcPr>
            <w:tcW w:w="1701" w:type="dxa"/>
            <w:vMerge/>
            <w:shd w:val="clear" w:color="auto" w:fill="auto"/>
            <w:noWrap/>
            <w:vAlign w:val="center"/>
            <w:hideMark/>
          </w:tcPr>
          <w:p w14:paraId="03184273"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54B9EA4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B5E897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4CCC2A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E55008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E02E06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F67149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08E1B3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6B7849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967879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3C9EF7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4F598B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CF0FD3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000000" w:fill="D4BFF8"/>
            <w:noWrap/>
            <w:hideMark/>
          </w:tcPr>
          <w:p w14:paraId="2430466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6B08F80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52207AB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30F90D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7359A2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E6857A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3F8BC4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85BB24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0D245E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DCF69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902FC8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29D9ED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3E30D2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87D28E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16B082F3" w14:textId="77777777" w:rsidTr="00B40EBD">
        <w:trPr>
          <w:trHeight w:val="500"/>
        </w:trPr>
        <w:tc>
          <w:tcPr>
            <w:tcW w:w="453" w:type="dxa"/>
            <w:tcBorders>
              <w:left w:val="single" w:sz="12" w:space="0" w:color="BFBFBF" w:themeColor="background1" w:themeShade="BF"/>
              <w:bottom w:val="nil"/>
            </w:tcBorders>
            <w:shd w:val="clear" w:color="auto" w:fill="auto"/>
            <w:hideMark/>
          </w:tcPr>
          <w:p w14:paraId="07FF3263"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16.4.</w:t>
            </w:r>
          </w:p>
        </w:tc>
        <w:tc>
          <w:tcPr>
            <w:tcW w:w="5386" w:type="dxa"/>
            <w:tcBorders>
              <w:bottom w:val="nil"/>
            </w:tcBorders>
            <w:shd w:val="clear" w:color="auto" w:fill="auto"/>
            <w:hideMark/>
          </w:tcPr>
          <w:p w14:paraId="643CC47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Submit the proposal to the Road Safety Council, outlining a framework aimed at educating schoolchildren about road safety awareness.</w:t>
            </w:r>
          </w:p>
        </w:tc>
        <w:tc>
          <w:tcPr>
            <w:tcW w:w="1701" w:type="dxa"/>
            <w:vMerge/>
            <w:tcBorders>
              <w:bottom w:val="nil"/>
            </w:tcBorders>
            <w:shd w:val="clear" w:color="auto" w:fill="auto"/>
            <w:noWrap/>
            <w:vAlign w:val="center"/>
            <w:hideMark/>
          </w:tcPr>
          <w:p w14:paraId="0A494A5F"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auto" w:fill="auto"/>
            <w:noWrap/>
            <w:hideMark/>
          </w:tcPr>
          <w:p w14:paraId="38B6C2C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565B22D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01543DB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17D0646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0A7C15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EB125B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D00F6B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906D8F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6BF2AB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ED783C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CE7517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112C485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ADF5DA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000000" w:fill="D4BFF8"/>
            <w:noWrap/>
            <w:hideMark/>
          </w:tcPr>
          <w:p w14:paraId="1619F1F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D4BFF8"/>
            <w:noWrap/>
            <w:hideMark/>
          </w:tcPr>
          <w:p w14:paraId="7C657B0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5C2CDE7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05FFE1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DA4417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16FCB5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18D8BE6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E0CF0D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1808B9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B78537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226986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DB18CA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F6D7F1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5DC050FA" w14:textId="77777777" w:rsidTr="00B40EBD">
        <w:trPr>
          <w:trHeight w:val="530"/>
        </w:trPr>
        <w:tc>
          <w:tcPr>
            <w:tcW w:w="453" w:type="dxa"/>
            <w:tcBorders>
              <w:top w:val="nil"/>
              <w:left w:val="single" w:sz="12" w:space="0" w:color="BFBFBF" w:themeColor="background1" w:themeShade="BF"/>
              <w:bottom w:val="nil"/>
              <w:right w:val="nil"/>
            </w:tcBorders>
            <w:shd w:val="clear" w:color="000000" w:fill="FFFFD9"/>
            <w:hideMark/>
          </w:tcPr>
          <w:p w14:paraId="0C9C5A9B"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5386" w:type="dxa"/>
            <w:tcBorders>
              <w:top w:val="nil"/>
              <w:left w:val="nil"/>
              <w:bottom w:val="nil"/>
              <w:right w:val="nil"/>
            </w:tcBorders>
            <w:shd w:val="clear" w:color="000000" w:fill="FFFFD9"/>
            <w:hideMark/>
          </w:tcPr>
          <w:p w14:paraId="654C93DE"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Task 17: Promote the "Learn and get a bicycle license in your school" project, encouraging schools to participate.</w:t>
            </w:r>
          </w:p>
        </w:tc>
        <w:tc>
          <w:tcPr>
            <w:tcW w:w="1701" w:type="dxa"/>
            <w:tcBorders>
              <w:top w:val="nil"/>
              <w:left w:val="nil"/>
              <w:bottom w:val="nil"/>
              <w:right w:val="nil"/>
            </w:tcBorders>
            <w:shd w:val="clear" w:color="000000" w:fill="FFFFD9"/>
            <w:vAlign w:val="center"/>
          </w:tcPr>
          <w:p w14:paraId="45D1A841"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top w:val="nil"/>
              <w:left w:val="nil"/>
              <w:bottom w:val="nil"/>
              <w:right w:val="nil"/>
            </w:tcBorders>
            <w:shd w:val="clear" w:color="000000" w:fill="FFFFD9"/>
            <w:noWrap/>
            <w:hideMark/>
          </w:tcPr>
          <w:p w14:paraId="1730A21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CSDD</w:t>
            </w:r>
          </w:p>
        </w:tc>
        <w:tc>
          <w:tcPr>
            <w:tcW w:w="1077" w:type="dxa"/>
            <w:tcBorders>
              <w:top w:val="nil"/>
              <w:left w:val="nil"/>
              <w:bottom w:val="nil"/>
              <w:right w:val="nil"/>
            </w:tcBorders>
            <w:shd w:val="clear" w:color="000000" w:fill="FFFFD9"/>
            <w:hideMark/>
          </w:tcPr>
          <w:p w14:paraId="3FC6924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IZM,</w:t>
            </w:r>
            <w:r w:rsidRPr="00C16BE2">
              <w:rPr>
                <w:rFonts w:asciiTheme="minorHAnsi" w:hAnsiTheme="minorHAnsi"/>
                <w:color w:val="000000"/>
                <w:sz w:val="16"/>
                <w:szCs w:val="16"/>
              </w:rPr>
              <w:br/>
              <w:t>SM</w:t>
            </w:r>
          </w:p>
        </w:tc>
        <w:tc>
          <w:tcPr>
            <w:tcW w:w="227" w:type="dxa"/>
            <w:tcBorders>
              <w:top w:val="nil"/>
              <w:left w:val="nil"/>
              <w:bottom w:val="nil"/>
              <w:right w:val="nil"/>
            </w:tcBorders>
            <w:shd w:val="clear" w:color="000000" w:fill="FFFFD9"/>
            <w:noWrap/>
            <w:hideMark/>
          </w:tcPr>
          <w:p w14:paraId="3FE6DD2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6BDEFF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FAB9A5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54BE91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C3B1FF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346B23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A30574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B9204F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BD4F8A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453193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2FB665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192E2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B0D73E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E25872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0BF537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6F1C3C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3F0E1C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B12092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DF5D4B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AED54A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DD4858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D1321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206563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7825D09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5127C2B1" w14:textId="77777777" w:rsidTr="00B40EBD">
        <w:trPr>
          <w:trHeight w:val="500"/>
        </w:trPr>
        <w:tc>
          <w:tcPr>
            <w:tcW w:w="453" w:type="dxa"/>
            <w:tcBorders>
              <w:top w:val="nil"/>
              <w:left w:val="single" w:sz="12" w:space="0" w:color="BFBFBF" w:themeColor="background1" w:themeShade="BF"/>
            </w:tcBorders>
            <w:shd w:val="clear" w:color="auto" w:fill="auto"/>
            <w:hideMark/>
          </w:tcPr>
          <w:p w14:paraId="35EF671B"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lastRenderedPageBreak/>
              <w:t>17.1.</w:t>
            </w:r>
          </w:p>
        </w:tc>
        <w:tc>
          <w:tcPr>
            <w:tcW w:w="5386" w:type="dxa"/>
            <w:tcBorders>
              <w:top w:val="nil"/>
            </w:tcBorders>
            <w:shd w:val="clear" w:color="auto" w:fill="auto"/>
            <w:hideMark/>
          </w:tcPr>
          <w:p w14:paraId="3C5339F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Create promotional materials highlighting project benefits and distribute them to schools.</w:t>
            </w:r>
          </w:p>
        </w:tc>
        <w:tc>
          <w:tcPr>
            <w:tcW w:w="1701" w:type="dxa"/>
            <w:vMerge w:val="restart"/>
            <w:tcBorders>
              <w:top w:val="nil"/>
            </w:tcBorders>
            <w:shd w:val="clear" w:color="auto" w:fill="auto"/>
            <w:noWrap/>
            <w:vAlign w:val="center"/>
            <w:hideMark/>
          </w:tcPr>
          <w:p w14:paraId="5FE2C929"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color w:val="000000"/>
                <w:sz w:val="16"/>
                <w:szCs w:val="16"/>
              </w:rPr>
              <w:t>Foster participation among schools to enhance road safety for youth.</w:t>
            </w:r>
          </w:p>
        </w:tc>
        <w:tc>
          <w:tcPr>
            <w:tcW w:w="1020" w:type="dxa"/>
            <w:tcBorders>
              <w:top w:val="nil"/>
            </w:tcBorders>
            <w:shd w:val="clear" w:color="auto" w:fill="auto"/>
            <w:noWrap/>
            <w:hideMark/>
          </w:tcPr>
          <w:p w14:paraId="1A4C185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744E916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052D076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B82560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22B59A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41B595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000000" w:fill="D4BFF8"/>
            <w:noWrap/>
            <w:hideMark/>
          </w:tcPr>
          <w:p w14:paraId="783E901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D4BFF8"/>
            <w:noWrap/>
            <w:hideMark/>
          </w:tcPr>
          <w:p w14:paraId="132A41A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726982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right w:val="single" w:sz="12" w:space="0" w:color="BFBFBF" w:themeColor="background1" w:themeShade="BF"/>
            </w:tcBorders>
            <w:shd w:val="clear" w:color="auto" w:fill="auto"/>
            <w:noWrap/>
            <w:hideMark/>
          </w:tcPr>
          <w:p w14:paraId="7EA74E1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36B4D8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689FC0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69747A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4A3BB4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854CA8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7EA127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9D3BB1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ABC78D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B744E4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7ECF8C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90FC59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D1C755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7CE86F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91D5F7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6E443F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E10AF7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237577F" w14:textId="77777777" w:rsidTr="00B40EBD">
        <w:trPr>
          <w:trHeight w:val="500"/>
        </w:trPr>
        <w:tc>
          <w:tcPr>
            <w:tcW w:w="453" w:type="dxa"/>
            <w:tcBorders>
              <w:left w:val="single" w:sz="12" w:space="0" w:color="BFBFBF" w:themeColor="background1" w:themeShade="BF"/>
            </w:tcBorders>
            <w:shd w:val="clear" w:color="auto" w:fill="auto"/>
            <w:hideMark/>
          </w:tcPr>
          <w:p w14:paraId="7D64DA10"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17.2.</w:t>
            </w:r>
          </w:p>
        </w:tc>
        <w:tc>
          <w:tcPr>
            <w:tcW w:w="5386" w:type="dxa"/>
            <w:shd w:val="clear" w:color="auto" w:fill="auto"/>
            <w:hideMark/>
          </w:tcPr>
          <w:p w14:paraId="210E88E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Engage parents and communities to build support and involvement.</w:t>
            </w:r>
          </w:p>
        </w:tc>
        <w:tc>
          <w:tcPr>
            <w:tcW w:w="1701" w:type="dxa"/>
            <w:vMerge/>
            <w:shd w:val="clear" w:color="auto" w:fill="auto"/>
            <w:noWrap/>
            <w:vAlign w:val="center"/>
            <w:hideMark/>
          </w:tcPr>
          <w:p w14:paraId="45A5FD53"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0BF42DF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194749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74A65A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C29ACF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5DDC45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7C22F6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FA218B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389A7C8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19A8C18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7A153A7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1B720DE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18C22D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820AC3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87B1F8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675854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5873C6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025110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90C5DE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A7ACDD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436AA8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0391AE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CA785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777B3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61C848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F14756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EE9964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62EBB99C" w14:textId="77777777" w:rsidTr="00B40EBD">
        <w:trPr>
          <w:trHeight w:val="280"/>
        </w:trPr>
        <w:tc>
          <w:tcPr>
            <w:tcW w:w="453" w:type="dxa"/>
            <w:tcBorders>
              <w:left w:val="single" w:sz="12" w:space="0" w:color="BFBFBF" w:themeColor="background1" w:themeShade="BF"/>
            </w:tcBorders>
            <w:shd w:val="clear" w:color="auto" w:fill="auto"/>
            <w:hideMark/>
          </w:tcPr>
          <w:p w14:paraId="402468F8"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17.3.</w:t>
            </w:r>
          </w:p>
        </w:tc>
        <w:tc>
          <w:tcPr>
            <w:tcW w:w="5386" w:type="dxa"/>
            <w:shd w:val="clear" w:color="auto" w:fill="auto"/>
            <w:hideMark/>
          </w:tcPr>
          <w:p w14:paraId="4FDBD70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Communicate directly with schools to encourage participation and provide project details.</w:t>
            </w:r>
          </w:p>
        </w:tc>
        <w:tc>
          <w:tcPr>
            <w:tcW w:w="1701" w:type="dxa"/>
            <w:vMerge/>
            <w:shd w:val="clear" w:color="auto" w:fill="auto"/>
            <w:noWrap/>
            <w:vAlign w:val="center"/>
            <w:hideMark/>
          </w:tcPr>
          <w:p w14:paraId="3FD4CE5B"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61FD565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4EE64D4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42F786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C2BF36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26399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E7C615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4B05B9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5CB6A72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000000" w:fill="D4BFF8"/>
            <w:noWrap/>
            <w:hideMark/>
          </w:tcPr>
          <w:p w14:paraId="6636F08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D4BFF8"/>
            <w:noWrap/>
            <w:hideMark/>
          </w:tcPr>
          <w:p w14:paraId="64B5A2A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72E1BC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EEBF70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D70DD0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DDC175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F77DDC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48453E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394276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5B95E4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361E5C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DB8573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3F77A2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8151BF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CDE42E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5BA250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12C9BA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75CEC8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6BFEDF9E" w14:textId="77777777" w:rsidTr="00B40EBD">
        <w:trPr>
          <w:trHeight w:val="500"/>
        </w:trPr>
        <w:tc>
          <w:tcPr>
            <w:tcW w:w="453" w:type="dxa"/>
            <w:tcBorders>
              <w:left w:val="single" w:sz="12" w:space="0" w:color="BFBFBF" w:themeColor="background1" w:themeShade="BF"/>
            </w:tcBorders>
            <w:shd w:val="clear" w:color="auto" w:fill="auto"/>
            <w:hideMark/>
          </w:tcPr>
          <w:p w14:paraId="083C6E17"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17.4.</w:t>
            </w:r>
          </w:p>
        </w:tc>
        <w:tc>
          <w:tcPr>
            <w:tcW w:w="5386" w:type="dxa"/>
            <w:shd w:val="clear" w:color="auto" w:fill="auto"/>
            <w:hideMark/>
          </w:tcPr>
          <w:p w14:paraId="115828B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Collaborate with organizations and authorities to garner support and expand project reach.</w:t>
            </w:r>
          </w:p>
        </w:tc>
        <w:tc>
          <w:tcPr>
            <w:tcW w:w="1701" w:type="dxa"/>
            <w:vMerge/>
            <w:shd w:val="clear" w:color="auto" w:fill="auto"/>
            <w:noWrap/>
            <w:vAlign w:val="center"/>
            <w:hideMark/>
          </w:tcPr>
          <w:p w14:paraId="7E1EF5CE"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04C8CD4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67911B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0DA94DE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31F82F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AF13AD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36A370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CCDA58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853859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7395E2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3EDEE08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D4BFF8"/>
            <w:noWrap/>
            <w:hideMark/>
          </w:tcPr>
          <w:p w14:paraId="07578DE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4EAC27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D33EF6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C7432E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0D0FAA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C2D418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F38600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0C8503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FBA5B3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B4A5C5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EC47BA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2C767B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6E1BE7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D552B9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776B8B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09840E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2A66D633" w14:textId="77777777" w:rsidTr="00B40EBD">
        <w:trPr>
          <w:trHeight w:val="290"/>
        </w:trPr>
        <w:tc>
          <w:tcPr>
            <w:tcW w:w="453" w:type="dxa"/>
            <w:tcBorders>
              <w:left w:val="single" w:sz="12" w:space="0" w:color="BFBFBF" w:themeColor="background1" w:themeShade="BF"/>
            </w:tcBorders>
            <w:shd w:val="clear" w:color="auto" w:fill="auto"/>
            <w:hideMark/>
          </w:tcPr>
          <w:p w14:paraId="2BD59A5A"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17.5.</w:t>
            </w:r>
          </w:p>
        </w:tc>
        <w:tc>
          <w:tcPr>
            <w:tcW w:w="5386" w:type="dxa"/>
            <w:shd w:val="clear" w:color="auto" w:fill="auto"/>
            <w:hideMark/>
          </w:tcPr>
          <w:p w14:paraId="3C8F279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Expand the project to additional schools and regions based on success and lessons learned.</w:t>
            </w:r>
          </w:p>
        </w:tc>
        <w:tc>
          <w:tcPr>
            <w:tcW w:w="1701" w:type="dxa"/>
            <w:vMerge/>
            <w:shd w:val="clear" w:color="auto" w:fill="auto"/>
            <w:noWrap/>
            <w:vAlign w:val="center"/>
            <w:hideMark/>
          </w:tcPr>
          <w:p w14:paraId="5AEDBA58"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6D12A58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F65D50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00AB7B3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DA1B91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046098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E8A6D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551FF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5B7C70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65B4D4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7AF9E2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37538C2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1B344DF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409F02F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2F41DDE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0CEBB44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96FBFD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1F6FD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412C26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EB7E85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058468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596F12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AAF2B6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D21098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777443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5814A4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C0C2EA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39453901" w14:textId="77777777" w:rsidTr="00B40EBD">
        <w:trPr>
          <w:trHeight w:val="80"/>
        </w:trPr>
        <w:tc>
          <w:tcPr>
            <w:tcW w:w="453" w:type="dxa"/>
            <w:tcBorders>
              <w:left w:val="single" w:sz="12" w:space="0" w:color="BFBFBF" w:themeColor="background1" w:themeShade="BF"/>
              <w:bottom w:val="nil"/>
            </w:tcBorders>
            <w:shd w:val="clear" w:color="auto" w:fill="auto"/>
            <w:hideMark/>
          </w:tcPr>
          <w:p w14:paraId="46341D0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5386" w:type="dxa"/>
            <w:tcBorders>
              <w:bottom w:val="nil"/>
            </w:tcBorders>
            <w:shd w:val="clear" w:color="auto" w:fill="auto"/>
            <w:hideMark/>
          </w:tcPr>
          <w:p w14:paraId="584B29E1" w14:textId="77777777" w:rsidR="00BA0ED6" w:rsidRPr="00C16BE2" w:rsidRDefault="00BA0ED6" w:rsidP="00BA0ED6">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1701" w:type="dxa"/>
            <w:tcBorders>
              <w:bottom w:val="nil"/>
            </w:tcBorders>
            <w:shd w:val="clear" w:color="auto" w:fill="auto"/>
            <w:vAlign w:val="center"/>
            <w:hideMark/>
          </w:tcPr>
          <w:p w14:paraId="56927261" w14:textId="77777777" w:rsidR="00BA0ED6" w:rsidRPr="00C16BE2" w:rsidRDefault="00BA0ED6" w:rsidP="00BA0ED6">
            <w:pPr>
              <w:widowControl/>
              <w:autoSpaceDE/>
              <w:autoSpaceDN/>
              <w:adjustRightInd/>
              <w:spacing w:line="240" w:lineRule="auto"/>
              <w:contextualSpacing/>
              <w:jc w:val="center"/>
              <w:rPr>
                <w:rFonts w:asciiTheme="minorHAnsi" w:hAnsiTheme="minorHAnsi"/>
                <w:b/>
                <w:bCs/>
                <w:sz w:val="16"/>
                <w:szCs w:val="16"/>
              </w:rPr>
            </w:pPr>
          </w:p>
        </w:tc>
        <w:tc>
          <w:tcPr>
            <w:tcW w:w="1020" w:type="dxa"/>
            <w:tcBorders>
              <w:bottom w:val="nil"/>
            </w:tcBorders>
            <w:shd w:val="clear" w:color="auto" w:fill="auto"/>
            <w:noWrap/>
            <w:hideMark/>
          </w:tcPr>
          <w:p w14:paraId="4B3AE4A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2D63C13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66F7A12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4ED8CD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841C94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ED2D40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91DBFD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4555F2D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D51605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5E8F13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479E8F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3EB822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CEE03D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217175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AE8421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B3B8CF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69BFD8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95A129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2F86F51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774E72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AD438F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A9AB40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BFA196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4AD9DF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3912DC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396BFB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6C9DA167" w14:textId="77777777" w:rsidTr="00B40EBD">
        <w:trPr>
          <w:trHeight w:val="270"/>
        </w:trPr>
        <w:tc>
          <w:tcPr>
            <w:tcW w:w="453" w:type="dxa"/>
            <w:tcBorders>
              <w:top w:val="nil"/>
              <w:left w:val="single" w:sz="12" w:space="0" w:color="BFBFBF" w:themeColor="background1" w:themeShade="BF"/>
              <w:bottom w:val="nil"/>
              <w:right w:val="nil"/>
            </w:tcBorders>
            <w:shd w:val="clear" w:color="000000" w:fill="000000"/>
            <w:hideMark/>
          </w:tcPr>
          <w:p w14:paraId="2FA8A252" w14:textId="77777777" w:rsidR="00BA0ED6" w:rsidRPr="00C16BE2" w:rsidRDefault="00BA0ED6" w:rsidP="00BA0ED6">
            <w:pPr>
              <w:widowControl/>
              <w:autoSpaceDE/>
              <w:autoSpaceDN/>
              <w:adjustRightInd/>
              <w:spacing w:line="240" w:lineRule="auto"/>
              <w:contextualSpacing/>
              <w:rPr>
                <w:rFonts w:asciiTheme="minorHAnsi" w:hAnsiTheme="minorHAnsi"/>
                <w:b/>
                <w:bCs/>
                <w:color w:val="FFFF00"/>
                <w:sz w:val="16"/>
                <w:szCs w:val="16"/>
              </w:rPr>
            </w:pPr>
            <w:r w:rsidRPr="00C16BE2">
              <w:rPr>
                <w:rFonts w:asciiTheme="minorHAnsi" w:hAnsiTheme="minorHAnsi"/>
                <w:b/>
                <w:bCs/>
                <w:color w:val="FFFF00"/>
                <w:sz w:val="16"/>
                <w:szCs w:val="16"/>
              </w:rPr>
              <w:t> </w:t>
            </w:r>
          </w:p>
        </w:tc>
        <w:tc>
          <w:tcPr>
            <w:tcW w:w="5386" w:type="dxa"/>
            <w:tcBorders>
              <w:top w:val="nil"/>
              <w:left w:val="nil"/>
              <w:bottom w:val="nil"/>
              <w:right w:val="nil"/>
            </w:tcBorders>
            <w:shd w:val="clear" w:color="000000" w:fill="000000"/>
            <w:hideMark/>
          </w:tcPr>
          <w:p w14:paraId="7367FE26" w14:textId="77777777" w:rsidR="00BA0ED6" w:rsidRPr="00C16BE2" w:rsidRDefault="00BA0ED6" w:rsidP="00BA0ED6">
            <w:pPr>
              <w:widowControl/>
              <w:autoSpaceDE/>
              <w:autoSpaceDN/>
              <w:adjustRightInd/>
              <w:spacing w:line="240" w:lineRule="auto"/>
              <w:contextualSpacing/>
              <w:rPr>
                <w:rFonts w:asciiTheme="minorHAnsi" w:hAnsiTheme="minorHAnsi"/>
                <w:b/>
                <w:bCs/>
                <w:color w:val="FFFF00"/>
                <w:sz w:val="16"/>
                <w:szCs w:val="16"/>
              </w:rPr>
            </w:pPr>
            <w:r w:rsidRPr="00C16BE2">
              <w:rPr>
                <w:rFonts w:asciiTheme="minorHAnsi" w:hAnsiTheme="minorHAnsi"/>
                <w:b/>
                <w:bCs/>
                <w:color w:val="FFFF00"/>
                <w:sz w:val="16"/>
                <w:szCs w:val="16"/>
              </w:rPr>
              <w:t>SAFE POST CRASH CARE</w:t>
            </w:r>
          </w:p>
        </w:tc>
        <w:tc>
          <w:tcPr>
            <w:tcW w:w="1701" w:type="dxa"/>
            <w:tcBorders>
              <w:top w:val="nil"/>
              <w:left w:val="nil"/>
              <w:bottom w:val="nil"/>
              <w:right w:val="nil"/>
            </w:tcBorders>
            <w:shd w:val="clear" w:color="000000" w:fill="000000"/>
            <w:noWrap/>
            <w:vAlign w:val="center"/>
            <w:hideMark/>
          </w:tcPr>
          <w:p w14:paraId="778DFA40"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FFFF00"/>
                <w:sz w:val="16"/>
                <w:szCs w:val="16"/>
              </w:rPr>
            </w:pPr>
          </w:p>
        </w:tc>
        <w:tc>
          <w:tcPr>
            <w:tcW w:w="1020" w:type="dxa"/>
            <w:tcBorders>
              <w:top w:val="nil"/>
              <w:left w:val="nil"/>
              <w:bottom w:val="nil"/>
              <w:right w:val="nil"/>
            </w:tcBorders>
            <w:shd w:val="clear" w:color="000000" w:fill="000000"/>
            <w:noWrap/>
            <w:hideMark/>
          </w:tcPr>
          <w:p w14:paraId="1CC67299"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1077" w:type="dxa"/>
            <w:tcBorders>
              <w:top w:val="nil"/>
              <w:left w:val="nil"/>
              <w:bottom w:val="nil"/>
              <w:right w:val="nil"/>
            </w:tcBorders>
            <w:shd w:val="clear" w:color="000000" w:fill="000000"/>
            <w:noWrap/>
            <w:hideMark/>
          </w:tcPr>
          <w:p w14:paraId="0427091D"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895537B"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3B08D7E"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731059E"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EB17F59"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A6F6A53"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F4EC8B1"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C7626A4"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BB50A44"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B579E61"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B63DA9C"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0C677AD"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8E9FBFD"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375186F"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E37605E"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D78F4B3"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4506F4B"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CCA31D1"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3E5E0CA"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4ED7242"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44535C0"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E2BF69D"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7A0EC81"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39DFA49"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single" w:sz="12" w:space="0" w:color="BFBFBF" w:themeColor="background1" w:themeShade="BF"/>
            </w:tcBorders>
            <w:shd w:val="clear" w:color="000000" w:fill="000000"/>
            <w:noWrap/>
            <w:hideMark/>
          </w:tcPr>
          <w:p w14:paraId="0E97B23E"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r>
      <w:tr w:rsidR="00BA0ED6" w:rsidRPr="00C16BE2" w14:paraId="20C7640A" w14:textId="77777777" w:rsidTr="00B40EBD">
        <w:trPr>
          <w:trHeight w:val="680"/>
        </w:trPr>
        <w:tc>
          <w:tcPr>
            <w:tcW w:w="453" w:type="dxa"/>
            <w:tcBorders>
              <w:top w:val="nil"/>
              <w:left w:val="single" w:sz="12" w:space="0" w:color="BFBFBF" w:themeColor="background1" w:themeShade="BF"/>
              <w:bottom w:val="nil"/>
              <w:right w:val="nil"/>
            </w:tcBorders>
            <w:shd w:val="clear" w:color="000000" w:fill="FFFFD9"/>
            <w:hideMark/>
          </w:tcPr>
          <w:p w14:paraId="7645E50D"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7087" w:type="dxa"/>
            <w:gridSpan w:val="2"/>
            <w:tcBorders>
              <w:top w:val="nil"/>
              <w:left w:val="nil"/>
              <w:bottom w:val="nil"/>
              <w:right w:val="nil"/>
            </w:tcBorders>
            <w:shd w:val="clear" w:color="000000" w:fill="FFFFD9"/>
            <w:hideMark/>
          </w:tcPr>
          <w:p w14:paraId="72710EA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b/>
                <w:bCs/>
                <w:color w:val="000000"/>
                <w:sz w:val="16"/>
                <w:szCs w:val="16"/>
              </w:rPr>
              <w:t>Task 18: Establish and enforce compensation standards for moral damages arising from infrastructure-related incidents, such as accidents, to ensure fairness and accurately reflect the impact on victims and their families (evaluate the use of support funds, insurance, and other means).</w:t>
            </w:r>
          </w:p>
        </w:tc>
        <w:tc>
          <w:tcPr>
            <w:tcW w:w="1020" w:type="dxa"/>
            <w:tcBorders>
              <w:top w:val="nil"/>
              <w:left w:val="nil"/>
              <w:bottom w:val="nil"/>
              <w:right w:val="nil"/>
            </w:tcBorders>
            <w:shd w:val="clear" w:color="000000" w:fill="FFFFD9"/>
            <w:noWrap/>
            <w:hideMark/>
          </w:tcPr>
          <w:p w14:paraId="764BB19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LM</w:t>
            </w:r>
          </w:p>
        </w:tc>
        <w:tc>
          <w:tcPr>
            <w:tcW w:w="1077" w:type="dxa"/>
            <w:tcBorders>
              <w:top w:val="nil"/>
              <w:left w:val="nil"/>
              <w:bottom w:val="nil"/>
              <w:right w:val="nil"/>
            </w:tcBorders>
            <w:shd w:val="clear" w:color="000000" w:fill="FFFFD9"/>
            <w:noWrap/>
            <w:hideMark/>
          </w:tcPr>
          <w:p w14:paraId="50E821F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SM, TM</w:t>
            </w:r>
          </w:p>
        </w:tc>
        <w:tc>
          <w:tcPr>
            <w:tcW w:w="227" w:type="dxa"/>
            <w:tcBorders>
              <w:top w:val="nil"/>
              <w:left w:val="nil"/>
              <w:bottom w:val="nil"/>
              <w:right w:val="nil"/>
            </w:tcBorders>
            <w:shd w:val="clear" w:color="000000" w:fill="FFFFD9"/>
            <w:noWrap/>
            <w:hideMark/>
          </w:tcPr>
          <w:p w14:paraId="746B677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76DAB5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5539B9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38518B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4131AE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BFBB64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28CC1F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CFB255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9D3211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3A93D9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EAC48E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274D21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6AC2A2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5D9C85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EE6EDC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C3D764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CEEC94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FAD441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51A449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BC6B9C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1D1444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43655B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382AD7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374658B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31AE22C5" w14:textId="77777777" w:rsidTr="00B40EBD">
        <w:trPr>
          <w:trHeight w:val="500"/>
        </w:trPr>
        <w:tc>
          <w:tcPr>
            <w:tcW w:w="453" w:type="dxa"/>
            <w:tcBorders>
              <w:top w:val="nil"/>
              <w:left w:val="single" w:sz="12" w:space="0" w:color="BFBFBF" w:themeColor="background1" w:themeShade="BF"/>
            </w:tcBorders>
            <w:shd w:val="clear" w:color="auto" w:fill="auto"/>
            <w:hideMark/>
          </w:tcPr>
          <w:p w14:paraId="1C55A682"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18.1.</w:t>
            </w:r>
          </w:p>
        </w:tc>
        <w:tc>
          <w:tcPr>
            <w:tcW w:w="5386" w:type="dxa"/>
            <w:tcBorders>
              <w:top w:val="nil"/>
            </w:tcBorders>
            <w:shd w:val="clear" w:color="auto" w:fill="auto"/>
            <w:hideMark/>
          </w:tcPr>
          <w:p w14:paraId="1CE178A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Gather input from victims, families, experts, and authorities on compensation standards.</w:t>
            </w:r>
          </w:p>
        </w:tc>
        <w:tc>
          <w:tcPr>
            <w:tcW w:w="1701" w:type="dxa"/>
            <w:vMerge w:val="restart"/>
            <w:tcBorders>
              <w:top w:val="nil"/>
            </w:tcBorders>
            <w:shd w:val="clear" w:color="auto" w:fill="auto"/>
            <w:vAlign w:val="center"/>
            <w:hideMark/>
          </w:tcPr>
          <w:p w14:paraId="10DE9E0D"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color w:val="000000"/>
                <w:sz w:val="16"/>
                <w:szCs w:val="16"/>
              </w:rPr>
              <w:t>The goal is to establish an appropriate mechanism to account for moral damages for traffic accident victims and their families, ensuring fair compensation and acknowledgment of the impact on those affected.</w:t>
            </w:r>
          </w:p>
        </w:tc>
        <w:tc>
          <w:tcPr>
            <w:tcW w:w="1020" w:type="dxa"/>
            <w:tcBorders>
              <w:top w:val="nil"/>
            </w:tcBorders>
            <w:shd w:val="clear" w:color="auto" w:fill="auto"/>
            <w:noWrap/>
            <w:hideMark/>
          </w:tcPr>
          <w:p w14:paraId="4762041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1644602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582A1BB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2767AB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64DED7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69C7A5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C0D98B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0A7B6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D165A1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D8BEEA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000000" w:fill="D4BFF8"/>
            <w:noWrap/>
            <w:hideMark/>
          </w:tcPr>
          <w:p w14:paraId="6C4ED6D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D4BFF8"/>
            <w:noWrap/>
            <w:hideMark/>
          </w:tcPr>
          <w:p w14:paraId="2794674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034A9D6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right w:val="single" w:sz="12" w:space="0" w:color="BFBFBF" w:themeColor="background1" w:themeShade="BF"/>
            </w:tcBorders>
            <w:shd w:val="clear" w:color="auto" w:fill="auto"/>
            <w:noWrap/>
            <w:hideMark/>
          </w:tcPr>
          <w:p w14:paraId="6085625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81B83D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29DE23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DFB3AD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A0DC13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CBA5D2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493A87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FB278E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CD42A8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27142C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E1AD6B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6AC9E1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739062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68FC6E52" w14:textId="77777777" w:rsidTr="00B40EBD">
        <w:trPr>
          <w:trHeight w:val="300"/>
        </w:trPr>
        <w:tc>
          <w:tcPr>
            <w:tcW w:w="453" w:type="dxa"/>
            <w:tcBorders>
              <w:left w:val="single" w:sz="12" w:space="0" w:color="BFBFBF" w:themeColor="background1" w:themeShade="BF"/>
            </w:tcBorders>
            <w:shd w:val="clear" w:color="auto" w:fill="auto"/>
            <w:hideMark/>
          </w:tcPr>
          <w:p w14:paraId="0078AB2C"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18.2.</w:t>
            </w:r>
          </w:p>
        </w:tc>
        <w:tc>
          <w:tcPr>
            <w:tcW w:w="5386" w:type="dxa"/>
            <w:shd w:val="clear" w:color="auto" w:fill="auto"/>
            <w:hideMark/>
          </w:tcPr>
          <w:p w14:paraId="304B750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Create clear guidelines for calculating and awarding compensation, considering injury severity  financial and moral impact.</w:t>
            </w:r>
          </w:p>
        </w:tc>
        <w:tc>
          <w:tcPr>
            <w:tcW w:w="1701" w:type="dxa"/>
            <w:vMerge/>
            <w:shd w:val="clear" w:color="auto" w:fill="auto"/>
            <w:vAlign w:val="center"/>
            <w:hideMark/>
          </w:tcPr>
          <w:p w14:paraId="59D5504E"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67769F9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4CD5E89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549605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B01E83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3371E9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49D43B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03AF06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024E5F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29668E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4346A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2FA49A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66E7CB7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657507C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55B8CAB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2D46A64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A64CD2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8200EB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0E1546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F6ED52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9F4BA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CB0E3B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91C7E8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52EF0D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4DA1BE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E6C744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1B5DD6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57ADA4D7" w14:textId="77777777" w:rsidTr="00B40EBD">
        <w:trPr>
          <w:trHeight w:val="500"/>
        </w:trPr>
        <w:tc>
          <w:tcPr>
            <w:tcW w:w="453" w:type="dxa"/>
            <w:tcBorders>
              <w:left w:val="single" w:sz="12" w:space="0" w:color="BFBFBF" w:themeColor="background1" w:themeShade="BF"/>
              <w:bottom w:val="nil"/>
            </w:tcBorders>
            <w:shd w:val="clear" w:color="auto" w:fill="auto"/>
            <w:hideMark/>
          </w:tcPr>
          <w:p w14:paraId="372123D2"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18.3.</w:t>
            </w:r>
          </w:p>
        </w:tc>
        <w:tc>
          <w:tcPr>
            <w:tcW w:w="5386" w:type="dxa"/>
            <w:tcBorders>
              <w:bottom w:val="nil"/>
            </w:tcBorders>
            <w:shd w:val="clear" w:color="auto" w:fill="auto"/>
            <w:hideMark/>
          </w:tcPr>
          <w:p w14:paraId="0D67F59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Establish robust enforcement mechanisms, utilize support funds and insurance, and continuously evaluate and adjust standards for fairness and accuracy.</w:t>
            </w:r>
          </w:p>
        </w:tc>
        <w:tc>
          <w:tcPr>
            <w:tcW w:w="1701" w:type="dxa"/>
            <w:vMerge/>
            <w:tcBorders>
              <w:bottom w:val="nil"/>
            </w:tcBorders>
            <w:shd w:val="clear" w:color="auto" w:fill="auto"/>
            <w:vAlign w:val="center"/>
            <w:hideMark/>
          </w:tcPr>
          <w:p w14:paraId="6844CA69"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auto" w:fill="auto"/>
            <w:noWrap/>
            <w:hideMark/>
          </w:tcPr>
          <w:p w14:paraId="32161F5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15BC6C5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7894765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28C6DF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1063D43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0D1AF2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7385AB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7FCA3C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224C55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7B37AB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B78803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8DBE33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000000" w:fill="D4BFF8"/>
            <w:noWrap/>
            <w:hideMark/>
          </w:tcPr>
          <w:p w14:paraId="56A7E2D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D4BFF8"/>
            <w:noWrap/>
            <w:hideMark/>
          </w:tcPr>
          <w:p w14:paraId="01B6E8C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610C6EA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4FF145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8BCBD4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BB70F6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8D7F4B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FD3A65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5A1F2C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0EAE66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E96B74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77028E0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80FEEB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64607F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10DE1A04" w14:textId="77777777" w:rsidTr="00B40EBD">
        <w:trPr>
          <w:trHeight w:val="397"/>
        </w:trPr>
        <w:tc>
          <w:tcPr>
            <w:tcW w:w="453" w:type="dxa"/>
            <w:tcBorders>
              <w:top w:val="nil"/>
              <w:left w:val="single" w:sz="12" w:space="0" w:color="BFBFBF" w:themeColor="background1" w:themeShade="BF"/>
              <w:bottom w:val="nil"/>
              <w:right w:val="nil"/>
            </w:tcBorders>
            <w:shd w:val="clear" w:color="000000" w:fill="FFFFD9"/>
            <w:hideMark/>
          </w:tcPr>
          <w:p w14:paraId="3B99B8D4"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7087" w:type="dxa"/>
            <w:gridSpan w:val="2"/>
            <w:tcBorders>
              <w:top w:val="nil"/>
              <w:left w:val="nil"/>
              <w:bottom w:val="nil"/>
              <w:right w:val="nil"/>
            </w:tcBorders>
            <w:shd w:val="clear" w:color="000000" w:fill="FFFFD9"/>
            <w:hideMark/>
          </w:tcPr>
          <w:p w14:paraId="13546600"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r w:rsidRPr="00C16BE2">
              <w:rPr>
                <w:rFonts w:asciiTheme="minorHAnsi" w:hAnsiTheme="minorHAnsi"/>
                <w:b/>
                <w:bCs/>
                <w:color w:val="000000"/>
                <w:sz w:val="16"/>
                <w:szCs w:val="16"/>
              </w:rPr>
              <w:t>Task 19: Create a comprehensive guide for (1) traffic accident victims and (2) their families, outlining available support resources and mechanisms to utilize following traffic accidents.</w:t>
            </w:r>
          </w:p>
        </w:tc>
        <w:tc>
          <w:tcPr>
            <w:tcW w:w="1020" w:type="dxa"/>
            <w:tcBorders>
              <w:top w:val="nil"/>
              <w:left w:val="nil"/>
              <w:bottom w:val="nil"/>
              <w:right w:val="nil"/>
            </w:tcBorders>
            <w:shd w:val="clear" w:color="000000" w:fill="FFFFD9"/>
            <w:noWrap/>
            <w:hideMark/>
          </w:tcPr>
          <w:p w14:paraId="27D9BE5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LM</w:t>
            </w:r>
          </w:p>
        </w:tc>
        <w:tc>
          <w:tcPr>
            <w:tcW w:w="1077" w:type="dxa"/>
            <w:tcBorders>
              <w:top w:val="nil"/>
              <w:left w:val="nil"/>
              <w:bottom w:val="nil"/>
              <w:right w:val="nil"/>
            </w:tcBorders>
            <w:shd w:val="clear" w:color="000000" w:fill="FFFFD9"/>
            <w:noWrap/>
            <w:hideMark/>
          </w:tcPr>
          <w:p w14:paraId="67677C6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SM</w:t>
            </w:r>
          </w:p>
        </w:tc>
        <w:tc>
          <w:tcPr>
            <w:tcW w:w="227" w:type="dxa"/>
            <w:tcBorders>
              <w:top w:val="nil"/>
              <w:left w:val="nil"/>
              <w:bottom w:val="nil"/>
              <w:right w:val="nil"/>
            </w:tcBorders>
            <w:shd w:val="clear" w:color="000000" w:fill="FFFFD9"/>
            <w:noWrap/>
            <w:hideMark/>
          </w:tcPr>
          <w:p w14:paraId="081D284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19E2A7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BD003C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62EB0E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84486A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7EF53A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368AE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200B14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F9DD99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5B260A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732FA3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9B5695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F962CC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F3FCA4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D3F90F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AA8E35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C256BD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2A834D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A00B6A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86C49F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D5E30A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17DE2D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574405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57D4917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1E53390A" w14:textId="77777777" w:rsidTr="00B40EBD">
        <w:trPr>
          <w:trHeight w:val="320"/>
        </w:trPr>
        <w:tc>
          <w:tcPr>
            <w:tcW w:w="453" w:type="dxa"/>
            <w:tcBorders>
              <w:top w:val="nil"/>
              <w:left w:val="single" w:sz="12" w:space="0" w:color="BFBFBF" w:themeColor="background1" w:themeShade="BF"/>
            </w:tcBorders>
            <w:shd w:val="clear" w:color="auto" w:fill="auto"/>
            <w:hideMark/>
          </w:tcPr>
          <w:p w14:paraId="3398C85F"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19.1.</w:t>
            </w:r>
          </w:p>
        </w:tc>
        <w:tc>
          <w:tcPr>
            <w:tcW w:w="5386" w:type="dxa"/>
            <w:tcBorders>
              <w:top w:val="nil"/>
            </w:tcBorders>
            <w:shd w:val="clear" w:color="auto" w:fill="auto"/>
            <w:hideMark/>
          </w:tcPr>
          <w:p w14:paraId="074BB1D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Gather information on available support resources and mechanisms for traffic accident victims and their families.</w:t>
            </w:r>
          </w:p>
        </w:tc>
        <w:tc>
          <w:tcPr>
            <w:tcW w:w="1701" w:type="dxa"/>
            <w:vMerge w:val="restart"/>
            <w:tcBorders>
              <w:top w:val="nil"/>
            </w:tcBorders>
            <w:shd w:val="clear" w:color="auto" w:fill="auto"/>
            <w:vAlign w:val="center"/>
            <w:hideMark/>
          </w:tcPr>
          <w:p w14:paraId="7DF249F6"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r w:rsidRPr="00C16BE2">
              <w:rPr>
                <w:rFonts w:asciiTheme="minorHAnsi" w:hAnsiTheme="minorHAnsi"/>
                <w:color w:val="000000"/>
                <w:sz w:val="16"/>
                <w:szCs w:val="16"/>
              </w:rPr>
              <w:t xml:space="preserve">Provide much-needed assistance and guidance following a traffic incident, addressing the current lack of accessible support services, </w:t>
            </w:r>
            <w:r w:rsidRPr="00C16BE2">
              <w:rPr>
                <w:rFonts w:asciiTheme="minorHAnsi" w:hAnsiTheme="minorHAnsi"/>
                <w:color w:val="000000"/>
                <w:sz w:val="16"/>
                <w:szCs w:val="16"/>
              </w:rPr>
              <w:lastRenderedPageBreak/>
              <w:t>despite their availability.</w:t>
            </w:r>
          </w:p>
        </w:tc>
        <w:tc>
          <w:tcPr>
            <w:tcW w:w="1020" w:type="dxa"/>
            <w:tcBorders>
              <w:top w:val="nil"/>
            </w:tcBorders>
            <w:shd w:val="clear" w:color="auto" w:fill="auto"/>
            <w:noWrap/>
            <w:hideMark/>
          </w:tcPr>
          <w:p w14:paraId="530C5FC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lastRenderedPageBreak/>
              <w:t> </w:t>
            </w:r>
          </w:p>
        </w:tc>
        <w:tc>
          <w:tcPr>
            <w:tcW w:w="1077" w:type="dxa"/>
            <w:tcBorders>
              <w:top w:val="nil"/>
              <w:right w:val="single" w:sz="12" w:space="0" w:color="BFBFBF" w:themeColor="background1" w:themeShade="BF"/>
            </w:tcBorders>
            <w:shd w:val="clear" w:color="auto" w:fill="auto"/>
            <w:noWrap/>
            <w:hideMark/>
          </w:tcPr>
          <w:p w14:paraId="1CC3F1A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241A2D4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B4874B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5B305A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FEC715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CC6089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444D3B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1F79D55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1FF937C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36DCAA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A93287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A842AB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B67348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157D40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16EAD7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E02B28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887094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F7AEF4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A399F5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FA31A8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F3CCCC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A881F0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31AD61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792F61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BF76E6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67499DEF" w14:textId="77777777" w:rsidTr="00B40EBD">
        <w:trPr>
          <w:trHeight w:val="500"/>
        </w:trPr>
        <w:tc>
          <w:tcPr>
            <w:tcW w:w="453" w:type="dxa"/>
            <w:tcBorders>
              <w:left w:val="single" w:sz="12" w:space="0" w:color="BFBFBF" w:themeColor="background1" w:themeShade="BF"/>
            </w:tcBorders>
            <w:shd w:val="clear" w:color="auto" w:fill="auto"/>
            <w:hideMark/>
          </w:tcPr>
          <w:p w14:paraId="79C00361"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19.2.</w:t>
            </w:r>
          </w:p>
        </w:tc>
        <w:tc>
          <w:tcPr>
            <w:tcW w:w="5386" w:type="dxa"/>
            <w:shd w:val="clear" w:color="auto" w:fill="auto"/>
            <w:hideMark/>
          </w:tcPr>
          <w:p w14:paraId="564E9CC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Organize the gathered information into a comprehensive guide format, covering legal rights, medical assistance, counseling services, and financial aid.</w:t>
            </w:r>
          </w:p>
        </w:tc>
        <w:tc>
          <w:tcPr>
            <w:tcW w:w="1701" w:type="dxa"/>
            <w:vMerge/>
            <w:shd w:val="clear" w:color="auto" w:fill="auto"/>
            <w:vAlign w:val="center"/>
            <w:hideMark/>
          </w:tcPr>
          <w:p w14:paraId="20E10736"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73DE6DB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7231FA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982295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17939C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2ABAB6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EDBED0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621187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EB518F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8AFC4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52FC9C6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0085A1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B74A27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48A342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4FEC1F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C63CA6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B5837D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641BD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58BBE3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D0D6B5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6DD041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7F395E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6CA1F0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3140E4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3758ED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FF6ADE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57A137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6901EA62" w14:textId="77777777" w:rsidTr="00B40EBD">
        <w:trPr>
          <w:trHeight w:val="570"/>
        </w:trPr>
        <w:tc>
          <w:tcPr>
            <w:tcW w:w="453" w:type="dxa"/>
            <w:tcBorders>
              <w:left w:val="single" w:sz="12" w:space="0" w:color="BFBFBF" w:themeColor="background1" w:themeShade="BF"/>
            </w:tcBorders>
            <w:shd w:val="clear" w:color="auto" w:fill="auto"/>
            <w:hideMark/>
          </w:tcPr>
          <w:p w14:paraId="0E3CD4A3"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t>19.3.</w:t>
            </w:r>
          </w:p>
        </w:tc>
        <w:tc>
          <w:tcPr>
            <w:tcW w:w="5386" w:type="dxa"/>
            <w:shd w:val="clear" w:color="auto" w:fill="auto"/>
            <w:hideMark/>
          </w:tcPr>
          <w:p w14:paraId="4EB6198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Develop a distribution plan to disseminate the guide widely through hospitals, legal offices, community centers, and online platforms, supported by effective promotion strategies.</w:t>
            </w:r>
          </w:p>
        </w:tc>
        <w:tc>
          <w:tcPr>
            <w:tcW w:w="1701" w:type="dxa"/>
            <w:vMerge/>
            <w:shd w:val="clear" w:color="auto" w:fill="auto"/>
            <w:noWrap/>
            <w:vAlign w:val="center"/>
            <w:hideMark/>
          </w:tcPr>
          <w:p w14:paraId="3AFE1F3E"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shd w:val="clear" w:color="auto" w:fill="auto"/>
            <w:noWrap/>
            <w:hideMark/>
          </w:tcPr>
          <w:p w14:paraId="4201672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4ADE8CD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6CE203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CB6F7C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24D968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594296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0046FD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544544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9618C8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E589FA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28F1EBF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63F626F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542A3F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right w:val="single" w:sz="12" w:space="0" w:color="BFBFBF" w:themeColor="background1" w:themeShade="BF"/>
            </w:tcBorders>
            <w:shd w:val="clear" w:color="auto" w:fill="auto"/>
            <w:noWrap/>
            <w:hideMark/>
          </w:tcPr>
          <w:p w14:paraId="1898C50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7CA402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50B157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544650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BE3B63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9D2810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BAD891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B7222F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4B4E44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AA6639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6C48667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09084D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344948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0B88F594" w14:textId="77777777" w:rsidTr="00B40EBD">
        <w:trPr>
          <w:trHeight w:val="500"/>
        </w:trPr>
        <w:tc>
          <w:tcPr>
            <w:tcW w:w="453" w:type="dxa"/>
            <w:tcBorders>
              <w:left w:val="single" w:sz="12" w:space="0" w:color="BFBFBF" w:themeColor="background1" w:themeShade="BF"/>
              <w:bottom w:val="nil"/>
            </w:tcBorders>
            <w:shd w:val="clear" w:color="auto" w:fill="auto"/>
            <w:hideMark/>
          </w:tcPr>
          <w:p w14:paraId="0989A36C" w14:textId="77777777" w:rsidR="00BA0ED6" w:rsidRPr="00C16BE2" w:rsidRDefault="00BA0ED6" w:rsidP="00BA0ED6">
            <w:pPr>
              <w:widowControl/>
              <w:autoSpaceDE/>
              <w:autoSpaceDN/>
              <w:adjustRightInd/>
              <w:spacing w:line="240" w:lineRule="auto"/>
              <w:contextualSpacing/>
              <w:jc w:val="right"/>
              <w:rPr>
                <w:rFonts w:asciiTheme="minorHAnsi" w:hAnsiTheme="minorHAnsi"/>
                <w:color w:val="000000"/>
                <w:sz w:val="16"/>
                <w:szCs w:val="16"/>
              </w:rPr>
            </w:pPr>
            <w:r w:rsidRPr="00C16BE2">
              <w:rPr>
                <w:rFonts w:asciiTheme="minorHAnsi" w:hAnsiTheme="minorHAnsi"/>
                <w:color w:val="000000"/>
                <w:sz w:val="16"/>
                <w:szCs w:val="16"/>
              </w:rPr>
              <w:lastRenderedPageBreak/>
              <w:t>19.4.</w:t>
            </w:r>
          </w:p>
        </w:tc>
        <w:tc>
          <w:tcPr>
            <w:tcW w:w="5386" w:type="dxa"/>
            <w:tcBorders>
              <w:bottom w:val="nil"/>
            </w:tcBorders>
            <w:shd w:val="clear" w:color="auto" w:fill="auto"/>
            <w:hideMark/>
          </w:tcPr>
          <w:p w14:paraId="004F165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Establish a feedback mechanism to collect user input and continuously update the guide based on stakeholder feedback for ongoing relevance and usefulness.</w:t>
            </w:r>
          </w:p>
        </w:tc>
        <w:tc>
          <w:tcPr>
            <w:tcW w:w="1701" w:type="dxa"/>
            <w:vMerge/>
            <w:tcBorders>
              <w:bottom w:val="nil"/>
            </w:tcBorders>
            <w:shd w:val="clear" w:color="auto" w:fill="auto"/>
            <w:noWrap/>
            <w:vAlign w:val="center"/>
            <w:hideMark/>
          </w:tcPr>
          <w:p w14:paraId="7518D29B"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bottom w:val="nil"/>
            </w:tcBorders>
            <w:shd w:val="clear" w:color="auto" w:fill="auto"/>
            <w:noWrap/>
            <w:hideMark/>
          </w:tcPr>
          <w:p w14:paraId="54547DB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4866E16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2DE291D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80212B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294CB0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13C94A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C1F490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7411EC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847A47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F7C7A9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576B54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6159C9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000000" w:fill="D4BFF8"/>
            <w:noWrap/>
            <w:hideMark/>
          </w:tcPr>
          <w:p w14:paraId="66253C6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D4BFF8"/>
            <w:noWrap/>
            <w:hideMark/>
          </w:tcPr>
          <w:p w14:paraId="3D8BE6D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3B234CE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544AE7E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8AE7D0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8FF4AA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4E01C6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14AF2BB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1F2C9BB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D5F8B7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2575F3A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9101F1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A85604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9CBD3C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501518FE" w14:textId="77777777" w:rsidTr="00B40EBD">
        <w:trPr>
          <w:trHeight w:val="270"/>
        </w:trPr>
        <w:tc>
          <w:tcPr>
            <w:tcW w:w="453" w:type="dxa"/>
            <w:tcBorders>
              <w:top w:val="nil"/>
              <w:left w:val="single" w:sz="12" w:space="0" w:color="BFBFBF" w:themeColor="background1" w:themeShade="BF"/>
              <w:bottom w:val="nil"/>
              <w:right w:val="nil"/>
            </w:tcBorders>
            <w:shd w:val="clear" w:color="000000" w:fill="000000"/>
            <w:hideMark/>
          </w:tcPr>
          <w:p w14:paraId="2041F8A6" w14:textId="77777777" w:rsidR="00BA0ED6" w:rsidRPr="00C16BE2" w:rsidRDefault="00BA0ED6" w:rsidP="00BA0ED6">
            <w:pPr>
              <w:widowControl/>
              <w:autoSpaceDE/>
              <w:autoSpaceDN/>
              <w:adjustRightInd/>
              <w:spacing w:line="240" w:lineRule="auto"/>
              <w:contextualSpacing/>
              <w:rPr>
                <w:rFonts w:asciiTheme="minorHAnsi" w:hAnsiTheme="minorHAnsi"/>
                <w:b/>
                <w:bCs/>
                <w:color w:val="FFFF00"/>
                <w:sz w:val="16"/>
                <w:szCs w:val="16"/>
              </w:rPr>
            </w:pPr>
            <w:r w:rsidRPr="00C16BE2">
              <w:rPr>
                <w:rFonts w:asciiTheme="minorHAnsi" w:hAnsiTheme="minorHAnsi"/>
                <w:b/>
                <w:bCs/>
                <w:color w:val="FFFF00"/>
                <w:sz w:val="16"/>
                <w:szCs w:val="16"/>
              </w:rPr>
              <w:t> </w:t>
            </w:r>
          </w:p>
        </w:tc>
        <w:tc>
          <w:tcPr>
            <w:tcW w:w="5386" w:type="dxa"/>
            <w:tcBorders>
              <w:top w:val="nil"/>
              <w:left w:val="nil"/>
              <w:bottom w:val="nil"/>
              <w:right w:val="nil"/>
            </w:tcBorders>
            <w:shd w:val="clear" w:color="000000" w:fill="000000"/>
            <w:hideMark/>
          </w:tcPr>
          <w:p w14:paraId="1DECAF87" w14:textId="77777777" w:rsidR="00BA0ED6" w:rsidRPr="00C16BE2" w:rsidRDefault="00BA0ED6" w:rsidP="00BA0ED6">
            <w:pPr>
              <w:widowControl/>
              <w:autoSpaceDE/>
              <w:autoSpaceDN/>
              <w:adjustRightInd/>
              <w:spacing w:line="240" w:lineRule="auto"/>
              <w:contextualSpacing/>
              <w:rPr>
                <w:rFonts w:asciiTheme="minorHAnsi" w:hAnsiTheme="minorHAnsi"/>
                <w:b/>
                <w:bCs/>
                <w:color w:val="FFFF00"/>
                <w:sz w:val="16"/>
                <w:szCs w:val="16"/>
              </w:rPr>
            </w:pPr>
            <w:r w:rsidRPr="00C16BE2">
              <w:rPr>
                <w:rFonts w:asciiTheme="minorHAnsi" w:hAnsiTheme="minorHAnsi"/>
                <w:b/>
                <w:bCs/>
                <w:color w:val="FFFF00"/>
                <w:sz w:val="16"/>
                <w:szCs w:val="16"/>
              </w:rPr>
              <w:t>Other recommendations</w:t>
            </w:r>
          </w:p>
        </w:tc>
        <w:tc>
          <w:tcPr>
            <w:tcW w:w="1701" w:type="dxa"/>
            <w:tcBorders>
              <w:top w:val="nil"/>
              <w:left w:val="nil"/>
              <w:bottom w:val="nil"/>
              <w:right w:val="nil"/>
            </w:tcBorders>
            <w:shd w:val="clear" w:color="000000" w:fill="000000"/>
            <w:noWrap/>
            <w:vAlign w:val="center"/>
            <w:hideMark/>
          </w:tcPr>
          <w:p w14:paraId="1C16A2DD"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FFFF00"/>
                <w:sz w:val="16"/>
                <w:szCs w:val="16"/>
              </w:rPr>
            </w:pPr>
          </w:p>
        </w:tc>
        <w:tc>
          <w:tcPr>
            <w:tcW w:w="1020" w:type="dxa"/>
            <w:tcBorders>
              <w:top w:val="nil"/>
              <w:left w:val="nil"/>
              <w:bottom w:val="nil"/>
              <w:right w:val="nil"/>
            </w:tcBorders>
            <w:shd w:val="clear" w:color="000000" w:fill="000000"/>
            <w:noWrap/>
            <w:hideMark/>
          </w:tcPr>
          <w:p w14:paraId="2B72C371"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1077" w:type="dxa"/>
            <w:tcBorders>
              <w:top w:val="nil"/>
              <w:left w:val="nil"/>
              <w:bottom w:val="nil"/>
              <w:right w:val="nil"/>
            </w:tcBorders>
            <w:shd w:val="clear" w:color="000000" w:fill="000000"/>
            <w:noWrap/>
            <w:hideMark/>
          </w:tcPr>
          <w:p w14:paraId="6CC080A4"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014156E"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D86EE90"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C7AB660"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AB32CDB"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6CCBF4D"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7D3BC79"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0F23D15"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81E2146"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6EF61AF"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8833596"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CABB27A"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1EADD3E"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A367514"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6366D23"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105AEA2"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2094B4D"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99AA9A1"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D6A6B77"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6A99650"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2F84BFD"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A87E2FB"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A1B8842"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D4713FB"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c>
          <w:tcPr>
            <w:tcW w:w="227" w:type="dxa"/>
            <w:tcBorders>
              <w:top w:val="nil"/>
              <w:left w:val="nil"/>
              <w:bottom w:val="nil"/>
              <w:right w:val="single" w:sz="12" w:space="0" w:color="BFBFBF" w:themeColor="background1" w:themeShade="BF"/>
            </w:tcBorders>
            <w:shd w:val="clear" w:color="000000" w:fill="000000"/>
            <w:noWrap/>
            <w:hideMark/>
          </w:tcPr>
          <w:p w14:paraId="3AD67361" w14:textId="77777777" w:rsidR="00BA0ED6" w:rsidRPr="00C16BE2" w:rsidRDefault="00BA0ED6" w:rsidP="00BA0ED6">
            <w:pPr>
              <w:widowControl/>
              <w:autoSpaceDE/>
              <w:autoSpaceDN/>
              <w:adjustRightInd/>
              <w:spacing w:line="240" w:lineRule="auto"/>
              <w:contextualSpacing/>
              <w:rPr>
                <w:rFonts w:asciiTheme="minorHAnsi" w:hAnsiTheme="minorHAnsi"/>
                <w:color w:val="FFFF00"/>
                <w:sz w:val="16"/>
                <w:szCs w:val="16"/>
              </w:rPr>
            </w:pPr>
            <w:r w:rsidRPr="00C16BE2">
              <w:rPr>
                <w:rFonts w:asciiTheme="minorHAnsi" w:hAnsiTheme="minorHAnsi"/>
                <w:color w:val="FFFF00"/>
                <w:sz w:val="16"/>
                <w:szCs w:val="16"/>
              </w:rPr>
              <w:t> </w:t>
            </w:r>
          </w:p>
        </w:tc>
      </w:tr>
      <w:tr w:rsidR="00BA0ED6" w:rsidRPr="00C16BE2" w14:paraId="4A6BF40B" w14:textId="77777777" w:rsidTr="00B40EBD">
        <w:trPr>
          <w:trHeight w:val="340"/>
        </w:trPr>
        <w:tc>
          <w:tcPr>
            <w:tcW w:w="453" w:type="dxa"/>
            <w:tcBorders>
              <w:top w:val="nil"/>
              <w:left w:val="single" w:sz="12" w:space="0" w:color="BFBFBF" w:themeColor="background1" w:themeShade="BF"/>
              <w:bottom w:val="nil"/>
              <w:right w:val="nil"/>
            </w:tcBorders>
            <w:shd w:val="clear" w:color="000000" w:fill="FFFFD9"/>
            <w:hideMark/>
          </w:tcPr>
          <w:p w14:paraId="546CB06C"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 </w:t>
            </w:r>
          </w:p>
        </w:tc>
        <w:tc>
          <w:tcPr>
            <w:tcW w:w="5386" w:type="dxa"/>
            <w:tcBorders>
              <w:top w:val="nil"/>
              <w:left w:val="nil"/>
              <w:bottom w:val="nil"/>
              <w:right w:val="nil"/>
            </w:tcBorders>
            <w:shd w:val="clear" w:color="000000" w:fill="FFFFD9"/>
            <w:hideMark/>
          </w:tcPr>
          <w:p w14:paraId="68B90B81" w14:textId="77777777" w:rsidR="00BA0ED6" w:rsidRPr="00C16BE2" w:rsidRDefault="00BA0ED6" w:rsidP="00BA0ED6">
            <w:pPr>
              <w:widowControl/>
              <w:autoSpaceDE/>
              <w:autoSpaceDN/>
              <w:adjustRightInd/>
              <w:spacing w:line="240" w:lineRule="auto"/>
              <w:contextualSpacing/>
              <w:rPr>
                <w:rFonts w:asciiTheme="minorHAnsi" w:hAnsiTheme="minorHAnsi"/>
                <w:b/>
                <w:bCs/>
                <w:color w:val="000000"/>
                <w:sz w:val="16"/>
                <w:szCs w:val="16"/>
              </w:rPr>
            </w:pPr>
            <w:r w:rsidRPr="00C16BE2">
              <w:rPr>
                <w:rFonts w:asciiTheme="minorHAnsi" w:hAnsiTheme="minorHAnsi"/>
                <w:b/>
                <w:bCs/>
                <w:color w:val="000000"/>
                <w:sz w:val="16"/>
                <w:szCs w:val="16"/>
              </w:rPr>
              <w:t>Task 20: Enhance data collection mechanism and structure for improved accuracy and usability.</w:t>
            </w:r>
          </w:p>
        </w:tc>
        <w:tc>
          <w:tcPr>
            <w:tcW w:w="1701" w:type="dxa"/>
            <w:tcBorders>
              <w:top w:val="nil"/>
              <w:left w:val="nil"/>
              <w:bottom w:val="nil"/>
              <w:right w:val="nil"/>
            </w:tcBorders>
            <w:shd w:val="clear" w:color="000000" w:fill="FFFFD9"/>
            <w:vAlign w:val="center"/>
          </w:tcPr>
          <w:p w14:paraId="1DFB3FC3" w14:textId="77777777" w:rsidR="00BA0ED6" w:rsidRPr="00C16BE2" w:rsidRDefault="00BA0ED6" w:rsidP="00BA0ED6">
            <w:pPr>
              <w:widowControl/>
              <w:autoSpaceDE/>
              <w:autoSpaceDN/>
              <w:adjustRightInd/>
              <w:spacing w:line="240" w:lineRule="auto"/>
              <w:contextualSpacing/>
              <w:jc w:val="center"/>
              <w:rPr>
                <w:rFonts w:asciiTheme="minorHAnsi" w:hAnsiTheme="minorHAnsi"/>
                <w:color w:val="000000"/>
                <w:sz w:val="16"/>
                <w:szCs w:val="16"/>
              </w:rPr>
            </w:pPr>
          </w:p>
        </w:tc>
        <w:tc>
          <w:tcPr>
            <w:tcW w:w="1020" w:type="dxa"/>
            <w:tcBorders>
              <w:top w:val="nil"/>
              <w:left w:val="nil"/>
              <w:bottom w:val="nil"/>
              <w:right w:val="nil"/>
            </w:tcBorders>
            <w:shd w:val="clear" w:color="000000" w:fill="FFFFD9"/>
            <w:hideMark/>
          </w:tcPr>
          <w:p w14:paraId="4AC9E4E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CSDD, VP</w:t>
            </w:r>
          </w:p>
        </w:tc>
        <w:tc>
          <w:tcPr>
            <w:tcW w:w="1077" w:type="dxa"/>
            <w:tcBorders>
              <w:top w:val="nil"/>
              <w:left w:val="nil"/>
              <w:bottom w:val="nil"/>
              <w:right w:val="nil"/>
            </w:tcBorders>
            <w:shd w:val="clear" w:color="000000" w:fill="FFFFD9"/>
            <w:noWrap/>
            <w:hideMark/>
          </w:tcPr>
          <w:p w14:paraId="3E5F02DA" w14:textId="77777777" w:rsidR="00BA0ED6" w:rsidRPr="00C16BE2" w:rsidRDefault="00BA0ED6" w:rsidP="00BA0ED6">
            <w:pPr>
              <w:widowControl/>
              <w:autoSpaceDE/>
              <w:autoSpaceDN/>
              <w:adjustRightInd/>
              <w:spacing w:line="240" w:lineRule="auto"/>
              <w:contextualSpacing/>
              <w:rPr>
                <w:rFonts w:asciiTheme="minorHAnsi" w:hAnsiTheme="minorHAnsi"/>
                <w:color w:val="FF0000"/>
                <w:sz w:val="16"/>
                <w:szCs w:val="16"/>
              </w:rPr>
            </w:pPr>
            <w:r w:rsidRPr="00C16BE2">
              <w:rPr>
                <w:rFonts w:asciiTheme="minorHAnsi" w:hAnsiTheme="minorHAnsi"/>
                <w:color w:val="FF0000"/>
                <w:sz w:val="16"/>
                <w:szCs w:val="16"/>
              </w:rPr>
              <w:t> </w:t>
            </w:r>
          </w:p>
        </w:tc>
        <w:tc>
          <w:tcPr>
            <w:tcW w:w="227" w:type="dxa"/>
            <w:tcBorders>
              <w:top w:val="nil"/>
              <w:left w:val="nil"/>
              <w:bottom w:val="nil"/>
              <w:right w:val="nil"/>
            </w:tcBorders>
            <w:shd w:val="clear" w:color="000000" w:fill="FFFFD9"/>
            <w:noWrap/>
            <w:hideMark/>
          </w:tcPr>
          <w:p w14:paraId="5DFD40F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7B2CA9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112711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B89A40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A6743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69AC35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A45D05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356F96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AAB46D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7C9EFE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904B75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4FBA48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4E3DA4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43902B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A29561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ED8414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94D8FD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F93404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F14FD1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33D4DE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1E2001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62956A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AEE33C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1F458E2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r>
      <w:tr w:rsidR="00BA0ED6" w:rsidRPr="00C16BE2" w14:paraId="54E5F8D4" w14:textId="77777777" w:rsidTr="00B40EBD">
        <w:trPr>
          <w:trHeight w:val="1000"/>
        </w:trPr>
        <w:tc>
          <w:tcPr>
            <w:tcW w:w="453" w:type="dxa"/>
            <w:tcBorders>
              <w:top w:val="nil"/>
              <w:left w:val="single" w:sz="12" w:space="0" w:color="BFBFBF" w:themeColor="background1" w:themeShade="BF"/>
            </w:tcBorders>
            <w:shd w:val="clear" w:color="auto" w:fill="auto"/>
            <w:hideMark/>
          </w:tcPr>
          <w:p w14:paraId="2A7E1D78"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20.1.</w:t>
            </w:r>
          </w:p>
        </w:tc>
        <w:tc>
          <w:tcPr>
            <w:tcW w:w="5386" w:type="dxa"/>
            <w:tcBorders>
              <w:top w:val="nil"/>
            </w:tcBorders>
            <w:shd w:val="clear" w:color="auto" w:fill="auto"/>
            <w:hideMark/>
          </w:tcPr>
          <w:p w14:paraId="433D4568" w14:textId="75BD7971"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xml:space="preserve">Make interim evaluation of the Road Traffic Safety Plan for 2021-2027 and specific measure "4.1.5. Implement statistical data processing and analysis of </w:t>
            </w:r>
            <w:r>
              <w:rPr>
                <w:rFonts w:asciiTheme="minorHAnsi" w:hAnsiTheme="minorHAnsi"/>
                <w:sz w:val="16"/>
                <w:szCs w:val="16"/>
              </w:rPr>
              <w:t>RTAs</w:t>
            </w:r>
            <w:r w:rsidRPr="00C16BE2">
              <w:rPr>
                <w:rFonts w:asciiTheme="minorHAnsi" w:hAnsiTheme="minorHAnsi"/>
                <w:sz w:val="16"/>
                <w:szCs w:val="16"/>
              </w:rPr>
              <w:t xml:space="preserve"> according to road safety performance indicators (KPI)". Evaluate existing data collection methods to identify strengths, weaknesses, and areas for improvement. Determine the essential data points required for comprehensive analysis and decision-making in road safety initiatives.</w:t>
            </w:r>
          </w:p>
        </w:tc>
        <w:tc>
          <w:tcPr>
            <w:tcW w:w="1701" w:type="dxa"/>
            <w:vMerge w:val="restart"/>
            <w:tcBorders>
              <w:top w:val="nil"/>
            </w:tcBorders>
            <w:shd w:val="clear" w:color="auto" w:fill="auto"/>
            <w:vAlign w:val="center"/>
            <w:hideMark/>
          </w:tcPr>
          <w:p w14:paraId="209C8531"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color w:val="000000"/>
                <w:sz w:val="16"/>
                <w:szCs w:val="16"/>
              </w:rPr>
              <w:t>The data collection mechanism and structure have been enhanced to ensure greater accuracy, completeness, and usability in capturing road safety-related information.</w:t>
            </w:r>
          </w:p>
        </w:tc>
        <w:tc>
          <w:tcPr>
            <w:tcW w:w="1020" w:type="dxa"/>
            <w:tcBorders>
              <w:top w:val="nil"/>
            </w:tcBorders>
            <w:shd w:val="clear" w:color="auto" w:fill="auto"/>
            <w:noWrap/>
            <w:hideMark/>
          </w:tcPr>
          <w:p w14:paraId="2FAE7D8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541328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7DF4131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78C9B0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823BD8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E29913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000000" w:fill="D4BFF8"/>
            <w:noWrap/>
            <w:hideMark/>
          </w:tcPr>
          <w:p w14:paraId="7BB3FFC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4367921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75C434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98F2E6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4F4E7D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26EC73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EDD9E7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714FD1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B3E4E9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05A04F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87E741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6378A5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BC20CA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E6D657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5D9B86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C8345A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3138DB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2030063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D6C0F7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599B5F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7341EE97" w14:textId="77777777" w:rsidTr="00B40EBD">
        <w:trPr>
          <w:trHeight w:val="260"/>
        </w:trPr>
        <w:tc>
          <w:tcPr>
            <w:tcW w:w="453" w:type="dxa"/>
            <w:tcBorders>
              <w:left w:val="single" w:sz="12" w:space="0" w:color="BFBFBF" w:themeColor="background1" w:themeShade="BF"/>
            </w:tcBorders>
            <w:shd w:val="clear" w:color="auto" w:fill="auto"/>
            <w:hideMark/>
          </w:tcPr>
          <w:p w14:paraId="1587B6C8"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20.2.</w:t>
            </w:r>
          </w:p>
        </w:tc>
        <w:tc>
          <w:tcPr>
            <w:tcW w:w="5386" w:type="dxa"/>
            <w:shd w:val="clear" w:color="auto" w:fill="auto"/>
            <w:hideMark/>
          </w:tcPr>
          <w:p w14:paraId="127BE15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Develop or update data collection tools, such as forms, surveys, and databases, to capture relevant information more effectively.</w:t>
            </w:r>
          </w:p>
        </w:tc>
        <w:tc>
          <w:tcPr>
            <w:tcW w:w="1701" w:type="dxa"/>
            <w:vMerge/>
            <w:shd w:val="clear" w:color="auto" w:fill="auto"/>
            <w:vAlign w:val="center"/>
            <w:hideMark/>
          </w:tcPr>
          <w:p w14:paraId="358163EF"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3FE395A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18F1DD2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1BCCE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358137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F0157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973A65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4C1D92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7BB3D2B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3CA8208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18F5D28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2999A6C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6A0338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AE598F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529E3D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315A99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1179F1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23FB0D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06F0BE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F279B4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D7D5CF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637B7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C837B7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B25314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CE0DD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9A3BCC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98E4D8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6B5B5A5E" w14:textId="77777777" w:rsidTr="00B40EBD">
        <w:trPr>
          <w:trHeight w:val="500"/>
        </w:trPr>
        <w:tc>
          <w:tcPr>
            <w:tcW w:w="453" w:type="dxa"/>
            <w:tcBorders>
              <w:left w:val="single" w:sz="12" w:space="0" w:color="BFBFBF" w:themeColor="background1" w:themeShade="BF"/>
            </w:tcBorders>
            <w:shd w:val="clear" w:color="auto" w:fill="auto"/>
            <w:hideMark/>
          </w:tcPr>
          <w:p w14:paraId="436B04ED"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20.3.</w:t>
            </w:r>
          </w:p>
        </w:tc>
        <w:tc>
          <w:tcPr>
            <w:tcW w:w="5386" w:type="dxa"/>
            <w:shd w:val="clear" w:color="auto" w:fill="auto"/>
            <w:hideMark/>
          </w:tcPr>
          <w:p w14:paraId="7BA8CB7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Explore and integrate technological solutions, such as data management software or mobile applications, to streamline data collection processes.</w:t>
            </w:r>
          </w:p>
        </w:tc>
        <w:tc>
          <w:tcPr>
            <w:tcW w:w="1701" w:type="dxa"/>
            <w:vMerge/>
            <w:shd w:val="clear" w:color="auto" w:fill="auto"/>
            <w:vAlign w:val="center"/>
            <w:hideMark/>
          </w:tcPr>
          <w:p w14:paraId="159380FC"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56C7FFB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51A9E3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D96E9E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198163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299FB6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84E5EB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19419C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9ACA5F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684FB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3FC8354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D4BFF8"/>
            <w:noWrap/>
            <w:hideMark/>
          </w:tcPr>
          <w:p w14:paraId="7EAFDF1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3C0F804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9B9F44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DDDD7C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2ABFB2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ACE1B4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FF910B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1021BF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8F8698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CF5A88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75005C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3F9C9D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0C0A88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1A0D123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80880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7EFF37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7437B2DB" w14:textId="77777777" w:rsidTr="00B40EBD">
        <w:trPr>
          <w:trHeight w:val="500"/>
        </w:trPr>
        <w:tc>
          <w:tcPr>
            <w:tcW w:w="453" w:type="dxa"/>
            <w:tcBorders>
              <w:left w:val="single" w:sz="12" w:space="0" w:color="BFBFBF" w:themeColor="background1" w:themeShade="BF"/>
              <w:bottom w:val="nil"/>
            </w:tcBorders>
            <w:shd w:val="clear" w:color="auto" w:fill="auto"/>
            <w:hideMark/>
          </w:tcPr>
          <w:p w14:paraId="2AA6C5F4"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20.4.</w:t>
            </w:r>
          </w:p>
        </w:tc>
        <w:tc>
          <w:tcPr>
            <w:tcW w:w="5386" w:type="dxa"/>
            <w:tcBorders>
              <w:bottom w:val="nil"/>
            </w:tcBorders>
            <w:shd w:val="clear" w:color="auto" w:fill="auto"/>
            <w:hideMark/>
          </w:tcPr>
          <w:p w14:paraId="5B04FA9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Engage relevant stakeholders, including government agencies, law enforcement, and community organizations, to enhance collaboration and data sharing efforts.</w:t>
            </w:r>
          </w:p>
        </w:tc>
        <w:tc>
          <w:tcPr>
            <w:tcW w:w="1701" w:type="dxa"/>
            <w:vMerge/>
            <w:tcBorders>
              <w:bottom w:val="nil"/>
            </w:tcBorders>
            <w:shd w:val="clear" w:color="auto" w:fill="auto"/>
            <w:vAlign w:val="center"/>
            <w:hideMark/>
          </w:tcPr>
          <w:p w14:paraId="690DF0E8"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tcBorders>
              <w:bottom w:val="nil"/>
            </w:tcBorders>
            <w:shd w:val="clear" w:color="auto" w:fill="auto"/>
            <w:noWrap/>
            <w:hideMark/>
          </w:tcPr>
          <w:p w14:paraId="56DFD8C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648B7A9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55EA02B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0D75F70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191856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6B7A86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0EC4EF3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4199D7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5BBD16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15E169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000000" w:fill="D4BFF8"/>
            <w:noWrap/>
            <w:hideMark/>
          </w:tcPr>
          <w:p w14:paraId="3195907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D4BFF8"/>
            <w:noWrap/>
            <w:hideMark/>
          </w:tcPr>
          <w:p w14:paraId="51D34D5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000000" w:fill="D4BFF8"/>
            <w:noWrap/>
            <w:hideMark/>
          </w:tcPr>
          <w:p w14:paraId="324AD9F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auto" w:fill="auto"/>
            <w:noWrap/>
            <w:hideMark/>
          </w:tcPr>
          <w:p w14:paraId="7C98F75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bottom w:val="nil"/>
            </w:tcBorders>
            <w:shd w:val="clear" w:color="auto" w:fill="auto"/>
            <w:noWrap/>
            <w:hideMark/>
          </w:tcPr>
          <w:p w14:paraId="135625F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6AFC432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AA8629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8DB22C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9D22A0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3EA2FA1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D60993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DE1FB6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175F83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nil"/>
            </w:tcBorders>
            <w:shd w:val="clear" w:color="auto" w:fill="auto"/>
            <w:noWrap/>
            <w:hideMark/>
          </w:tcPr>
          <w:p w14:paraId="55BFCAA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9CECBA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D669A3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046D2CD9" w14:textId="77777777" w:rsidTr="00B40EBD">
        <w:trPr>
          <w:trHeight w:val="397"/>
        </w:trPr>
        <w:tc>
          <w:tcPr>
            <w:tcW w:w="453" w:type="dxa"/>
            <w:tcBorders>
              <w:top w:val="nil"/>
              <w:left w:val="single" w:sz="12" w:space="0" w:color="BFBFBF" w:themeColor="background1" w:themeShade="BF"/>
              <w:bottom w:val="nil"/>
              <w:right w:val="nil"/>
            </w:tcBorders>
            <w:shd w:val="clear" w:color="000000" w:fill="FFFFD9"/>
            <w:hideMark/>
          </w:tcPr>
          <w:p w14:paraId="17D56B34" w14:textId="77777777" w:rsidR="00BA0ED6" w:rsidRPr="00C16BE2" w:rsidRDefault="00BA0ED6" w:rsidP="00BA0ED6">
            <w:pPr>
              <w:widowControl/>
              <w:autoSpaceDE/>
              <w:autoSpaceDN/>
              <w:adjustRightInd/>
              <w:spacing w:line="240" w:lineRule="auto"/>
              <w:contextualSpacing/>
              <w:rPr>
                <w:rFonts w:asciiTheme="minorHAnsi" w:hAnsiTheme="minorHAnsi"/>
                <w:b/>
                <w:bCs/>
                <w:sz w:val="16"/>
                <w:szCs w:val="16"/>
              </w:rPr>
            </w:pPr>
            <w:r w:rsidRPr="00C16BE2">
              <w:rPr>
                <w:rFonts w:asciiTheme="minorHAnsi" w:hAnsiTheme="minorHAnsi"/>
                <w:b/>
                <w:bCs/>
                <w:sz w:val="16"/>
                <w:szCs w:val="16"/>
              </w:rPr>
              <w:t> </w:t>
            </w:r>
          </w:p>
        </w:tc>
        <w:tc>
          <w:tcPr>
            <w:tcW w:w="7087" w:type="dxa"/>
            <w:gridSpan w:val="2"/>
            <w:tcBorders>
              <w:top w:val="nil"/>
              <w:left w:val="nil"/>
              <w:bottom w:val="nil"/>
              <w:right w:val="nil"/>
            </w:tcBorders>
            <w:shd w:val="clear" w:color="000000" w:fill="FFFFD9"/>
            <w:hideMark/>
          </w:tcPr>
          <w:p w14:paraId="717E763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b/>
                <w:bCs/>
                <w:sz w:val="16"/>
                <w:szCs w:val="16"/>
              </w:rPr>
              <w:t>Task 21: Develop a unified mechanism for collaboration among stakeholders involved in road safety efforts, considering their competencies, representation, and alignment with long-term goals.</w:t>
            </w:r>
          </w:p>
        </w:tc>
        <w:tc>
          <w:tcPr>
            <w:tcW w:w="1020" w:type="dxa"/>
            <w:tcBorders>
              <w:top w:val="nil"/>
              <w:left w:val="nil"/>
              <w:bottom w:val="nil"/>
              <w:right w:val="nil"/>
            </w:tcBorders>
            <w:shd w:val="clear" w:color="000000" w:fill="FFFFD9"/>
            <w:noWrap/>
            <w:hideMark/>
          </w:tcPr>
          <w:p w14:paraId="1B8B05E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SM, LM, TM</w:t>
            </w:r>
          </w:p>
        </w:tc>
        <w:tc>
          <w:tcPr>
            <w:tcW w:w="1077" w:type="dxa"/>
            <w:tcBorders>
              <w:top w:val="nil"/>
              <w:left w:val="nil"/>
              <w:bottom w:val="nil"/>
              <w:right w:val="nil"/>
            </w:tcBorders>
            <w:shd w:val="clear" w:color="000000" w:fill="FFFFD9"/>
            <w:noWrap/>
            <w:hideMark/>
          </w:tcPr>
          <w:p w14:paraId="3F6D958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6A0E417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FF37CB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B04D25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307687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E3EA07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539F319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1D3EC42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BF7D28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D544E0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664212D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FDAD4E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5927286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E45692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57E0F64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6C55099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155CB84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2115281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3B101E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8A3EB0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37CC7D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250B111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49C847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392978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59CC0F2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 </w:t>
            </w:r>
          </w:p>
        </w:tc>
      </w:tr>
      <w:tr w:rsidR="00BA0ED6" w:rsidRPr="00C16BE2" w14:paraId="38CEE2AD" w14:textId="77777777" w:rsidTr="00B40EBD">
        <w:trPr>
          <w:trHeight w:val="750"/>
        </w:trPr>
        <w:tc>
          <w:tcPr>
            <w:tcW w:w="453" w:type="dxa"/>
            <w:tcBorders>
              <w:top w:val="nil"/>
              <w:left w:val="single" w:sz="12" w:space="0" w:color="BFBFBF" w:themeColor="background1" w:themeShade="BF"/>
            </w:tcBorders>
            <w:shd w:val="clear" w:color="auto" w:fill="auto"/>
            <w:hideMark/>
          </w:tcPr>
          <w:p w14:paraId="6B5E3BB9"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21.1.</w:t>
            </w:r>
          </w:p>
        </w:tc>
        <w:tc>
          <w:tcPr>
            <w:tcW w:w="5386" w:type="dxa"/>
            <w:tcBorders>
              <w:top w:val="nil"/>
            </w:tcBorders>
            <w:shd w:val="clear" w:color="auto" w:fill="auto"/>
            <w:hideMark/>
          </w:tcPr>
          <w:p w14:paraId="19261F9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Identify all relevant stakeholders involved in road safety efforts, including government agencies, NGOs, educational institutions, and private sector entities. Map out the roles, competencies, and interests of each stakeholder to understand their contributions and potential areas of collaboration.</w:t>
            </w:r>
          </w:p>
        </w:tc>
        <w:tc>
          <w:tcPr>
            <w:tcW w:w="1701" w:type="dxa"/>
            <w:vMerge w:val="restart"/>
            <w:tcBorders>
              <w:top w:val="nil"/>
            </w:tcBorders>
            <w:shd w:val="clear" w:color="auto" w:fill="auto"/>
            <w:vAlign w:val="center"/>
            <w:hideMark/>
          </w:tcPr>
          <w:p w14:paraId="6695E526"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r w:rsidRPr="00C16BE2">
              <w:rPr>
                <w:rFonts w:asciiTheme="minorHAnsi" w:hAnsiTheme="minorHAnsi"/>
                <w:sz w:val="16"/>
                <w:szCs w:val="16"/>
              </w:rPr>
              <w:t>An effective and cohesive collaboration mechanism have been developed.</w:t>
            </w:r>
          </w:p>
        </w:tc>
        <w:tc>
          <w:tcPr>
            <w:tcW w:w="1020" w:type="dxa"/>
            <w:tcBorders>
              <w:top w:val="nil"/>
            </w:tcBorders>
            <w:shd w:val="clear" w:color="auto" w:fill="auto"/>
            <w:noWrap/>
            <w:hideMark/>
          </w:tcPr>
          <w:p w14:paraId="1F84DD1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47227F9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1186961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73387A9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8C4FB2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7E4F040"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4E1873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B0E0DA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52E4EA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C8C431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000000" w:fill="D4BFF8"/>
            <w:noWrap/>
            <w:hideMark/>
          </w:tcPr>
          <w:p w14:paraId="0BF6D52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000000" w:fill="D4BFF8"/>
            <w:noWrap/>
            <w:hideMark/>
          </w:tcPr>
          <w:p w14:paraId="175CD09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EBA7E3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right w:val="single" w:sz="12" w:space="0" w:color="BFBFBF" w:themeColor="background1" w:themeShade="BF"/>
            </w:tcBorders>
            <w:shd w:val="clear" w:color="auto" w:fill="auto"/>
            <w:noWrap/>
            <w:hideMark/>
          </w:tcPr>
          <w:p w14:paraId="338872D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4A9CBA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50F614E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B8C3F2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E5F8A3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246520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6EC5753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82D977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8179E3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D1CBD5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top w:val="nil"/>
            </w:tcBorders>
            <w:shd w:val="clear" w:color="auto" w:fill="auto"/>
            <w:noWrap/>
            <w:hideMark/>
          </w:tcPr>
          <w:p w14:paraId="12981F5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0F77F6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1DEBB9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03A829D7" w14:textId="77777777" w:rsidTr="00B40EBD">
        <w:trPr>
          <w:trHeight w:val="500"/>
        </w:trPr>
        <w:tc>
          <w:tcPr>
            <w:tcW w:w="453" w:type="dxa"/>
            <w:tcBorders>
              <w:left w:val="single" w:sz="12" w:space="0" w:color="BFBFBF" w:themeColor="background1" w:themeShade="BF"/>
            </w:tcBorders>
            <w:shd w:val="clear" w:color="auto" w:fill="auto"/>
            <w:hideMark/>
          </w:tcPr>
          <w:p w14:paraId="73DACC61"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21.2.</w:t>
            </w:r>
          </w:p>
        </w:tc>
        <w:tc>
          <w:tcPr>
            <w:tcW w:w="5386" w:type="dxa"/>
            <w:shd w:val="clear" w:color="auto" w:fill="auto"/>
            <w:hideMark/>
          </w:tcPr>
          <w:p w14:paraId="2BDF94A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Form working groups or task forces comprising representatives from diverse stakeholder groups to develop the collaboration mechanism.</w:t>
            </w:r>
          </w:p>
        </w:tc>
        <w:tc>
          <w:tcPr>
            <w:tcW w:w="1701" w:type="dxa"/>
            <w:vMerge/>
            <w:shd w:val="clear" w:color="auto" w:fill="auto"/>
            <w:vAlign w:val="center"/>
            <w:hideMark/>
          </w:tcPr>
          <w:p w14:paraId="3B56CEC4"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0C4717F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1E6EFB4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2AAB48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9DB66F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109209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634100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658C2B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632302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E6E544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9A441C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7C06E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A21615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000000" w:fill="D4BFF8"/>
            <w:noWrap/>
            <w:hideMark/>
          </w:tcPr>
          <w:p w14:paraId="6DA06B3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D4BFF8"/>
            <w:noWrap/>
            <w:hideMark/>
          </w:tcPr>
          <w:p w14:paraId="3E3E461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613DF3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366E1F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CF6FE1E"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A7FB2D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FFBE7A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DF392F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459F3A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9E468E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A98C0E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12D421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04D8D4D"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A32A31B"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506BD3A3" w14:textId="77777777" w:rsidTr="00B40EBD">
        <w:trPr>
          <w:trHeight w:val="500"/>
        </w:trPr>
        <w:tc>
          <w:tcPr>
            <w:tcW w:w="453" w:type="dxa"/>
            <w:tcBorders>
              <w:left w:val="single" w:sz="12" w:space="0" w:color="BFBFBF" w:themeColor="background1" w:themeShade="BF"/>
            </w:tcBorders>
            <w:shd w:val="clear" w:color="auto" w:fill="auto"/>
            <w:hideMark/>
          </w:tcPr>
          <w:p w14:paraId="6559C74A"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21.3.</w:t>
            </w:r>
          </w:p>
        </w:tc>
        <w:tc>
          <w:tcPr>
            <w:tcW w:w="5386" w:type="dxa"/>
            <w:shd w:val="clear" w:color="auto" w:fill="auto"/>
            <w:hideMark/>
          </w:tcPr>
          <w:p w14:paraId="403F45D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Collaboratively draft a framework proposal for the collaboration mechanism, outlining its objectives, structure, governance, and operational procedures.</w:t>
            </w:r>
          </w:p>
        </w:tc>
        <w:tc>
          <w:tcPr>
            <w:tcW w:w="1701" w:type="dxa"/>
            <w:vMerge/>
            <w:shd w:val="clear" w:color="auto" w:fill="auto"/>
            <w:vAlign w:val="center"/>
            <w:hideMark/>
          </w:tcPr>
          <w:p w14:paraId="5667086B"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shd w:val="clear" w:color="auto" w:fill="auto"/>
            <w:noWrap/>
            <w:hideMark/>
          </w:tcPr>
          <w:p w14:paraId="49BADD5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0CB399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F6D128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66D63A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D94822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5525B34"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3819A7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0E102A31"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2F548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BCB41E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FACC40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21E899A8"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35B9187"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AEADD8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3F417D0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4E6742F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000000" w:fill="D4BFF8"/>
            <w:noWrap/>
            <w:hideMark/>
          </w:tcPr>
          <w:p w14:paraId="6A812FD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7914F55D"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3415DBB5"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459A9063"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5A1F37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10508D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9313BA7"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shd w:val="clear" w:color="auto" w:fill="auto"/>
            <w:noWrap/>
            <w:hideMark/>
          </w:tcPr>
          <w:p w14:paraId="70CA792A"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2973812"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E4ECF1A"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r w:rsidR="00BA0ED6" w:rsidRPr="00C16BE2" w14:paraId="4203AFD5" w14:textId="77777777" w:rsidTr="00B40EBD">
        <w:trPr>
          <w:trHeight w:val="250"/>
        </w:trPr>
        <w:tc>
          <w:tcPr>
            <w:tcW w:w="453" w:type="dxa"/>
            <w:tcBorders>
              <w:left w:val="single" w:sz="12" w:space="0" w:color="BFBFBF" w:themeColor="background1" w:themeShade="BF"/>
              <w:bottom w:val="single" w:sz="12" w:space="0" w:color="BFBFBF" w:themeColor="background1" w:themeShade="BF"/>
            </w:tcBorders>
            <w:shd w:val="clear" w:color="auto" w:fill="auto"/>
            <w:hideMark/>
          </w:tcPr>
          <w:p w14:paraId="53A30116" w14:textId="77777777" w:rsidR="00BA0ED6" w:rsidRPr="00C16BE2" w:rsidRDefault="00BA0ED6" w:rsidP="00BA0ED6">
            <w:pPr>
              <w:widowControl/>
              <w:autoSpaceDE/>
              <w:autoSpaceDN/>
              <w:adjustRightInd/>
              <w:spacing w:line="240" w:lineRule="auto"/>
              <w:contextualSpacing/>
              <w:jc w:val="right"/>
              <w:rPr>
                <w:rFonts w:asciiTheme="minorHAnsi" w:hAnsiTheme="minorHAnsi"/>
                <w:sz w:val="16"/>
                <w:szCs w:val="16"/>
              </w:rPr>
            </w:pPr>
            <w:r w:rsidRPr="00C16BE2">
              <w:rPr>
                <w:rFonts w:asciiTheme="minorHAnsi" w:hAnsiTheme="minorHAnsi"/>
                <w:sz w:val="16"/>
                <w:szCs w:val="16"/>
              </w:rPr>
              <w:t>21.4.</w:t>
            </w:r>
          </w:p>
        </w:tc>
        <w:tc>
          <w:tcPr>
            <w:tcW w:w="5386" w:type="dxa"/>
            <w:tcBorders>
              <w:bottom w:val="single" w:sz="12" w:space="0" w:color="BFBFBF" w:themeColor="background1" w:themeShade="BF"/>
            </w:tcBorders>
            <w:shd w:val="clear" w:color="auto" w:fill="auto"/>
            <w:hideMark/>
          </w:tcPr>
          <w:p w14:paraId="2F6D7FE9"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r w:rsidRPr="00C16BE2">
              <w:rPr>
                <w:rFonts w:asciiTheme="minorHAnsi" w:hAnsiTheme="minorHAnsi"/>
                <w:sz w:val="16"/>
                <w:szCs w:val="16"/>
              </w:rPr>
              <w:t>Launch the collaboration mechanism and begin implementing joint initiatives and activities to advance road safety goals.</w:t>
            </w:r>
          </w:p>
        </w:tc>
        <w:tc>
          <w:tcPr>
            <w:tcW w:w="1701" w:type="dxa"/>
            <w:vMerge/>
            <w:tcBorders>
              <w:bottom w:val="single" w:sz="12" w:space="0" w:color="BFBFBF" w:themeColor="background1" w:themeShade="BF"/>
            </w:tcBorders>
            <w:shd w:val="clear" w:color="auto" w:fill="auto"/>
            <w:vAlign w:val="center"/>
            <w:hideMark/>
          </w:tcPr>
          <w:p w14:paraId="16D0DC19" w14:textId="77777777" w:rsidR="00BA0ED6" w:rsidRPr="00C16BE2" w:rsidRDefault="00BA0ED6" w:rsidP="00BA0ED6">
            <w:pPr>
              <w:widowControl/>
              <w:autoSpaceDE/>
              <w:autoSpaceDN/>
              <w:adjustRightInd/>
              <w:spacing w:line="240" w:lineRule="auto"/>
              <w:contextualSpacing/>
              <w:jc w:val="center"/>
              <w:rPr>
                <w:rFonts w:asciiTheme="minorHAnsi" w:hAnsiTheme="minorHAnsi"/>
                <w:sz w:val="16"/>
                <w:szCs w:val="16"/>
              </w:rPr>
            </w:pPr>
          </w:p>
        </w:tc>
        <w:tc>
          <w:tcPr>
            <w:tcW w:w="1020" w:type="dxa"/>
            <w:tcBorders>
              <w:bottom w:val="single" w:sz="12" w:space="0" w:color="BFBFBF" w:themeColor="background1" w:themeShade="BF"/>
            </w:tcBorders>
            <w:shd w:val="clear" w:color="auto" w:fill="auto"/>
            <w:noWrap/>
            <w:hideMark/>
          </w:tcPr>
          <w:p w14:paraId="65986560"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1077" w:type="dxa"/>
            <w:tcBorders>
              <w:bottom w:val="single" w:sz="12" w:space="0" w:color="BFBFBF" w:themeColor="background1" w:themeShade="BF"/>
              <w:right w:val="single" w:sz="12" w:space="0" w:color="BFBFBF" w:themeColor="background1" w:themeShade="BF"/>
            </w:tcBorders>
            <w:shd w:val="clear" w:color="auto" w:fill="auto"/>
            <w:noWrap/>
            <w:hideMark/>
          </w:tcPr>
          <w:p w14:paraId="2275F9D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single" w:sz="12" w:space="0" w:color="BFBFBF" w:themeColor="background1" w:themeShade="BF"/>
            </w:tcBorders>
            <w:shd w:val="clear" w:color="auto" w:fill="auto"/>
            <w:noWrap/>
            <w:hideMark/>
          </w:tcPr>
          <w:p w14:paraId="22FF023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2C044ED9"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3C51990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auto" w:fill="auto"/>
            <w:noWrap/>
            <w:hideMark/>
          </w:tcPr>
          <w:p w14:paraId="21684BE1"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single" w:sz="12" w:space="0" w:color="BFBFBF" w:themeColor="background1" w:themeShade="BF"/>
            </w:tcBorders>
            <w:shd w:val="clear" w:color="auto" w:fill="auto"/>
            <w:noWrap/>
            <w:hideMark/>
          </w:tcPr>
          <w:p w14:paraId="3933C24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11B0882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3C6393F6"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auto" w:fill="auto"/>
            <w:noWrap/>
            <w:hideMark/>
          </w:tcPr>
          <w:p w14:paraId="533017C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single" w:sz="12" w:space="0" w:color="BFBFBF" w:themeColor="background1" w:themeShade="BF"/>
            </w:tcBorders>
            <w:shd w:val="clear" w:color="auto" w:fill="auto"/>
            <w:noWrap/>
            <w:hideMark/>
          </w:tcPr>
          <w:p w14:paraId="770C740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33CCD2E4"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53C34945"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auto" w:fill="auto"/>
            <w:noWrap/>
            <w:hideMark/>
          </w:tcPr>
          <w:p w14:paraId="05DED11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single" w:sz="12" w:space="0" w:color="BFBFBF" w:themeColor="background1" w:themeShade="BF"/>
            </w:tcBorders>
            <w:shd w:val="clear" w:color="auto" w:fill="auto"/>
            <w:noWrap/>
            <w:hideMark/>
          </w:tcPr>
          <w:p w14:paraId="5008C802"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7BEDCE5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6D11C2BC"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000000" w:fill="D4BFF8"/>
            <w:noWrap/>
            <w:hideMark/>
          </w:tcPr>
          <w:p w14:paraId="5D688C1F"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left w:val="single" w:sz="12" w:space="0" w:color="BFBFBF" w:themeColor="background1" w:themeShade="BF"/>
              <w:bottom w:val="single" w:sz="12" w:space="0" w:color="BFBFBF" w:themeColor="background1" w:themeShade="BF"/>
            </w:tcBorders>
            <w:shd w:val="clear" w:color="000000" w:fill="D4BFF8"/>
            <w:noWrap/>
            <w:hideMark/>
          </w:tcPr>
          <w:p w14:paraId="0ED47BC6"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089D0DBC"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0C249E9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auto" w:fill="auto"/>
            <w:noWrap/>
            <w:hideMark/>
          </w:tcPr>
          <w:p w14:paraId="73E5EB83"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single" w:sz="12" w:space="0" w:color="BFBFBF" w:themeColor="background1" w:themeShade="BF"/>
            </w:tcBorders>
            <w:shd w:val="clear" w:color="auto" w:fill="auto"/>
            <w:noWrap/>
            <w:hideMark/>
          </w:tcPr>
          <w:p w14:paraId="5688F1CE"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r w:rsidRPr="00C16BE2">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5EB1575B" w14:textId="77777777" w:rsidR="00BA0ED6" w:rsidRPr="00C16BE2" w:rsidRDefault="00BA0ED6" w:rsidP="00BA0ED6">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547130FF"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auto" w:fill="auto"/>
            <w:noWrap/>
            <w:hideMark/>
          </w:tcPr>
          <w:p w14:paraId="157198E8" w14:textId="77777777" w:rsidR="00BA0ED6" w:rsidRPr="00C16BE2" w:rsidRDefault="00BA0ED6" w:rsidP="00BA0ED6">
            <w:pPr>
              <w:widowControl/>
              <w:autoSpaceDE/>
              <w:autoSpaceDN/>
              <w:adjustRightInd/>
              <w:spacing w:line="240" w:lineRule="auto"/>
              <w:contextualSpacing/>
              <w:rPr>
                <w:rFonts w:asciiTheme="minorHAnsi" w:hAnsiTheme="minorHAnsi"/>
                <w:sz w:val="16"/>
                <w:szCs w:val="16"/>
              </w:rPr>
            </w:pPr>
          </w:p>
        </w:tc>
      </w:tr>
    </w:tbl>
    <w:p w14:paraId="7BE18888" w14:textId="77777777" w:rsidR="00E35B9E" w:rsidRDefault="00E35B9E" w:rsidP="00E35B9E">
      <w:pPr>
        <w:pStyle w:val="EYBodytextwithparaspace"/>
        <w:numPr>
          <w:ilvl w:val="1"/>
          <w:numId w:val="3"/>
        </w:numPr>
      </w:pPr>
    </w:p>
    <w:bookmarkEnd w:id="9"/>
    <w:bookmarkEnd w:id="10"/>
    <w:p w14:paraId="5BE99A6F" w14:textId="6FA0EB02" w:rsidR="00E35B9E" w:rsidRDefault="00E35B9E" w:rsidP="00E35B9E">
      <w:pPr>
        <w:pStyle w:val="EYBodytextwithparaspace"/>
        <w:numPr>
          <w:ilvl w:val="1"/>
          <w:numId w:val="3"/>
        </w:numPr>
      </w:pPr>
    </w:p>
    <w:p w14:paraId="68C7FE03" w14:textId="77997C10" w:rsidR="00E35B9E" w:rsidRPr="0042389C" w:rsidRDefault="00E35B9E" w:rsidP="00E35B9E">
      <w:pPr>
        <w:pStyle w:val="EYCoverSubTitle"/>
        <w:framePr w:wrap="around"/>
        <w:sectPr w:rsidR="00E35B9E" w:rsidRPr="0042389C" w:rsidSect="00E35B9E">
          <w:pgSz w:w="16834" w:h="11909" w:orient="landscape" w:code="9"/>
          <w:pgMar w:top="1440" w:right="1440" w:bottom="1440" w:left="1440" w:header="720" w:footer="720" w:gutter="0"/>
          <w:cols w:space="720"/>
          <w:docGrid w:linePitch="360"/>
        </w:sectPr>
      </w:pPr>
    </w:p>
    <w:p w14:paraId="59EFE63C" w14:textId="233759EE" w:rsidR="00E732BF" w:rsidRPr="0042389C" w:rsidRDefault="00E732BF" w:rsidP="00E219FD">
      <w:pPr>
        <w:pStyle w:val="EYBodytextwithparaspace"/>
        <w:numPr>
          <w:ilvl w:val="0"/>
          <w:numId w:val="0"/>
        </w:numPr>
        <w:spacing w:before="120" w:after="0"/>
      </w:pPr>
    </w:p>
    <w:p w14:paraId="148C496C" w14:textId="77777777" w:rsidR="00AB6BF0" w:rsidRPr="0042389C" w:rsidRDefault="00AB6BF0" w:rsidP="00E219FD">
      <w:pPr>
        <w:spacing w:before="120" w:line="240" w:lineRule="auto"/>
      </w:pPr>
    </w:p>
    <w:p w14:paraId="6A141916" w14:textId="77777777" w:rsidR="00AB6BF0" w:rsidRPr="0042389C" w:rsidRDefault="00AB6BF0" w:rsidP="00E219FD">
      <w:pPr>
        <w:spacing w:before="120" w:line="240" w:lineRule="auto"/>
      </w:pPr>
    </w:p>
    <w:p w14:paraId="221FF15D" w14:textId="77777777" w:rsidR="00AB6BF0" w:rsidRPr="0042389C" w:rsidRDefault="00AB6BF0" w:rsidP="00E219FD">
      <w:pPr>
        <w:spacing w:before="120" w:line="240" w:lineRule="auto"/>
      </w:pPr>
    </w:p>
    <w:p w14:paraId="1B443A7C" w14:textId="77777777" w:rsidR="00AB6BF0" w:rsidRPr="0042389C" w:rsidRDefault="00AB6BF0" w:rsidP="00E219FD">
      <w:pPr>
        <w:spacing w:before="120" w:line="240" w:lineRule="auto"/>
      </w:pPr>
    </w:p>
    <w:p w14:paraId="472EEE45" w14:textId="77777777" w:rsidR="00A03017" w:rsidRPr="0042389C" w:rsidRDefault="00A03017" w:rsidP="00A03017">
      <w:pPr>
        <w:spacing w:before="120" w:line="240" w:lineRule="auto"/>
      </w:pPr>
    </w:p>
    <w:sectPr w:rsidR="00A03017" w:rsidRPr="0042389C" w:rsidSect="00CC5EAC">
      <w:headerReference w:type="default" r:id="rId22"/>
      <w:footerReference w:type="default" r:id="rId23"/>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126EAE" w14:textId="77777777" w:rsidR="0064432C" w:rsidRDefault="0064432C">
      <w:r>
        <w:separator/>
      </w:r>
    </w:p>
    <w:p w14:paraId="1C2CF989" w14:textId="77777777" w:rsidR="0064432C" w:rsidRDefault="0064432C"/>
    <w:p w14:paraId="046DAB9B" w14:textId="77777777" w:rsidR="0064432C" w:rsidRDefault="0064432C"/>
    <w:p w14:paraId="7E5CFA93" w14:textId="77777777" w:rsidR="0064432C" w:rsidRDefault="0064432C"/>
    <w:p w14:paraId="5005CC1E" w14:textId="77777777" w:rsidR="0064432C" w:rsidRDefault="0064432C"/>
    <w:p w14:paraId="09747856" w14:textId="77777777" w:rsidR="0064432C" w:rsidRDefault="0064432C"/>
    <w:p w14:paraId="54394220" w14:textId="77777777" w:rsidR="0064432C" w:rsidRDefault="0064432C"/>
  </w:endnote>
  <w:endnote w:type="continuationSeparator" w:id="0">
    <w:p w14:paraId="32BD3507" w14:textId="77777777" w:rsidR="0064432C" w:rsidRDefault="0064432C">
      <w:r>
        <w:continuationSeparator/>
      </w:r>
    </w:p>
    <w:p w14:paraId="1FA809B6" w14:textId="77777777" w:rsidR="0064432C" w:rsidRDefault="0064432C"/>
    <w:p w14:paraId="0C895F7D" w14:textId="77777777" w:rsidR="0064432C" w:rsidRDefault="0064432C"/>
    <w:p w14:paraId="0D21061F" w14:textId="77777777" w:rsidR="0064432C" w:rsidRDefault="0064432C"/>
    <w:p w14:paraId="46F48038" w14:textId="77777777" w:rsidR="0064432C" w:rsidRDefault="0064432C"/>
    <w:p w14:paraId="2CE7BD96" w14:textId="77777777" w:rsidR="0064432C" w:rsidRDefault="0064432C"/>
    <w:p w14:paraId="5160E3C8" w14:textId="77777777" w:rsidR="0064432C" w:rsidRDefault="0064432C"/>
  </w:endnote>
  <w:endnote w:type="continuationNotice" w:id="1">
    <w:p w14:paraId="1DA328E6" w14:textId="77777777" w:rsidR="0064432C" w:rsidRDefault="006443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EYInterstate Light">
    <w:altName w:val="Calibri"/>
    <w:panose1 w:val="02000506000000020004"/>
    <w:charset w:val="BA"/>
    <w:family w:val="auto"/>
    <w:pitch w:val="variable"/>
    <w:sig w:usb0="A00002AF" w:usb1="5000206A"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charset w:val="00"/>
    <w:family w:val="swiss"/>
    <w:pitch w:val="default"/>
  </w:font>
  <w:font w:name="Calibri">
    <w:panose1 w:val="020F0502020204030204"/>
    <w:charset w:val="BA"/>
    <w:family w:val="swiss"/>
    <w:pitch w:val="variable"/>
    <w:sig w:usb0="E4002EFF" w:usb1="C000247B" w:usb2="00000009" w:usb3="00000000" w:csb0="000001FF" w:csb1="00000000"/>
  </w:font>
  <w:font w:name="@Yu Mincho Light">
    <w:altName w:val="@Yu Mincho Light"/>
    <w:charset w:val="80"/>
    <w:family w:val="roman"/>
    <w:pitch w:val="variable"/>
    <w:sig w:usb0="800002E7" w:usb1="2AC7FCFF" w:usb2="00000012" w:usb3="00000000" w:csb0="0002009F" w:csb1="00000000"/>
  </w:font>
  <w:font w:name="EYInterstate">
    <w:altName w:val="Calibri"/>
    <w:panose1 w:val="02000503020000020004"/>
    <w:charset w:val="BA"/>
    <w:family w:val="auto"/>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EYInterstate-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YInterstate-Light">
    <w:altName w:val="EYInterstate Light"/>
    <w:panose1 w:val="00000000000000000000"/>
    <w:charset w:val="00"/>
    <w:family w:val="swiss"/>
    <w:notTrueType/>
    <w:pitch w:val="default"/>
    <w:sig w:usb0="00000003" w:usb1="00000000" w:usb2="00000000" w:usb3="00000000" w:csb0="00000001" w:csb1="00000000"/>
  </w:font>
  <w:font w:name="EYInterstate Regular">
    <w:panose1 w:val="02000503020000020004"/>
    <w:charset w:val="00"/>
    <w:family w:val="roman"/>
    <w:notTrueType/>
    <w:pitch w:val="default"/>
  </w:font>
  <w:font w:name="EYInterstate-LightItalic">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Medium">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CFA36" w14:textId="77777777" w:rsidR="00D1774A" w:rsidRDefault="00D1774A" w:rsidP="000F0894">
    <w:pPr>
      <w:tabs>
        <w:tab w:val="right" w:pos="9360"/>
      </w:tabs>
      <w:jc w:val="right"/>
    </w:pPr>
    <w:r w:rsidRPr="000F0894">
      <w:t>Ernst &amp; Young</w:t>
    </w:r>
    <w:r>
      <w:t xml:space="preserve"> | </w:t>
    </w:r>
    <w:r>
      <w:fldChar w:fldCharType="begin"/>
    </w:r>
    <w:r>
      <w:instrText xml:space="preserve"> PAGE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EFBCD" w14:textId="4EB4DA38" w:rsidR="00D1774A" w:rsidRDefault="003A1929">
    <w:pPr>
      <w:pStyle w:val="Footer"/>
    </w:pPr>
    <w:r w:rsidRPr="009E24E9">
      <w:rPr>
        <w:noProof/>
      </w:rPr>
      <w:drawing>
        <wp:anchor distT="0" distB="0" distL="114300" distR="114300" simplePos="0" relativeHeight="251658240" behindDoc="1" locked="0" layoutInCell="1" allowOverlap="1" wp14:anchorId="7855F6DB" wp14:editId="49B48BC8">
          <wp:simplePos x="0" y="0"/>
          <wp:positionH relativeFrom="page">
            <wp:posOffset>-8255</wp:posOffset>
          </wp:positionH>
          <wp:positionV relativeFrom="page">
            <wp:posOffset>6224905</wp:posOffset>
          </wp:positionV>
          <wp:extent cx="7562088" cy="4462272"/>
          <wp:effectExtent l="0" t="0" r="127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 panel_A4_portrait.wmf"/>
                  <pic:cNvPicPr/>
                </pic:nvPicPr>
                <pic:blipFill>
                  <a:blip r:embed="rId1">
                    <a:extLst>
                      <a:ext uri="{28A0092B-C50C-407E-A947-70E740481C1C}">
                        <a14:useLocalDpi xmlns:a14="http://schemas.microsoft.com/office/drawing/2010/main" val="0"/>
                      </a:ext>
                    </a:extLst>
                  </a:blip>
                  <a:stretch>
                    <a:fillRect/>
                  </a:stretch>
                </pic:blipFill>
                <pic:spPr>
                  <a:xfrm>
                    <a:off x="0" y="0"/>
                    <a:ext cx="7562088" cy="4462272"/>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B55F0" w14:textId="68D117CB" w:rsidR="00D1774A" w:rsidRPr="009E24E9" w:rsidRDefault="00D1774A" w:rsidP="009E24E9">
    <w:pPr>
      <w:pStyle w:val="EYNormal"/>
      <w:tabs>
        <w:tab w:val="left" w:pos="227"/>
      </w:tabs>
      <w:rPr>
        <w:rFonts w:asciiTheme="majorHAnsi" w:hAnsiTheme="majorHAnsi"/>
        <w:lang w:val="lv-LV"/>
      </w:rPr>
    </w:pPr>
    <w:r w:rsidRPr="00854D93">
      <w:rPr>
        <w:rFonts w:asciiTheme="majorHAnsi" w:hAnsiTheme="majorHAnsi"/>
      </w:rPr>
      <w:fldChar w:fldCharType="begin"/>
    </w:r>
    <w:r w:rsidRPr="00854D93">
      <w:rPr>
        <w:rFonts w:asciiTheme="majorHAnsi" w:hAnsiTheme="majorHAnsi"/>
      </w:rPr>
      <w:instrText xml:space="preserve"> PAGE </w:instrText>
    </w:r>
    <w:r w:rsidRPr="00854D93">
      <w:rPr>
        <w:rFonts w:asciiTheme="majorHAnsi" w:hAnsiTheme="majorHAnsi"/>
      </w:rPr>
      <w:fldChar w:fldCharType="separate"/>
    </w:r>
    <w:r>
      <w:rPr>
        <w:rFonts w:asciiTheme="majorHAnsi" w:hAnsiTheme="majorHAnsi"/>
      </w:rPr>
      <w:t>1</w:t>
    </w:r>
    <w:r w:rsidRPr="00854D93">
      <w:rPr>
        <w:rFonts w:asciiTheme="majorHAnsi" w:hAnsiTheme="majorHAnsi"/>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2E4EE" w14:textId="77777777" w:rsidR="00D1774A" w:rsidRPr="00856E5F" w:rsidRDefault="00D1774A" w:rsidP="00856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C417C" w14:textId="77777777" w:rsidR="0064432C" w:rsidRPr="009F10D4" w:rsidRDefault="0064432C" w:rsidP="009F10D4">
      <w:r>
        <w:separator/>
      </w:r>
    </w:p>
  </w:footnote>
  <w:footnote w:type="continuationSeparator" w:id="0">
    <w:p w14:paraId="184A97FC" w14:textId="77777777" w:rsidR="0064432C" w:rsidRDefault="0064432C">
      <w:r>
        <w:continuationSeparator/>
      </w:r>
    </w:p>
    <w:p w14:paraId="00B55F84" w14:textId="77777777" w:rsidR="0064432C" w:rsidRDefault="0064432C"/>
    <w:p w14:paraId="491DEA93" w14:textId="77777777" w:rsidR="0064432C" w:rsidRDefault="0064432C"/>
    <w:p w14:paraId="1BBCD5E8" w14:textId="77777777" w:rsidR="0064432C" w:rsidRDefault="0064432C"/>
    <w:p w14:paraId="3666F5AE" w14:textId="77777777" w:rsidR="0064432C" w:rsidRDefault="0064432C"/>
    <w:p w14:paraId="26EBEA3B" w14:textId="77777777" w:rsidR="0064432C" w:rsidRDefault="0064432C"/>
    <w:p w14:paraId="4385A0FD" w14:textId="77777777" w:rsidR="0064432C" w:rsidRDefault="0064432C"/>
  </w:footnote>
  <w:footnote w:type="continuationNotice" w:id="1">
    <w:p w14:paraId="13460F84" w14:textId="77777777" w:rsidR="0064432C" w:rsidRDefault="0064432C"/>
  </w:footnote>
  <w:footnote w:id="2">
    <w:p w14:paraId="0F1B3B15" w14:textId="77777777" w:rsidR="00A23E7B" w:rsidRDefault="00A23E7B" w:rsidP="00A23E7B">
      <w:pPr>
        <w:pStyle w:val="FootnoteText"/>
        <w:rPr>
          <w:rFonts w:asciiTheme="minorHAnsi" w:hAnsiTheme="minorHAnsi"/>
          <w:sz w:val="14"/>
          <w:szCs w:val="14"/>
          <w:lang w:val="lv-LV"/>
        </w:rPr>
      </w:pPr>
      <w:r w:rsidRPr="4BD40B19">
        <w:rPr>
          <w:rStyle w:val="FootnoteReference"/>
          <w:rFonts w:asciiTheme="minorHAnsi" w:hAnsiTheme="minorHAnsi"/>
          <w:sz w:val="14"/>
          <w:szCs w:val="14"/>
        </w:rPr>
        <w:footnoteRef/>
      </w:r>
      <w:r w:rsidRPr="4BD40B19">
        <w:rPr>
          <w:rFonts w:asciiTheme="minorHAnsi" w:hAnsiTheme="minorHAnsi"/>
          <w:sz w:val="14"/>
          <w:szCs w:val="14"/>
        </w:rPr>
        <w:t xml:space="preserve"> European Commission. (2023). Road safety statistics 2022 in more detail. Retrieved from https://transport.ec.europa.eu/background/road-safety-statistics-2022-more-detail_en</w:t>
      </w:r>
    </w:p>
  </w:footnote>
  <w:footnote w:id="3">
    <w:p w14:paraId="22B643C3" w14:textId="77777777" w:rsidR="00A23E7B" w:rsidRPr="003F1C26" w:rsidRDefault="00A23E7B" w:rsidP="00A23E7B">
      <w:pPr>
        <w:pStyle w:val="FootnoteText"/>
        <w:spacing w:line="216" w:lineRule="auto"/>
        <w:rPr>
          <w:rFonts w:asciiTheme="minorHAnsi" w:hAnsiTheme="minorHAnsi"/>
          <w:sz w:val="14"/>
          <w:szCs w:val="14"/>
          <w:lang w:val="lv-LV"/>
        </w:rPr>
      </w:pPr>
      <w:r w:rsidRPr="003F1C26">
        <w:rPr>
          <w:rStyle w:val="FootnoteReference"/>
          <w:rFonts w:asciiTheme="minorHAnsi" w:hAnsiTheme="minorHAnsi"/>
          <w:sz w:val="14"/>
          <w:szCs w:val="14"/>
        </w:rPr>
        <w:footnoteRef/>
      </w:r>
      <w:r w:rsidRPr="00F06659">
        <w:rPr>
          <w:rFonts w:asciiTheme="minorHAnsi" w:hAnsiTheme="minorHAnsi"/>
          <w:sz w:val="14"/>
          <w:szCs w:val="14"/>
          <w:lang w:val="lv-LV"/>
        </w:rPr>
        <w:t xml:space="preserve">CSDD. (2024) </w:t>
      </w:r>
      <w:r w:rsidRPr="003F1C26">
        <w:rPr>
          <w:rFonts w:asciiTheme="minorHAnsi" w:hAnsiTheme="minorHAnsi"/>
          <w:sz w:val="14"/>
          <w:szCs w:val="14"/>
          <w:lang w:val="lv-LV"/>
        </w:rPr>
        <w:t>Ikmēneša un biežāk atjaunotie CSNg dati.</w:t>
      </w:r>
      <w:r w:rsidRPr="00F06659">
        <w:rPr>
          <w:rFonts w:asciiTheme="minorHAnsi" w:hAnsiTheme="minorHAnsi"/>
          <w:sz w:val="14"/>
          <w:szCs w:val="14"/>
          <w:lang w:val="lv-LV"/>
        </w:rPr>
        <w:t xml:space="preserve"> </w:t>
      </w:r>
      <w:r w:rsidRPr="003F1C26">
        <w:rPr>
          <w:rFonts w:asciiTheme="minorHAnsi" w:hAnsiTheme="minorHAnsi"/>
          <w:sz w:val="14"/>
          <w:szCs w:val="14"/>
        </w:rPr>
        <w:t>Retrieved from https://www.csdd.lv/celu-satiksmes-negadijumi/ikmenesa-dati</w:t>
      </w:r>
    </w:p>
  </w:footnote>
  <w:footnote w:id="4">
    <w:p w14:paraId="45524CFB" w14:textId="77777777" w:rsidR="00A23E7B" w:rsidRPr="003F1C26" w:rsidRDefault="00A23E7B" w:rsidP="00A23E7B">
      <w:pPr>
        <w:pStyle w:val="FootnoteText"/>
        <w:spacing w:line="216" w:lineRule="auto"/>
        <w:rPr>
          <w:rFonts w:asciiTheme="minorHAnsi" w:hAnsiTheme="minorHAnsi"/>
          <w:sz w:val="14"/>
          <w:szCs w:val="14"/>
          <w:lang w:val="lv-LV"/>
        </w:rPr>
      </w:pPr>
      <w:r w:rsidRPr="003F1C26">
        <w:rPr>
          <w:rStyle w:val="FootnoteReference"/>
          <w:rFonts w:asciiTheme="minorHAnsi" w:hAnsiTheme="minorHAnsi"/>
          <w:sz w:val="14"/>
          <w:szCs w:val="14"/>
        </w:rPr>
        <w:footnoteRef/>
      </w:r>
      <w:r w:rsidRPr="003F1C26">
        <w:rPr>
          <w:rFonts w:asciiTheme="minorHAnsi" w:hAnsiTheme="minorHAnsi"/>
          <w:sz w:val="14"/>
          <w:szCs w:val="14"/>
        </w:rPr>
        <w:t xml:space="preserve"> Ministry of Transport of Latvia, 2022, Informative report ‘’On National Micro-Mobility Development’’.</w:t>
      </w:r>
      <w:r w:rsidRPr="003F1C26">
        <w:rPr>
          <w:rFonts w:asciiTheme="minorHAnsi" w:hAnsiTheme="minorHAnsi"/>
          <w:sz w:val="14"/>
          <w:szCs w:val="14"/>
          <w:lang w:val="lv-LV"/>
        </w:rPr>
        <w:t xml:space="preserve"> </w:t>
      </w:r>
    </w:p>
  </w:footnote>
  <w:footnote w:id="5">
    <w:p w14:paraId="01601B6B" w14:textId="77777777" w:rsidR="00A23E7B" w:rsidRPr="003F1C26" w:rsidRDefault="00A23E7B" w:rsidP="00A23E7B">
      <w:pPr>
        <w:pStyle w:val="FootnoteText"/>
        <w:spacing w:line="216" w:lineRule="auto"/>
        <w:rPr>
          <w:rFonts w:asciiTheme="minorHAnsi" w:hAnsiTheme="minorHAnsi"/>
          <w:sz w:val="14"/>
          <w:szCs w:val="14"/>
          <w:lang w:val="lv-LV"/>
        </w:rPr>
      </w:pPr>
      <w:r w:rsidRPr="003F1C26">
        <w:rPr>
          <w:rStyle w:val="FootnoteReference"/>
          <w:rFonts w:asciiTheme="minorHAnsi" w:hAnsiTheme="minorHAnsi"/>
          <w:sz w:val="14"/>
          <w:szCs w:val="14"/>
        </w:rPr>
        <w:footnoteRef/>
      </w:r>
      <w:r w:rsidRPr="003F1C26">
        <w:rPr>
          <w:rFonts w:asciiTheme="minorHAnsi" w:hAnsiTheme="minorHAnsi"/>
          <w:sz w:val="14"/>
          <w:szCs w:val="14"/>
        </w:rPr>
        <w:t xml:space="preserve"> Ministry of Transport of Latvia, 2022, Informative report ‘’On National Micro-Mobility Development’’.</w:t>
      </w:r>
      <w:r w:rsidRPr="003F1C26">
        <w:rPr>
          <w:rFonts w:asciiTheme="minorHAnsi" w:hAnsiTheme="minorHAnsi"/>
          <w:sz w:val="14"/>
          <w:szCs w:val="14"/>
          <w:lang w:val="lv-LV"/>
        </w:rPr>
        <w:t xml:space="preserve"> </w:t>
      </w:r>
    </w:p>
  </w:footnote>
  <w:footnote w:id="6">
    <w:p w14:paraId="5F08905E" w14:textId="77777777" w:rsidR="00A23E7B" w:rsidRPr="003F1C26" w:rsidRDefault="00A23E7B" w:rsidP="00A23E7B">
      <w:pPr>
        <w:pStyle w:val="FootnoteText"/>
        <w:spacing w:line="216" w:lineRule="auto"/>
        <w:rPr>
          <w:rFonts w:asciiTheme="minorHAnsi" w:hAnsiTheme="minorHAnsi"/>
          <w:sz w:val="14"/>
          <w:szCs w:val="14"/>
        </w:rPr>
      </w:pPr>
      <w:r w:rsidRPr="003F1C26">
        <w:rPr>
          <w:rStyle w:val="FootnoteReference"/>
          <w:rFonts w:asciiTheme="minorHAnsi" w:hAnsiTheme="minorHAnsi"/>
          <w:sz w:val="14"/>
          <w:szCs w:val="14"/>
        </w:rPr>
        <w:footnoteRef/>
      </w:r>
      <w:r w:rsidRPr="003F1C26">
        <w:rPr>
          <w:rFonts w:asciiTheme="minorHAnsi" w:hAnsiTheme="minorHAnsi"/>
          <w:sz w:val="14"/>
          <w:szCs w:val="14"/>
        </w:rPr>
        <w:t xml:space="preserve"> European Commission. (2020). Next steps towards ‘Vision Zero’. EU road safety policy framework 2021-2030. Retrieved from https://op.europa.eu/en/publication-detail/-/publication/d7ee4b58-4bc5-11ea-8aa5-01aa75ed71a1</w:t>
      </w:r>
    </w:p>
  </w:footnote>
  <w:footnote w:id="7">
    <w:p w14:paraId="66973E57" w14:textId="77777777" w:rsidR="00A23E7B" w:rsidRPr="003F1C26" w:rsidRDefault="00A23E7B" w:rsidP="00A23E7B">
      <w:pPr>
        <w:pStyle w:val="FootnoteText"/>
        <w:spacing w:line="216" w:lineRule="auto"/>
        <w:rPr>
          <w:rFonts w:asciiTheme="minorHAnsi" w:hAnsiTheme="minorHAnsi"/>
          <w:sz w:val="14"/>
          <w:szCs w:val="14"/>
          <w:lang w:val="lv-LV"/>
        </w:rPr>
      </w:pPr>
      <w:r w:rsidRPr="003F1C26">
        <w:rPr>
          <w:rStyle w:val="FootnoteReference"/>
          <w:rFonts w:asciiTheme="minorHAnsi" w:hAnsiTheme="minorHAnsi"/>
          <w:sz w:val="14"/>
          <w:szCs w:val="14"/>
        </w:rPr>
        <w:footnoteRef/>
      </w:r>
      <w:r w:rsidRPr="003F1C26">
        <w:rPr>
          <w:rFonts w:asciiTheme="minorHAnsi" w:hAnsiTheme="minorHAnsi"/>
          <w:sz w:val="14"/>
          <w:szCs w:val="14"/>
        </w:rPr>
        <w:t xml:space="preserve"> Saeima of the Republic of Latvia. (n.d.). Sustainable development strategy of Latvia until 2030. Retrieved from https://www.mk.gov.lv/en/media/15132/download?attachment</w:t>
      </w:r>
    </w:p>
  </w:footnote>
  <w:footnote w:id="8">
    <w:p w14:paraId="71AE2BE6" w14:textId="258082E7" w:rsidR="00ED2D6A" w:rsidRPr="003F1C26" w:rsidRDefault="00ED2D6A" w:rsidP="00ED2D6A">
      <w:pPr>
        <w:pStyle w:val="FootnoteText"/>
        <w:spacing w:line="216" w:lineRule="auto"/>
        <w:rPr>
          <w:rFonts w:asciiTheme="minorHAnsi" w:hAnsiTheme="minorHAnsi"/>
          <w:sz w:val="14"/>
          <w:szCs w:val="14"/>
        </w:rPr>
      </w:pPr>
      <w:r w:rsidRPr="003F1C26">
        <w:rPr>
          <w:rStyle w:val="FootnoteReference"/>
          <w:rFonts w:asciiTheme="minorHAnsi" w:hAnsiTheme="minorHAnsi"/>
          <w:sz w:val="14"/>
          <w:szCs w:val="14"/>
        </w:rPr>
        <w:footnoteRef/>
      </w:r>
      <w:r w:rsidRPr="003F1C26">
        <w:rPr>
          <w:rFonts w:asciiTheme="minorHAnsi" w:hAnsiTheme="minorHAnsi"/>
          <w:sz w:val="14"/>
          <w:szCs w:val="14"/>
        </w:rPr>
        <w:t xml:space="preserve"> European Parliament, Council of the European Union. Directive 2010/40/EU of the European Parliament and of the Council of 7 July 2010 on the framework for the deployment of Intelligent Transport Systems in the field of road transport and for interfaces with other modes of transport Text with EEA relevance. Retrieved from https://eur-lex.europa.eu/eli/dir/2010/40/oj</w:t>
      </w:r>
    </w:p>
  </w:footnote>
  <w:footnote w:id="9">
    <w:p w14:paraId="41D71B7A" w14:textId="77777777" w:rsidR="00ED2D6A" w:rsidRPr="00D64ED3" w:rsidRDefault="00ED2D6A" w:rsidP="00ED2D6A">
      <w:pPr>
        <w:pStyle w:val="FootnoteText"/>
        <w:spacing w:line="216" w:lineRule="auto"/>
        <w:rPr>
          <w:rFonts w:ascii="Times New Roman" w:hAnsi="Times New Roman"/>
          <w:sz w:val="14"/>
          <w:szCs w:val="14"/>
          <w:lang w:val="lv-LV"/>
        </w:rPr>
      </w:pPr>
      <w:r w:rsidRPr="003F1C26">
        <w:rPr>
          <w:rStyle w:val="FootnoteReference"/>
          <w:rFonts w:asciiTheme="minorHAnsi" w:hAnsiTheme="minorHAnsi"/>
          <w:sz w:val="14"/>
          <w:szCs w:val="14"/>
        </w:rPr>
        <w:footnoteRef/>
      </w:r>
      <w:r w:rsidRPr="003F1C26">
        <w:rPr>
          <w:rFonts w:asciiTheme="minorHAnsi" w:hAnsiTheme="minorHAnsi"/>
          <w:sz w:val="14"/>
          <w:szCs w:val="14"/>
        </w:rPr>
        <w:t xml:space="preserve"> Saeima. (2023). Ceļu satiksmes likums. Retrieved from https://likumi.lv/ta/en/en/id/45467</w:t>
      </w:r>
    </w:p>
  </w:footnote>
  <w:footnote w:id="10">
    <w:p w14:paraId="3C0F251A" w14:textId="77777777" w:rsidR="00704000" w:rsidRPr="003F1C26" w:rsidRDefault="00704000" w:rsidP="00704000">
      <w:pPr>
        <w:pStyle w:val="FootnoteText"/>
        <w:spacing w:line="216" w:lineRule="auto"/>
        <w:rPr>
          <w:rFonts w:asciiTheme="minorHAnsi" w:hAnsiTheme="minorHAnsi"/>
          <w:sz w:val="14"/>
          <w:szCs w:val="14"/>
        </w:rPr>
      </w:pPr>
      <w:r w:rsidRPr="003F1C26">
        <w:rPr>
          <w:rStyle w:val="FootnoteReference"/>
          <w:rFonts w:asciiTheme="minorHAnsi" w:hAnsiTheme="minorHAnsi"/>
          <w:sz w:val="14"/>
          <w:szCs w:val="14"/>
        </w:rPr>
        <w:footnoteRef/>
      </w:r>
      <w:r w:rsidRPr="003F1C26">
        <w:rPr>
          <w:rFonts w:asciiTheme="minorHAnsi" w:hAnsiTheme="minorHAnsi"/>
          <w:sz w:val="14"/>
          <w:szCs w:val="14"/>
        </w:rPr>
        <w:t xml:space="preserve"> European Parliament, Council of the European Union. Directive 2010/40/EU of the European Parliament and of the Council of 7 July 2010 on the framework for the deployment of Intelligent Transport Systems in the field of road transport and for interfaces with other modes of transport Text with EEA relevance. Retrieved from https://eur-lex.europa.eu/eli/dir/2010/40/oj</w:t>
      </w:r>
    </w:p>
  </w:footnote>
  <w:footnote w:id="11">
    <w:p w14:paraId="411C1630" w14:textId="5FA69F06" w:rsidR="00972AE8" w:rsidRPr="00EF2356" w:rsidRDefault="00972AE8">
      <w:pPr>
        <w:pStyle w:val="FootnoteText"/>
        <w:rPr>
          <w:sz w:val="14"/>
          <w:szCs w:val="14"/>
        </w:rPr>
      </w:pPr>
      <w:r w:rsidRPr="00EF2356">
        <w:rPr>
          <w:rStyle w:val="FootnoteReference"/>
          <w:sz w:val="14"/>
          <w:szCs w:val="14"/>
        </w:rPr>
        <w:footnoteRef/>
      </w:r>
      <w:r w:rsidRPr="00EF2356">
        <w:rPr>
          <w:sz w:val="14"/>
          <w:szCs w:val="14"/>
        </w:rPr>
        <w:t xml:space="preserve"> </w:t>
      </w:r>
      <w:r w:rsidR="008F1733" w:rsidRPr="00EF2356">
        <w:rPr>
          <w:sz w:val="14"/>
          <w:szCs w:val="14"/>
        </w:rPr>
        <w:t xml:space="preserve">Department for Transport, Driver and Vehicle Standards Agency. </w:t>
      </w:r>
      <w:r w:rsidRPr="00EF2356">
        <w:rPr>
          <w:sz w:val="14"/>
          <w:szCs w:val="14"/>
        </w:rPr>
        <w:t xml:space="preserve">(2022). The Highway Code: 8 changes you need to know from 29 January 2022. Retrieved from </w:t>
      </w:r>
      <w:r w:rsidR="008F1733" w:rsidRPr="00EF2356">
        <w:rPr>
          <w:sz w:val="14"/>
          <w:szCs w:val="14"/>
        </w:rPr>
        <w:t>https://www.gov.uk/government/news/the-highway-code-8-changes-you-need-to-know-from-29-january-2022</w:t>
      </w:r>
    </w:p>
  </w:footnote>
  <w:footnote w:id="12">
    <w:p w14:paraId="2508843C" w14:textId="77777777" w:rsidR="00BA0ED6" w:rsidRPr="00EF2356" w:rsidRDefault="00BA0ED6" w:rsidP="00BA0ED6">
      <w:pPr>
        <w:pStyle w:val="FootnoteText"/>
        <w:rPr>
          <w:sz w:val="14"/>
          <w:szCs w:val="14"/>
        </w:rPr>
      </w:pPr>
      <w:r w:rsidRPr="00EF2356">
        <w:rPr>
          <w:rStyle w:val="FootnoteReference"/>
          <w:sz w:val="14"/>
          <w:szCs w:val="14"/>
        </w:rPr>
        <w:footnoteRef/>
      </w:r>
      <w:r w:rsidRPr="00EF2356">
        <w:rPr>
          <w:sz w:val="14"/>
          <w:szCs w:val="14"/>
        </w:rPr>
        <w:t xml:space="preserve"> Department for Transport, Driver and Vehicle Standards Agency. (2022). The Highway Code: 8 changes you need to know from 29 January 2022. Retrieved from https://www.gov.uk/government/news/the-highway-code-8-changes-you-need-to-know-from-29-january-2022</w:t>
      </w:r>
    </w:p>
  </w:footnote>
  <w:footnote w:id="13">
    <w:p w14:paraId="21DDCAEB" w14:textId="52C5C6D7" w:rsidR="00EF2356" w:rsidRPr="00BA0ED6" w:rsidRDefault="00EF2356" w:rsidP="00BA0ED6">
      <w:pPr>
        <w:pStyle w:val="FootnoteText"/>
        <w:spacing w:line="216" w:lineRule="auto"/>
        <w:rPr>
          <w:sz w:val="14"/>
          <w:szCs w:val="14"/>
          <w:lang w:val="lv-LV"/>
        </w:rPr>
      </w:pPr>
      <w:r w:rsidRPr="00EF2356">
        <w:rPr>
          <w:rStyle w:val="FootnoteReference"/>
          <w:sz w:val="14"/>
          <w:szCs w:val="14"/>
        </w:rPr>
        <w:footnoteRef/>
      </w:r>
      <w:r w:rsidRPr="00EF2356">
        <w:rPr>
          <w:sz w:val="14"/>
          <w:szCs w:val="14"/>
        </w:rPr>
        <w:t xml:space="preserve"> SWOV. (2018). Sustainable Safety 3</w:t>
      </w:r>
      <w:r w:rsidRPr="00EF2356">
        <w:rPr>
          <w:sz w:val="14"/>
          <w:szCs w:val="14"/>
          <w:vertAlign w:val="superscript"/>
        </w:rPr>
        <w:t>rd</w:t>
      </w:r>
      <w:r w:rsidRPr="00EF2356">
        <w:rPr>
          <w:sz w:val="14"/>
          <w:szCs w:val="14"/>
        </w:rPr>
        <w:t xml:space="preserve"> edition. The advanced version for 2018-2030. Retrieved from https://swov.nl/system/files/publication-downloads/dv3_en_kort_rapport.pdf</w:t>
      </w:r>
    </w:p>
  </w:footnote>
  <w:footnote w:id="14">
    <w:p w14:paraId="7445FA26" w14:textId="77777777" w:rsidR="00ED2D6A" w:rsidRPr="005B314E" w:rsidRDefault="00ED2D6A" w:rsidP="00ED2D6A">
      <w:pPr>
        <w:pStyle w:val="FootnoteText"/>
        <w:spacing w:line="216" w:lineRule="auto"/>
        <w:rPr>
          <w:sz w:val="14"/>
          <w:szCs w:val="14"/>
          <w:lang w:val="lv-LV"/>
        </w:rPr>
      </w:pPr>
      <w:r w:rsidRPr="005B314E">
        <w:rPr>
          <w:rStyle w:val="FootnoteReference"/>
          <w:sz w:val="14"/>
          <w:szCs w:val="14"/>
        </w:rPr>
        <w:footnoteRef/>
      </w:r>
      <w:r w:rsidRPr="005B314E">
        <w:rPr>
          <w:sz w:val="14"/>
          <w:szCs w:val="14"/>
        </w:rPr>
        <w:t xml:space="preserve"> Kaparias, I., Bell, M. G. H., Biagioli, T., Bellezza, L. (2015). Mount Behavioural analysis of interactions between pedestrians and vehicles in street designs with elements of shared space. Retrieved from http://dx.doi.org/10.1016/j.trf.2015.02.009</w:t>
      </w:r>
    </w:p>
  </w:footnote>
  <w:footnote w:id="15">
    <w:p w14:paraId="7DBAF9B1" w14:textId="77777777" w:rsidR="00704000" w:rsidRPr="005B314E" w:rsidRDefault="00704000" w:rsidP="00704000">
      <w:pPr>
        <w:pStyle w:val="FootnoteText"/>
        <w:spacing w:line="216" w:lineRule="auto"/>
        <w:rPr>
          <w:sz w:val="14"/>
          <w:szCs w:val="14"/>
          <w:lang w:val="lv-LV"/>
        </w:rPr>
      </w:pPr>
      <w:r w:rsidRPr="005B314E">
        <w:rPr>
          <w:rStyle w:val="FootnoteReference"/>
          <w:sz w:val="14"/>
          <w:szCs w:val="14"/>
        </w:rPr>
        <w:footnoteRef/>
      </w:r>
      <w:r w:rsidRPr="005B314E">
        <w:rPr>
          <w:sz w:val="14"/>
          <w:szCs w:val="14"/>
        </w:rPr>
        <w:t xml:space="preserve"> Kaparias, I., Bell, M. G. H., Biagioli, T., Bellezza, L. (2015). Mount Behavioural analysis of interactions between pedestrians and vehicles in street designs with elements of shared space. Retrieved from http://dx.doi.org/10.1016/j.trf.2015.02.009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6D43A" w14:textId="77777777" w:rsidR="00D1774A" w:rsidRPr="00EB369F" w:rsidRDefault="00D1774A" w:rsidP="00001F56">
    <w:pPr>
      <w:rPr>
        <w:color w:val="333333"/>
      </w:rPr>
    </w:pPr>
    <w:r>
      <w:rPr>
        <w:color w:val="333333"/>
      </w:rPr>
      <w:t>Header text</w:t>
    </w:r>
    <w:r w:rsidRPr="00EB369F">
      <w:rPr>
        <w:color w:val="333333"/>
      </w:rPr>
      <w:tab/>
    </w:r>
    <w:r w:rsidRPr="00EB369F">
      <w:rPr>
        <w:color w:val="333333"/>
      </w:rPr>
      <w:tab/>
    </w:r>
  </w:p>
  <w:p w14:paraId="7D7881B8" w14:textId="77777777" w:rsidR="00D1774A" w:rsidRPr="00645D25" w:rsidRDefault="00D1774A" w:rsidP="00645D25">
    <w:pPr>
      <w:tabs>
        <w:tab w:val="right" w:pos="9360"/>
      </w:tabs>
    </w:pPr>
    <w:r w:rsidRPr="00EB369F">
      <w:rPr>
        <w:b/>
        <w:color w:val="333333"/>
      </w:rPr>
      <w:t>XX Month Year</w:t>
    </w: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69E57" w14:textId="5369E0E5" w:rsidR="00ED0358" w:rsidRPr="00ED0358" w:rsidRDefault="00ED0358" w:rsidP="00ED0358">
    <w:pPr>
      <w:pStyle w:val="Header"/>
    </w:pPr>
  </w:p>
  <w:p w14:paraId="36DC88CB" w14:textId="1FE59CDE" w:rsidR="00802322" w:rsidRDefault="00ED0358">
    <w:pPr>
      <w:pStyle w:val="Header"/>
    </w:pPr>
    <w:r w:rsidRPr="00ED0358">
      <w:rPr>
        <w:noProof/>
      </w:rPr>
      <w:drawing>
        <wp:anchor distT="0" distB="0" distL="114300" distR="114300" simplePos="0" relativeHeight="251659269" behindDoc="0" locked="0" layoutInCell="1" allowOverlap="1" wp14:anchorId="02437D9D" wp14:editId="264AE767">
          <wp:simplePos x="0" y="0"/>
          <wp:positionH relativeFrom="column">
            <wp:posOffset>194310</wp:posOffset>
          </wp:positionH>
          <wp:positionV relativeFrom="paragraph">
            <wp:posOffset>4236720</wp:posOffset>
          </wp:positionV>
          <wp:extent cx="1517015" cy="1536700"/>
          <wp:effectExtent l="0" t="0" r="6985" b="6350"/>
          <wp:wrapSquare wrapText="bothSides"/>
          <wp:docPr id="1465952725"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952725" name="Picture 2"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015" cy="1536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02322" w:rsidRPr="009E24E9">
      <w:rPr>
        <w:noProof/>
      </w:rPr>
      <w:drawing>
        <wp:anchor distT="0" distB="0" distL="114300" distR="114300" simplePos="0" relativeHeight="251658245" behindDoc="1" locked="0" layoutInCell="1" allowOverlap="1" wp14:anchorId="10709D25" wp14:editId="0B2480D2">
          <wp:simplePos x="0" y="0"/>
          <wp:positionH relativeFrom="margin">
            <wp:posOffset>2609215</wp:posOffset>
          </wp:positionH>
          <wp:positionV relativeFrom="paragraph">
            <wp:posOffset>4356735</wp:posOffset>
          </wp:positionV>
          <wp:extent cx="1079500" cy="1265555"/>
          <wp:effectExtent l="0" t="0" r="6350" b="0"/>
          <wp:wrapNone/>
          <wp:docPr id="28" name="Picture 28" descr="C:\Users\sanuja.sajan\AppData\Local\Microsoft\Windows\INetCache\Content.Word\EY_Logo_Beam_Tag_Stacked_RGB_EN. 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9500" cy="1265555"/>
                  </a:xfrm>
                  <a:prstGeom prst="rect">
                    <a:avLst/>
                  </a:prstGeom>
                  <a:noFill/>
                  <a:ln>
                    <a:noFill/>
                  </a:ln>
                </pic:spPr>
              </pic:pic>
            </a:graphicData>
          </a:graphic>
          <wp14:sizeRelH relativeFrom="page">
            <wp14:pctWidth>0</wp14:pctWidth>
          </wp14:sizeRelH>
          <wp14:sizeRelV relativeFrom="page">
            <wp14:pctHeight>0</wp14:pctHeight>
          </wp14:sizeRelV>
        </wp:anchor>
      </w:drawing>
    </w:r>
    <w:r w:rsidR="00802322">
      <w:rPr>
        <w:noProof/>
      </w:rPr>
      <w:drawing>
        <wp:anchor distT="0" distB="0" distL="114300" distR="114300" simplePos="0" relativeHeight="251658243" behindDoc="0" locked="0" layoutInCell="1" allowOverlap="1" wp14:anchorId="3EFC03F2" wp14:editId="23B3BC83">
          <wp:simplePos x="0" y="0"/>
          <wp:positionH relativeFrom="column">
            <wp:posOffset>-1983105</wp:posOffset>
          </wp:positionH>
          <wp:positionV relativeFrom="paragraph">
            <wp:posOffset>4331970</wp:posOffset>
          </wp:positionV>
          <wp:extent cx="1434349" cy="1318260"/>
          <wp:effectExtent l="0" t="0" r="0" b="0"/>
          <wp:wrapNone/>
          <wp:docPr id="10" name="Picture 10" descr="Sākumlapa en | Satiksmes ministr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ākumlapa en | Satiksmes ministrij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34349" cy="13182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97CC3" w14:textId="77777777" w:rsidR="00D1774A" w:rsidRDefault="00D1774A"/>
  <w:p w14:paraId="1A93FFA9" w14:textId="77777777" w:rsidR="00D1774A" w:rsidRDefault="00D1774A"/>
  <w:p w14:paraId="3AC3C06D" w14:textId="77777777" w:rsidR="00D1774A" w:rsidRDefault="00D1774A">
    <w:r w:rsidRPr="00151E1C">
      <w:rPr>
        <w:i/>
        <w:color w:val="333333"/>
      </w:rPr>
      <w:t>Tax Advisor/Client Communication</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34</w:t>
    </w:r>
    <w:r w:rsidRPr="00151E1C">
      <w:rPr>
        <w:color w:val="333333"/>
      </w:rPr>
      <w:fldChar w:fldCharType="end"/>
    </w:r>
    <w:r w:rsidRPr="00151E1C">
      <w:rPr>
        <w:i/>
        <w:color w:val="333333"/>
      </w:rPr>
      <w:br/>
      <w:t xml:space="preserve">Privileged </w:t>
    </w:r>
    <w:proofErr w:type="gramStart"/>
    <w:r w:rsidRPr="00151E1C">
      <w:rPr>
        <w:i/>
        <w:color w:val="333333"/>
      </w:rPr>
      <w:t>And</w:t>
    </w:r>
    <w:proofErr w:type="gramEnd"/>
    <w:r w:rsidRPr="00151E1C">
      <w:rPr>
        <w:i/>
        <w:color w:val="333333"/>
      </w:rPr>
      <w:t xml:space="preserve"> Confidential</w:t>
    </w:r>
  </w:p>
  <w:p w14:paraId="02B9DAC3" w14:textId="77777777" w:rsidR="00D1774A" w:rsidRDefault="00D1774A">
    <w:r w:rsidRPr="00151E1C">
      <w:rPr>
        <w:i/>
        <w:color w:val="333333"/>
      </w:rPr>
      <w:t>Tax Advisor/Client Communication</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54</w:t>
    </w:r>
    <w:r w:rsidRPr="00151E1C">
      <w:rPr>
        <w:color w:val="333333"/>
      </w:rPr>
      <w:fldChar w:fldCharType="end"/>
    </w:r>
    <w:r w:rsidRPr="00151E1C">
      <w:rPr>
        <w:i/>
        <w:color w:val="333333"/>
      </w:rPr>
      <w:br/>
      <w:t xml:space="preserve">Privileged </w:t>
    </w:r>
    <w:proofErr w:type="gramStart"/>
    <w:r w:rsidRPr="00151E1C">
      <w:rPr>
        <w:i/>
        <w:color w:val="333333"/>
      </w:rPr>
      <w:t>And</w:t>
    </w:r>
    <w:proofErr w:type="gramEnd"/>
    <w:r w:rsidRPr="00151E1C">
      <w:rPr>
        <w:i/>
        <w:color w:val="333333"/>
      </w:rPr>
      <w:t xml:space="preserve"> Confidential</w:t>
    </w:r>
  </w:p>
  <w:p w14:paraId="2F0A110E" w14:textId="77777777" w:rsidR="00D1774A" w:rsidRDefault="00D1774A">
    <w:r w:rsidRPr="00151E1C">
      <w:rPr>
        <w:i/>
        <w:color w:val="333333"/>
      </w:rPr>
      <w:t>Tax Advisor/Client Communication</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59</w:t>
    </w:r>
    <w:r w:rsidRPr="00151E1C">
      <w:rPr>
        <w:color w:val="333333"/>
      </w:rPr>
      <w:fldChar w:fldCharType="end"/>
    </w:r>
    <w:r w:rsidRPr="00151E1C">
      <w:rPr>
        <w:i/>
        <w:color w:val="333333"/>
      </w:rPr>
      <w:br/>
      <w:t xml:space="preserve">Privileged </w:t>
    </w:r>
    <w:proofErr w:type="gramStart"/>
    <w:r w:rsidRPr="00151E1C">
      <w:rPr>
        <w:i/>
        <w:color w:val="333333"/>
      </w:rPr>
      <w:t>And</w:t>
    </w:r>
    <w:proofErr w:type="gramEnd"/>
    <w:r w:rsidRPr="00151E1C">
      <w:rPr>
        <w:i/>
        <w:color w:val="333333"/>
      </w:rPr>
      <w:t xml:space="preserve"> Confidential</w:t>
    </w:r>
  </w:p>
  <w:p w14:paraId="303D11FE" w14:textId="77777777" w:rsidR="00D1774A" w:rsidRDefault="00D1774A">
    <w:r w:rsidRPr="00151E1C">
      <w:rPr>
        <w:i/>
        <w:color w:val="333333"/>
      </w:rPr>
      <w:t>Tax Advisor/Client Communication</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60</w:t>
    </w:r>
    <w:r w:rsidRPr="00151E1C">
      <w:rPr>
        <w:color w:val="333333"/>
      </w:rPr>
      <w:fldChar w:fldCharType="end"/>
    </w:r>
    <w:r w:rsidRPr="00151E1C">
      <w:rPr>
        <w:i/>
        <w:color w:val="333333"/>
      </w:rPr>
      <w:br/>
      <w:t xml:space="preserve">Privileged </w:t>
    </w:r>
    <w:proofErr w:type="gramStart"/>
    <w:r w:rsidRPr="00151E1C">
      <w:rPr>
        <w:i/>
        <w:color w:val="333333"/>
      </w:rPr>
      <w:t>And</w:t>
    </w:r>
    <w:proofErr w:type="gramEnd"/>
    <w:r w:rsidRPr="00151E1C">
      <w:rPr>
        <w:i/>
        <w:color w:val="333333"/>
      </w:rPr>
      <w:t xml:space="preserve"> Confidential</w:t>
    </w:r>
  </w:p>
  <w:p w14:paraId="31E807D4" w14:textId="77777777" w:rsidR="00D1774A" w:rsidRDefault="00D1774A">
    <w:r w:rsidRPr="00151E1C">
      <w:rPr>
        <w:i/>
        <w:color w:val="333333"/>
      </w:rPr>
      <w:t>Tax Advisor/Client Communication</w:t>
    </w:r>
    <w:r w:rsidRPr="00151E1C">
      <w:rPr>
        <w:i/>
        <w:color w:val="333333"/>
      </w:rPr>
      <w:tab/>
    </w:r>
    <w:r w:rsidRPr="00151E1C">
      <w:rPr>
        <w:color w:val="333333"/>
      </w:rPr>
      <w:fldChar w:fldCharType="begin"/>
    </w:r>
    <w:r w:rsidRPr="00151E1C">
      <w:rPr>
        <w:color w:val="333333"/>
      </w:rPr>
      <w:instrText xml:space="preserve"> PAGE </w:instrText>
    </w:r>
    <w:r w:rsidRPr="00151E1C">
      <w:rPr>
        <w:color w:val="333333"/>
      </w:rPr>
      <w:fldChar w:fldCharType="separate"/>
    </w:r>
    <w:r>
      <w:rPr>
        <w:noProof/>
        <w:color w:val="333333"/>
      </w:rPr>
      <w:t>2</w:t>
    </w:r>
    <w:r w:rsidRPr="00151E1C">
      <w:rPr>
        <w:color w:val="333333"/>
      </w:rPr>
      <w:fldChar w:fldCharType="end"/>
    </w:r>
    <w:r w:rsidRPr="00151E1C">
      <w:rPr>
        <w:i/>
        <w:color w:val="333333"/>
      </w:rPr>
      <w:br/>
      <w:t xml:space="preserve">Privileged </w:t>
    </w:r>
    <w:proofErr w:type="gramStart"/>
    <w:r w:rsidRPr="00151E1C">
      <w:rPr>
        <w:i/>
        <w:color w:val="333333"/>
      </w:rPr>
      <w:t>And</w:t>
    </w:r>
    <w:proofErr w:type="gramEnd"/>
    <w:r w:rsidRPr="00151E1C">
      <w:rPr>
        <w:i/>
        <w:color w:val="333333"/>
      </w:rPr>
      <w:t xml:space="preserve"> Confidential</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0C4D3" w14:textId="39CF5EB9" w:rsidR="00D1774A" w:rsidRPr="00EB369F" w:rsidRDefault="001B3E03" w:rsidP="009E24E9">
    <w:pPr>
      <w:pStyle w:val="EYNormal"/>
    </w:pPr>
    <w:r w:rsidRPr="001B3E03">
      <w:t>REPORT WITH RECOMMENDATIONS FOR IMPROVING ROAD SAFETY FOR VULNERABLE ROAD USERS IN LATVIA</w:t>
    </w:r>
    <w:r w:rsidRPr="00EB369F">
      <w:tab/>
    </w:r>
  </w:p>
  <w:p w14:paraId="088B8741" w14:textId="3BD9916C" w:rsidR="00D1774A" w:rsidRPr="003070DE" w:rsidRDefault="00925486" w:rsidP="009E24E9">
    <w:pPr>
      <w:pStyle w:val="EYNormal"/>
      <w:rPr>
        <w:b/>
        <w:color w:val="FF0000"/>
      </w:rPr>
    </w:pPr>
    <w:r>
      <w:rPr>
        <w:b/>
      </w:rPr>
      <w:t>May 3</w:t>
    </w:r>
    <w:r w:rsidR="00F03E72">
      <w:rPr>
        <w:b/>
      </w:rPr>
      <w:t>1</w:t>
    </w:r>
    <w:r w:rsidR="00F03E72">
      <w:rPr>
        <w:b/>
        <w:vertAlign w:val="superscript"/>
      </w:rPr>
      <w:t>st</w:t>
    </w:r>
    <w:r w:rsidR="001B3E03">
      <w:rPr>
        <w:b/>
      </w:rPr>
      <w:t>, 2024</w:t>
    </w:r>
  </w:p>
  <w:p w14:paraId="69DB6DCD" w14:textId="66804E11" w:rsidR="00D1774A" w:rsidRPr="00645D25" w:rsidRDefault="00D1774A" w:rsidP="00911300">
    <w:pPr>
      <w:pStyle w:val="EYNormal"/>
    </w:pP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E3978" w14:textId="5E328565" w:rsidR="00D1774A" w:rsidRPr="00856E5F" w:rsidRDefault="00FF4054" w:rsidP="00856E5F">
    <w:pPr>
      <w:pStyle w:val="Header"/>
    </w:pPr>
    <w:r w:rsidRPr="00FF4054">
      <w:rPr>
        <w:noProof/>
      </w:rPr>
      <mc:AlternateContent>
        <mc:Choice Requires="wps">
          <w:drawing>
            <wp:anchor distT="0" distB="0" distL="114300" distR="114300" simplePos="0" relativeHeight="251658241" behindDoc="0" locked="0" layoutInCell="1" allowOverlap="1" wp14:anchorId="5C4BC6CA" wp14:editId="3D843994">
              <wp:simplePos x="0" y="0"/>
              <wp:positionH relativeFrom="margin">
                <wp:posOffset>0</wp:posOffset>
              </wp:positionH>
              <wp:positionV relativeFrom="margin">
                <wp:posOffset>7620</wp:posOffset>
              </wp:positionV>
              <wp:extent cx="3200400" cy="27432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200400" cy="2743200"/>
                      </a:xfrm>
                      <a:prstGeom prst="rect">
                        <a:avLst/>
                      </a:prstGeom>
                      <a:noFill/>
                    </wps:spPr>
                    <wps:txbx>
                      <w:txbxContent>
                        <w:p w14:paraId="6FD08AE7" w14:textId="3BCA5667" w:rsidR="00FF4054" w:rsidRDefault="00FF4054" w:rsidP="00FF4054">
                          <w:pPr>
                            <w:rPr>
                              <w:rFonts w:ascii="EYInterstate" w:hAnsi="EYInterstate" w:cs="Arial"/>
                              <w:color w:val="000000" w:themeColor="background2"/>
                            </w:rPr>
                          </w:pPr>
                          <w:r w:rsidRPr="00AF6591">
                            <w:rPr>
                              <w:rFonts w:ascii="EYInterstate" w:hAnsi="EYInterstate" w:cstheme="minorBidi"/>
                              <w:b/>
                              <w:bCs/>
                              <w:color w:val="000000" w:themeColor="background2"/>
                            </w:rPr>
                            <w:t>EY</w:t>
                          </w:r>
                          <w:r w:rsidR="00F22D0E">
                            <w:rPr>
                              <w:rFonts w:ascii="EYInterstate" w:hAnsi="EYInterstate" w:cstheme="minorBidi"/>
                              <w:b/>
                              <w:bCs/>
                              <w:color w:val="000000" w:themeColor="background2"/>
                            </w:rPr>
                            <w:t xml:space="preserve"> </w:t>
                          </w:r>
                          <w:r w:rsidRPr="00AF6591">
                            <w:rPr>
                              <w:rFonts w:ascii="EYInterstate" w:hAnsi="EYInterstate" w:cs="Arial"/>
                              <w:color w:val="000000" w:themeColor="background2"/>
                            </w:rPr>
                            <w:t>|</w:t>
                          </w:r>
                          <w:r w:rsidR="00F22D0E">
                            <w:rPr>
                              <w:rFonts w:ascii="EYInterstate" w:hAnsi="EYInterstate" w:cs="Arial"/>
                              <w:color w:val="000000" w:themeColor="background2"/>
                            </w:rPr>
                            <w:t xml:space="preserve"> </w:t>
                          </w:r>
                          <w:r w:rsidRPr="00AF6591">
                            <w:rPr>
                              <w:rFonts w:ascii="EYInterstate" w:hAnsi="EYInterstate" w:cs="Arial"/>
                              <w:color w:val="000000" w:themeColor="background2"/>
                            </w:rPr>
                            <w:t>Building a better working world</w:t>
                          </w:r>
                        </w:p>
                        <w:p w14:paraId="2E6DBCFA" w14:textId="77777777" w:rsidR="00FF4054" w:rsidRPr="00AF6591" w:rsidRDefault="00FF4054" w:rsidP="00FF4054">
                          <w:pPr>
                            <w:rPr>
                              <w:color w:val="000000" w:themeColor="background2"/>
                              <w:szCs w:val="24"/>
                            </w:rPr>
                          </w:pPr>
                        </w:p>
                        <w:p w14:paraId="42F77C71" w14:textId="77777777" w:rsidR="00FF4054" w:rsidRPr="00EC65C4" w:rsidRDefault="00FF4054" w:rsidP="00FF4054">
                          <w:pPr>
                            <w:rPr>
                              <w:rFonts w:ascii="EYInterstate" w:hAnsi="EYInterstate" w:cstheme="minorBidi"/>
                              <w:color w:val="000000" w:themeColor="background2"/>
                              <w:sz w:val="22"/>
                              <w:szCs w:val="22"/>
                            </w:rPr>
                          </w:pPr>
                          <w:r w:rsidRPr="00EC65C4">
                            <w:rPr>
                              <w:rFonts w:ascii="EYInterstate" w:hAnsi="EYInterstate" w:cstheme="minorBidi"/>
                              <w:color w:val="000000" w:themeColor="background2"/>
                              <w:sz w:val="22"/>
                              <w:szCs w:val="22"/>
                            </w:rPr>
                            <w:t xml:space="preserve">EY exists to build a better working world, helping to create long-term value for clients, people and society and build trust in the capital markets. </w:t>
                          </w:r>
                        </w:p>
                        <w:p w14:paraId="2B6DC8AE" w14:textId="77777777" w:rsidR="00FF4054" w:rsidRPr="00EC65C4" w:rsidRDefault="00FF4054" w:rsidP="00FF4054">
                          <w:pPr>
                            <w:rPr>
                              <w:rFonts w:ascii="EYInterstate" w:hAnsi="EYInterstate" w:cstheme="minorBidi"/>
                              <w:color w:val="000000" w:themeColor="background2"/>
                              <w:sz w:val="22"/>
                              <w:szCs w:val="22"/>
                            </w:rPr>
                          </w:pPr>
                        </w:p>
                        <w:p w14:paraId="2DB87595" w14:textId="77777777" w:rsidR="00FF4054" w:rsidRPr="00EC65C4" w:rsidRDefault="00FF4054" w:rsidP="00FF4054">
                          <w:pPr>
                            <w:rPr>
                              <w:rFonts w:ascii="EYInterstate" w:hAnsi="EYInterstate" w:cstheme="minorBidi"/>
                              <w:color w:val="000000" w:themeColor="background2"/>
                              <w:sz w:val="22"/>
                              <w:szCs w:val="22"/>
                            </w:rPr>
                          </w:pPr>
                          <w:r w:rsidRPr="00EC65C4">
                            <w:rPr>
                              <w:rFonts w:ascii="EYInterstate" w:hAnsi="EYInterstate" w:cstheme="minorBidi"/>
                              <w:color w:val="000000" w:themeColor="background2"/>
                              <w:sz w:val="22"/>
                              <w:szCs w:val="22"/>
                            </w:rPr>
                            <w:t xml:space="preserve">Enabled by data and technology, diverse EY teams in over 150 countries provide trust through assurance and help clients grow, transform and operate. </w:t>
                          </w:r>
                        </w:p>
                        <w:p w14:paraId="18839BB7" w14:textId="77777777" w:rsidR="00FF4054" w:rsidRPr="00EC65C4" w:rsidRDefault="00FF4054" w:rsidP="00FF4054">
                          <w:pPr>
                            <w:rPr>
                              <w:rFonts w:ascii="EYInterstate" w:hAnsi="EYInterstate" w:cstheme="minorBidi"/>
                              <w:color w:val="000000" w:themeColor="background2"/>
                              <w:sz w:val="22"/>
                              <w:szCs w:val="22"/>
                            </w:rPr>
                          </w:pPr>
                        </w:p>
                        <w:p w14:paraId="0BF97301" w14:textId="77777777" w:rsidR="00FF4054" w:rsidRPr="00AF6591" w:rsidRDefault="00FF4054" w:rsidP="00FF4054">
                          <w:pPr>
                            <w:rPr>
                              <w:color w:val="000000" w:themeColor="background2"/>
                            </w:rPr>
                          </w:pPr>
                          <w:r w:rsidRPr="00EC65C4">
                            <w:rPr>
                              <w:rFonts w:ascii="EYInterstate" w:hAnsi="EYInterstate" w:cstheme="minorBidi"/>
                              <w:color w:val="000000" w:themeColor="background2"/>
                              <w:sz w:val="22"/>
                              <w:szCs w:val="22"/>
                            </w:rPr>
                            <w:t>Working across assurance, consulting, law, strategy, tax and transactions, EY teams ask better questions to find new answers for the complex issues facing our world today.</w:t>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5C4BC6CA" id="_x0000_t202" coordsize="21600,21600" o:spt="202" path="m,l,21600r21600,l21600,xe">
              <v:stroke joinstyle="miter"/>
              <v:path gradientshapeok="t" o:connecttype="rect"/>
            </v:shapetype>
            <v:shape id="Text Box 3" o:spid="_x0000_s1027" type="#_x0000_t202" style="position:absolute;left:0;text-align:left;margin-left:0;margin-top:.6pt;width:252pt;height:3in;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" filled="f" stroked="f">
              <v:textbox inset="0,2.88pt,0,0">
                <w:txbxContent>
                  <w:p w14:paraId="6FD08AE7" w14:textId="3BCA5667" w:rsidR="00FF4054" w:rsidRDefault="00FF4054" w:rsidP="00FF4054">
                    <w:pPr>
                      <w:rPr>
                        <w:rFonts w:ascii="EYInterstate" w:hAnsi="EYInterstate" w:cs="Arial"/>
                        <w:color w:val="000000" w:themeColor="background2"/>
                      </w:rPr>
                    </w:pPr>
                    <w:r w:rsidRPr="00AF6591">
                      <w:rPr>
                        <w:rFonts w:ascii="EYInterstate" w:hAnsi="EYInterstate" w:cstheme="minorBidi"/>
                        <w:b/>
                        <w:bCs/>
                        <w:color w:val="000000" w:themeColor="background2"/>
                      </w:rPr>
                      <w:t>EY</w:t>
                    </w:r>
                    <w:r w:rsidR="00F22D0E">
                      <w:rPr>
                        <w:rFonts w:ascii="EYInterstate" w:hAnsi="EYInterstate" w:cstheme="minorBidi"/>
                        <w:b/>
                        <w:bCs/>
                        <w:color w:val="000000" w:themeColor="background2"/>
                      </w:rPr>
                      <w:t xml:space="preserve"> </w:t>
                    </w:r>
                    <w:r w:rsidRPr="00AF6591">
                      <w:rPr>
                        <w:rFonts w:ascii="EYInterstate" w:hAnsi="EYInterstate" w:cs="Arial"/>
                        <w:color w:val="000000" w:themeColor="background2"/>
                      </w:rPr>
                      <w:t>|</w:t>
                    </w:r>
                    <w:r w:rsidR="00F22D0E">
                      <w:rPr>
                        <w:rFonts w:ascii="EYInterstate" w:hAnsi="EYInterstate" w:cs="Arial"/>
                        <w:color w:val="000000" w:themeColor="background2"/>
                      </w:rPr>
                      <w:t xml:space="preserve"> </w:t>
                    </w:r>
                    <w:r w:rsidRPr="00AF6591">
                      <w:rPr>
                        <w:rFonts w:ascii="EYInterstate" w:hAnsi="EYInterstate" w:cs="Arial"/>
                        <w:color w:val="000000" w:themeColor="background2"/>
                      </w:rPr>
                      <w:t>Building a better working world</w:t>
                    </w:r>
                  </w:p>
                  <w:p w14:paraId="2E6DBCFA" w14:textId="77777777" w:rsidR="00FF4054" w:rsidRPr="00AF6591" w:rsidRDefault="00FF4054" w:rsidP="00FF4054">
                    <w:pPr>
                      <w:rPr>
                        <w:color w:val="000000" w:themeColor="background2"/>
                        <w:szCs w:val="24"/>
                      </w:rPr>
                    </w:pPr>
                  </w:p>
                  <w:p w14:paraId="42F77C71" w14:textId="77777777" w:rsidR="00FF4054" w:rsidRPr="00EC65C4" w:rsidRDefault="00FF4054" w:rsidP="00FF4054">
                    <w:pPr>
                      <w:rPr>
                        <w:rFonts w:ascii="EYInterstate" w:hAnsi="EYInterstate" w:cstheme="minorBidi"/>
                        <w:color w:val="000000" w:themeColor="background2"/>
                        <w:sz w:val="22"/>
                        <w:szCs w:val="22"/>
                      </w:rPr>
                    </w:pPr>
                    <w:r w:rsidRPr="00EC65C4">
                      <w:rPr>
                        <w:rFonts w:ascii="EYInterstate" w:hAnsi="EYInterstate" w:cstheme="minorBidi"/>
                        <w:color w:val="000000" w:themeColor="background2"/>
                        <w:sz w:val="22"/>
                        <w:szCs w:val="22"/>
                      </w:rPr>
                      <w:t xml:space="preserve">EY exists to build a better working world, helping to create long-term value for clients, people and society and build trust in the capital markets. </w:t>
                    </w:r>
                  </w:p>
                  <w:p w14:paraId="2B6DC8AE" w14:textId="77777777" w:rsidR="00FF4054" w:rsidRPr="00EC65C4" w:rsidRDefault="00FF4054" w:rsidP="00FF4054">
                    <w:pPr>
                      <w:rPr>
                        <w:rFonts w:ascii="EYInterstate" w:hAnsi="EYInterstate" w:cstheme="minorBidi"/>
                        <w:color w:val="000000" w:themeColor="background2"/>
                        <w:sz w:val="22"/>
                        <w:szCs w:val="22"/>
                      </w:rPr>
                    </w:pPr>
                  </w:p>
                  <w:p w14:paraId="2DB87595" w14:textId="77777777" w:rsidR="00FF4054" w:rsidRPr="00EC65C4" w:rsidRDefault="00FF4054" w:rsidP="00FF4054">
                    <w:pPr>
                      <w:rPr>
                        <w:rFonts w:ascii="EYInterstate" w:hAnsi="EYInterstate" w:cstheme="minorBidi"/>
                        <w:color w:val="000000" w:themeColor="background2"/>
                        <w:sz w:val="22"/>
                        <w:szCs w:val="22"/>
                      </w:rPr>
                    </w:pPr>
                    <w:r w:rsidRPr="00EC65C4">
                      <w:rPr>
                        <w:rFonts w:ascii="EYInterstate" w:hAnsi="EYInterstate" w:cstheme="minorBidi"/>
                        <w:color w:val="000000" w:themeColor="background2"/>
                        <w:sz w:val="22"/>
                        <w:szCs w:val="22"/>
                      </w:rPr>
                      <w:t xml:space="preserve">Enabled by data and technology, diverse EY teams in over 150 countries provide trust through assurance and help clients grow, transform and operate. </w:t>
                    </w:r>
                  </w:p>
                  <w:p w14:paraId="18839BB7" w14:textId="77777777" w:rsidR="00FF4054" w:rsidRPr="00EC65C4" w:rsidRDefault="00FF4054" w:rsidP="00FF4054">
                    <w:pPr>
                      <w:rPr>
                        <w:rFonts w:ascii="EYInterstate" w:hAnsi="EYInterstate" w:cstheme="minorBidi"/>
                        <w:color w:val="000000" w:themeColor="background2"/>
                        <w:sz w:val="22"/>
                        <w:szCs w:val="22"/>
                      </w:rPr>
                    </w:pPr>
                  </w:p>
                  <w:p w14:paraId="0BF97301" w14:textId="77777777" w:rsidR="00FF4054" w:rsidRPr="00AF6591" w:rsidRDefault="00FF4054" w:rsidP="00FF4054">
                    <w:pPr>
                      <w:rPr>
                        <w:color w:val="000000" w:themeColor="background2"/>
                      </w:rPr>
                    </w:pPr>
                    <w:r w:rsidRPr="00EC65C4">
                      <w:rPr>
                        <w:rFonts w:ascii="EYInterstate" w:hAnsi="EYInterstate" w:cstheme="minorBidi"/>
                        <w:color w:val="000000" w:themeColor="background2"/>
                        <w:sz w:val="22"/>
                        <w:szCs w:val="22"/>
                      </w:rPr>
                      <w:t>Working across assurance, consulting, law, strategy, tax and transactions, EY teams ask better questions to find new answers for the complex issues facing our world today.</w:t>
                    </w:r>
                  </w:p>
                </w:txbxContent>
              </v:textbox>
              <w10:wrap anchorx="margin" anchory="margin"/>
            </v:shape>
          </w:pict>
        </mc:Fallback>
      </mc:AlternateContent>
    </w:r>
    <w:r w:rsidRPr="00FF4054">
      <w:rPr>
        <w:noProof/>
      </w:rPr>
      <mc:AlternateContent>
        <mc:Choice Requires="wps">
          <w:drawing>
            <wp:anchor distT="0" distB="0" distL="114300" distR="114300" simplePos="0" relativeHeight="251658242" behindDoc="0" locked="0" layoutInCell="1" allowOverlap="1" wp14:anchorId="03FD4A43" wp14:editId="37E73FB8">
              <wp:simplePos x="0" y="0"/>
              <wp:positionH relativeFrom="margin">
                <wp:posOffset>0</wp:posOffset>
              </wp:positionH>
              <wp:positionV relativeFrom="margin">
                <wp:posOffset>2911148</wp:posOffset>
              </wp:positionV>
              <wp:extent cx="3228975" cy="3162300"/>
              <wp:effectExtent l="0" t="0" r="0" b="0"/>
              <wp:wrapNone/>
              <wp:docPr id="5" name="Text Box 5"/>
              <wp:cNvGraphicFramePr/>
              <a:graphic xmlns:a="http://schemas.openxmlformats.org/drawingml/2006/main">
                <a:graphicData uri="http://schemas.microsoft.com/office/word/2010/wordprocessingShape">
                  <wps:wsp>
                    <wps:cNvSpPr txBox="1"/>
                    <wps:spPr>
                      <a:xfrm>
                        <a:off x="0" y="0"/>
                        <a:ext cx="3228975" cy="3162300"/>
                      </a:xfrm>
                      <a:prstGeom prst="rect">
                        <a:avLst/>
                      </a:prstGeom>
                      <a:noFill/>
                    </wps:spPr>
                    <wps:txbx>
                      <w:txbxContent>
                        <w:p w14:paraId="7BBDB7B0" w14:textId="77777777" w:rsidR="00FF4054" w:rsidRPr="006E5F8D" w:rsidRDefault="00FF4054" w:rsidP="00FF4054">
                          <w:pPr>
                            <w:spacing w:after="160" w:line="240" w:lineRule="auto"/>
                            <w:rPr>
                              <w:rFonts w:asciiTheme="minorHAnsi" w:hAnsiTheme="minorHAnsi" w:cstheme="minorBidi"/>
                              <w:color w:val="000000" w:themeColor="background2"/>
                              <w:sz w:val="16"/>
                              <w:szCs w:val="16"/>
                              <w:lang w:val="en-IN"/>
                            </w:rPr>
                          </w:pPr>
                          <w:r w:rsidRPr="001337C5">
                            <w:rPr>
                              <w:rFonts w:asciiTheme="minorHAnsi" w:hAnsiTheme="minorHAnsi" w:cstheme="minorBidi"/>
                              <w:color w:val="000000" w:themeColor="background2"/>
                              <w:sz w:val="16"/>
                              <w:szCs w:val="16"/>
                              <w:lang w:val="en-IN"/>
                            </w:rPr>
                            <w:t>EY refers to the global organization, and may refer to one or more, of the member firms of Ernst &amp; Young Global Limited, each of which is a separate legal entity. Ernst &amp; Young Global Limited, a UK company limited by guarantee, does not provide services to clients. Information about how EY collects and uses personal data and a description of the rights individuals have under data protection legislation are available via ey.com/privacy. For more information about our organization, please visit ey.com.</w:t>
                          </w:r>
                        </w:p>
                        <w:p w14:paraId="383CE255" w14:textId="5A9CAD07" w:rsidR="00FF4054" w:rsidRPr="00D429B0" w:rsidRDefault="00FF4054" w:rsidP="00FF4054">
                          <w:pPr>
                            <w:spacing w:after="160" w:line="240" w:lineRule="auto"/>
                            <w:rPr>
                              <w:rFonts w:asciiTheme="minorHAnsi" w:hAnsiTheme="minorHAnsi" w:cstheme="minorBidi"/>
                              <w:color w:val="000000" w:themeColor="background2"/>
                              <w:sz w:val="16"/>
                              <w:szCs w:val="16"/>
                              <w:lang w:val="en-IN"/>
                            </w:rPr>
                          </w:pPr>
                          <w:r w:rsidRPr="00D429B0">
                            <w:rPr>
                              <w:rFonts w:asciiTheme="minorHAnsi" w:hAnsiTheme="minorHAnsi" w:cstheme="minorBidi"/>
                              <w:color w:val="000000" w:themeColor="background2"/>
                              <w:sz w:val="16"/>
                              <w:szCs w:val="16"/>
                              <w:lang w:val="en-IN"/>
                            </w:rPr>
                            <w:t xml:space="preserve">© </w:t>
                          </w:r>
                          <w:bookmarkStart w:id="25" w:name="_Hlk56692016"/>
                          <w:r w:rsidRPr="00D429B0">
                            <w:rPr>
                              <w:rFonts w:asciiTheme="minorHAnsi" w:hAnsiTheme="minorHAnsi" w:cstheme="minorBidi"/>
                              <w:color w:val="000000" w:themeColor="background2"/>
                              <w:sz w:val="16"/>
                              <w:szCs w:val="16"/>
                              <w:lang w:val="en-IN"/>
                            </w:rPr>
                            <w:t>20</w:t>
                          </w:r>
                          <w:r>
                            <w:rPr>
                              <w:rFonts w:asciiTheme="minorHAnsi" w:hAnsiTheme="minorHAnsi" w:cstheme="minorBidi"/>
                              <w:color w:val="000000" w:themeColor="background2"/>
                              <w:sz w:val="16"/>
                              <w:szCs w:val="16"/>
                              <w:lang w:val="en-IN"/>
                            </w:rPr>
                            <w:t>2</w:t>
                          </w:r>
                          <w:r w:rsidR="00E046B1">
                            <w:rPr>
                              <w:rFonts w:asciiTheme="minorHAnsi" w:hAnsiTheme="minorHAnsi" w:cstheme="minorBidi"/>
                              <w:color w:val="000000" w:themeColor="background2"/>
                              <w:sz w:val="16"/>
                              <w:szCs w:val="16"/>
                              <w:lang w:val="en-IN"/>
                            </w:rPr>
                            <w:t>4</w:t>
                          </w:r>
                          <w:r w:rsidRPr="00D429B0">
                            <w:rPr>
                              <w:rFonts w:asciiTheme="minorHAnsi" w:hAnsiTheme="minorHAnsi" w:cstheme="minorBidi"/>
                              <w:color w:val="000000" w:themeColor="background2"/>
                              <w:sz w:val="16"/>
                              <w:szCs w:val="16"/>
                              <w:lang w:val="en-IN"/>
                            </w:rPr>
                            <w:t xml:space="preserve"> E</w:t>
                          </w:r>
                          <w:r>
                            <w:rPr>
                              <w:rFonts w:asciiTheme="minorHAnsi" w:hAnsiTheme="minorHAnsi" w:cstheme="minorBidi"/>
                              <w:color w:val="000000" w:themeColor="background2"/>
                              <w:sz w:val="16"/>
                              <w:szCs w:val="16"/>
                              <w:lang w:val="en-IN"/>
                            </w:rPr>
                            <w:t>rnst &amp; Young Baltic SIA.</w:t>
                          </w:r>
                          <w:r w:rsidRPr="00D429B0">
                            <w:rPr>
                              <w:rFonts w:asciiTheme="minorHAnsi" w:hAnsiTheme="minorHAnsi" w:cstheme="minorBidi"/>
                              <w:color w:val="000000" w:themeColor="background2"/>
                              <w:sz w:val="16"/>
                              <w:szCs w:val="16"/>
                              <w:lang w:val="en-IN"/>
                            </w:rPr>
                            <w:t xml:space="preserve"> </w:t>
                          </w:r>
                          <w:r>
                            <w:rPr>
                              <w:rFonts w:asciiTheme="minorHAnsi" w:hAnsiTheme="minorHAnsi" w:cstheme="minorBidi"/>
                              <w:color w:val="000000" w:themeColor="background2"/>
                              <w:sz w:val="16"/>
                              <w:szCs w:val="16"/>
                              <w:lang w:val="en-IN"/>
                            </w:rPr>
                            <w:br/>
                          </w:r>
                          <w:r w:rsidRPr="00D429B0">
                            <w:rPr>
                              <w:rFonts w:asciiTheme="minorHAnsi" w:hAnsiTheme="minorHAnsi" w:cstheme="minorBidi"/>
                              <w:color w:val="000000" w:themeColor="background2"/>
                              <w:sz w:val="16"/>
                              <w:szCs w:val="16"/>
                              <w:lang w:val="en-IN"/>
                            </w:rPr>
                            <w:t>All Rights Reserved.</w:t>
                          </w:r>
                        </w:p>
                        <w:p w14:paraId="12C3B96A" w14:textId="77777777" w:rsidR="00FF4054" w:rsidRPr="00D429B0" w:rsidRDefault="00FF4054" w:rsidP="00FF4054">
                          <w:pPr>
                            <w:spacing w:after="160" w:line="240" w:lineRule="auto"/>
                            <w:rPr>
                              <w:rFonts w:asciiTheme="minorHAnsi" w:hAnsiTheme="minorHAnsi" w:cstheme="minorBidi"/>
                              <w:color w:val="000000" w:themeColor="background2"/>
                              <w:sz w:val="14"/>
                              <w:szCs w:val="14"/>
                              <w:lang w:val="en-IN"/>
                            </w:rPr>
                          </w:pPr>
                          <w:r w:rsidRPr="000A550E">
                            <w:rPr>
                              <w:rFonts w:asciiTheme="minorHAnsi" w:hAnsiTheme="minorHAnsi" w:cstheme="minorBidi"/>
                              <w:color w:val="000000" w:themeColor="background2"/>
                              <w:sz w:val="14"/>
                              <w:szCs w:val="14"/>
                            </w:rPr>
                            <w:t>EY – a member of Ernst &amp; Young Global – is a market leading provider of the professional services in the Baltic States. More than 700 EY professionals in the Baltic States offer assurance, consulting, legal, outsourcing, strategy, tax and transactions services</w:t>
                          </w:r>
                          <w:bookmarkEnd w:id="25"/>
                          <w:r>
                            <w:rPr>
                              <w:rFonts w:asciiTheme="minorHAnsi" w:hAnsiTheme="minorHAnsi" w:cstheme="minorBidi"/>
                              <w:color w:val="000000" w:themeColor="background2"/>
                              <w:sz w:val="14"/>
                              <w:szCs w:val="14"/>
                            </w:rPr>
                            <w:t>.</w:t>
                          </w:r>
                        </w:p>
                        <w:p w14:paraId="79ACC583" w14:textId="77777777" w:rsidR="00FF4054" w:rsidRPr="000561DE" w:rsidRDefault="00FF4054" w:rsidP="00FF4054">
                          <w:pPr>
                            <w:spacing w:after="160" w:line="240" w:lineRule="auto"/>
                            <w:rPr>
                              <w:rFonts w:asciiTheme="majorHAnsi" w:hAnsiTheme="majorHAnsi" w:cstheme="minorBidi"/>
                              <w:color w:val="000000" w:themeColor="background2"/>
                              <w:sz w:val="22"/>
                              <w:szCs w:val="22"/>
                              <w:lang w:val="en-IN"/>
                            </w:rPr>
                          </w:pPr>
                          <w:r w:rsidRPr="000561DE">
                            <w:rPr>
                              <w:rFonts w:asciiTheme="majorHAnsi" w:hAnsiTheme="majorHAnsi" w:cstheme="minorBidi"/>
                              <w:color w:val="000000" w:themeColor="background2"/>
                              <w:sz w:val="22"/>
                              <w:szCs w:val="22"/>
                              <w:lang w:val="en-IN"/>
                            </w:rPr>
                            <w:t>ey.com</w:t>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03FD4A43" id="Text Box 5" o:spid="_x0000_s1028" type="#_x0000_t202" style="position:absolute;left:0;text-align:left;margin-left:0;margin-top:229.2pt;width:254.25pt;height:24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" filled="f" stroked="f">
              <v:textbox inset="0,2.88pt,0,0">
                <w:txbxContent>
                  <w:p w14:paraId="7BBDB7B0" w14:textId="77777777" w:rsidR="00FF4054" w:rsidRPr="006E5F8D" w:rsidRDefault="00FF4054" w:rsidP="00FF4054">
                    <w:pPr>
                      <w:spacing w:after="160" w:line="240" w:lineRule="auto"/>
                      <w:rPr>
                        <w:rFonts w:asciiTheme="minorHAnsi" w:hAnsiTheme="minorHAnsi" w:cstheme="minorBidi"/>
                        <w:color w:val="000000" w:themeColor="background2"/>
                        <w:sz w:val="16"/>
                        <w:szCs w:val="16"/>
                        <w:lang w:val="en-IN"/>
                      </w:rPr>
                    </w:pPr>
                    <w:r w:rsidRPr="001337C5">
                      <w:rPr>
                        <w:rFonts w:asciiTheme="minorHAnsi" w:hAnsiTheme="minorHAnsi" w:cstheme="minorBidi"/>
                        <w:color w:val="000000" w:themeColor="background2"/>
                        <w:sz w:val="16"/>
                        <w:szCs w:val="16"/>
                        <w:lang w:val="en-IN"/>
                      </w:rPr>
                      <w:t>EY refers to the global organization, and may refer to one or more, of the member firms of Ernst &amp; Young Global Limited, each of which is a separate legal entity. Ernst &amp; Young Global Limited, a UK company limited by guarantee, does not provide services to clients. Information about how EY collects and uses personal data and a description of the rights individuals have under data protection legislation are available via ey.com/privacy. For more information about our organization, please visit ey.com.</w:t>
                    </w:r>
                  </w:p>
                  <w:p w14:paraId="383CE255" w14:textId="5A9CAD07" w:rsidR="00FF4054" w:rsidRPr="00D429B0" w:rsidRDefault="00FF4054" w:rsidP="00FF4054">
                    <w:pPr>
                      <w:spacing w:after="160" w:line="240" w:lineRule="auto"/>
                      <w:rPr>
                        <w:rFonts w:asciiTheme="minorHAnsi" w:hAnsiTheme="minorHAnsi" w:cstheme="minorBidi"/>
                        <w:color w:val="000000" w:themeColor="background2"/>
                        <w:sz w:val="16"/>
                        <w:szCs w:val="16"/>
                        <w:lang w:val="en-IN"/>
                      </w:rPr>
                    </w:pPr>
                    <w:r w:rsidRPr="00D429B0">
                      <w:rPr>
                        <w:rFonts w:asciiTheme="minorHAnsi" w:hAnsiTheme="minorHAnsi" w:cstheme="minorBidi"/>
                        <w:color w:val="000000" w:themeColor="background2"/>
                        <w:sz w:val="16"/>
                        <w:szCs w:val="16"/>
                        <w:lang w:val="en-IN"/>
                      </w:rPr>
                      <w:t xml:space="preserve">© </w:t>
                    </w:r>
                    <w:bookmarkStart w:id="26" w:name="_Hlk56692016"/>
                    <w:r w:rsidRPr="00D429B0">
                      <w:rPr>
                        <w:rFonts w:asciiTheme="minorHAnsi" w:hAnsiTheme="minorHAnsi" w:cstheme="minorBidi"/>
                        <w:color w:val="000000" w:themeColor="background2"/>
                        <w:sz w:val="16"/>
                        <w:szCs w:val="16"/>
                        <w:lang w:val="en-IN"/>
                      </w:rPr>
                      <w:t>20</w:t>
                    </w:r>
                    <w:r>
                      <w:rPr>
                        <w:rFonts w:asciiTheme="minorHAnsi" w:hAnsiTheme="minorHAnsi" w:cstheme="minorBidi"/>
                        <w:color w:val="000000" w:themeColor="background2"/>
                        <w:sz w:val="16"/>
                        <w:szCs w:val="16"/>
                        <w:lang w:val="en-IN"/>
                      </w:rPr>
                      <w:t>2</w:t>
                    </w:r>
                    <w:r w:rsidR="00E046B1">
                      <w:rPr>
                        <w:rFonts w:asciiTheme="minorHAnsi" w:hAnsiTheme="minorHAnsi" w:cstheme="minorBidi"/>
                        <w:color w:val="000000" w:themeColor="background2"/>
                        <w:sz w:val="16"/>
                        <w:szCs w:val="16"/>
                        <w:lang w:val="en-IN"/>
                      </w:rPr>
                      <w:t>4</w:t>
                    </w:r>
                    <w:r w:rsidRPr="00D429B0">
                      <w:rPr>
                        <w:rFonts w:asciiTheme="minorHAnsi" w:hAnsiTheme="minorHAnsi" w:cstheme="minorBidi"/>
                        <w:color w:val="000000" w:themeColor="background2"/>
                        <w:sz w:val="16"/>
                        <w:szCs w:val="16"/>
                        <w:lang w:val="en-IN"/>
                      </w:rPr>
                      <w:t xml:space="preserve"> E</w:t>
                    </w:r>
                    <w:r>
                      <w:rPr>
                        <w:rFonts w:asciiTheme="minorHAnsi" w:hAnsiTheme="minorHAnsi" w:cstheme="minorBidi"/>
                        <w:color w:val="000000" w:themeColor="background2"/>
                        <w:sz w:val="16"/>
                        <w:szCs w:val="16"/>
                        <w:lang w:val="en-IN"/>
                      </w:rPr>
                      <w:t>rnst &amp; Young Baltic SIA.</w:t>
                    </w:r>
                    <w:r w:rsidRPr="00D429B0">
                      <w:rPr>
                        <w:rFonts w:asciiTheme="minorHAnsi" w:hAnsiTheme="minorHAnsi" w:cstheme="minorBidi"/>
                        <w:color w:val="000000" w:themeColor="background2"/>
                        <w:sz w:val="16"/>
                        <w:szCs w:val="16"/>
                        <w:lang w:val="en-IN"/>
                      </w:rPr>
                      <w:t xml:space="preserve"> </w:t>
                    </w:r>
                    <w:r>
                      <w:rPr>
                        <w:rFonts w:asciiTheme="minorHAnsi" w:hAnsiTheme="minorHAnsi" w:cstheme="minorBidi"/>
                        <w:color w:val="000000" w:themeColor="background2"/>
                        <w:sz w:val="16"/>
                        <w:szCs w:val="16"/>
                        <w:lang w:val="en-IN"/>
                      </w:rPr>
                      <w:br/>
                    </w:r>
                    <w:r w:rsidRPr="00D429B0">
                      <w:rPr>
                        <w:rFonts w:asciiTheme="minorHAnsi" w:hAnsiTheme="minorHAnsi" w:cstheme="minorBidi"/>
                        <w:color w:val="000000" w:themeColor="background2"/>
                        <w:sz w:val="16"/>
                        <w:szCs w:val="16"/>
                        <w:lang w:val="en-IN"/>
                      </w:rPr>
                      <w:t>All Rights Reserved.</w:t>
                    </w:r>
                  </w:p>
                  <w:p w14:paraId="12C3B96A" w14:textId="77777777" w:rsidR="00FF4054" w:rsidRPr="00D429B0" w:rsidRDefault="00FF4054" w:rsidP="00FF4054">
                    <w:pPr>
                      <w:spacing w:after="160" w:line="240" w:lineRule="auto"/>
                      <w:rPr>
                        <w:rFonts w:asciiTheme="minorHAnsi" w:hAnsiTheme="minorHAnsi" w:cstheme="minorBidi"/>
                        <w:color w:val="000000" w:themeColor="background2"/>
                        <w:sz w:val="14"/>
                        <w:szCs w:val="14"/>
                        <w:lang w:val="en-IN"/>
                      </w:rPr>
                    </w:pPr>
                    <w:r w:rsidRPr="000A550E">
                      <w:rPr>
                        <w:rFonts w:asciiTheme="minorHAnsi" w:hAnsiTheme="minorHAnsi" w:cstheme="minorBidi"/>
                        <w:color w:val="000000" w:themeColor="background2"/>
                        <w:sz w:val="14"/>
                        <w:szCs w:val="14"/>
                      </w:rPr>
                      <w:t>EY – a member of Ernst &amp; Young Global – is a market leading provider of the professional services in the Baltic States. More than 700 EY professionals in the Baltic States offer assurance, consulting, legal, outsourcing, strategy, tax and transactions services</w:t>
                    </w:r>
                    <w:bookmarkEnd w:id="26"/>
                    <w:r>
                      <w:rPr>
                        <w:rFonts w:asciiTheme="minorHAnsi" w:hAnsiTheme="minorHAnsi" w:cstheme="minorBidi"/>
                        <w:color w:val="000000" w:themeColor="background2"/>
                        <w:sz w:val="14"/>
                        <w:szCs w:val="14"/>
                      </w:rPr>
                      <w:t>.</w:t>
                    </w:r>
                  </w:p>
                  <w:p w14:paraId="79ACC583" w14:textId="77777777" w:rsidR="00FF4054" w:rsidRPr="000561DE" w:rsidRDefault="00FF4054" w:rsidP="00FF4054">
                    <w:pPr>
                      <w:spacing w:after="160" w:line="240" w:lineRule="auto"/>
                      <w:rPr>
                        <w:rFonts w:asciiTheme="majorHAnsi" w:hAnsiTheme="majorHAnsi" w:cstheme="minorBidi"/>
                        <w:color w:val="000000" w:themeColor="background2"/>
                        <w:sz w:val="22"/>
                        <w:szCs w:val="22"/>
                        <w:lang w:val="en-IN"/>
                      </w:rPr>
                    </w:pPr>
                    <w:r w:rsidRPr="000561DE">
                      <w:rPr>
                        <w:rFonts w:asciiTheme="majorHAnsi" w:hAnsiTheme="majorHAnsi" w:cstheme="minorBidi"/>
                        <w:color w:val="000000" w:themeColor="background2"/>
                        <w:sz w:val="22"/>
                        <w:szCs w:val="22"/>
                        <w:lang w:val="en-IN"/>
                      </w:rPr>
                      <w:t>ey.com</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BD2"/>
    <w:multiLevelType w:val="hybridMultilevel"/>
    <w:tmpl w:val="3BE8B96E"/>
    <w:lvl w:ilvl="0" w:tplc="0426000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1" w15:restartNumberingAfterBreak="0">
    <w:nsid w:val="05C514A8"/>
    <w:multiLevelType w:val="multilevel"/>
    <w:tmpl w:val="8A96281E"/>
    <w:lvl w:ilvl="0">
      <w:start w:val="1"/>
      <w:numFmt w:val="decimal"/>
      <w:lvlRestart w:val="0"/>
      <w:pStyle w:val="EYHeading1"/>
      <w:lvlText w:val="%1."/>
      <w:lvlJc w:val="left"/>
      <w:pPr>
        <w:tabs>
          <w:tab w:val="num" w:pos="0"/>
        </w:tabs>
        <w:ind w:left="0" w:hanging="850"/>
      </w:pPr>
      <w:rPr>
        <w:rFonts w:ascii="EYInterstate Light" w:hAnsi="EYInterstate Light" w:hint="default"/>
        <w:b/>
        <w:i w:val="0"/>
        <w:color w:val="7F7E82"/>
        <w:sz w:val="32"/>
      </w:rPr>
    </w:lvl>
    <w:lvl w:ilvl="1">
      <w:start w:val="1"/>
      <w:numFmt w:val="decimal"/>
      <w:pStyle w:val="EYHeading2"/>
      <w:lvlText w:val="%1.%2"/>
      <w:lvlJc w:val="left"/>
      <w:pPr>
        <w:tabs>
          <w:tab w:val="num" w:pos="0"/>
        </w:tabs>
        <w:ind w:left="0" w:hanging="850"/>
      </w:pPr>
      <w:rPr>
        <w:b/>
        <w:i w:val="0"/>
        <w:color w:val="000000"/>
        <w:sz w:val="28"/>
      </w:rPr>
    </w:lvl>
    <w:lvl w:ilvl="2">
      <w:start w:val="1"/>
      <w:numFmt w:val="decimal"/>
      <w:pStyle w:val="EYHeading3"/>
      <w:lvlText w:val="%1.%2.%3"/>
      <w:lvlJc w:val="left"/>
      <w:pPr>
        <w:tabs>
          <w:tab w:val="num" w:pos="0"/>
        </w:tabs>
        <w:ind w:left="0" w:hanging="850"/>
      </w:pPr>
      <w:rPr>
        <w:rFonts w:ascii="EYInterstate Light" w:hAnsi="EYInterstate Light" w:hint="default"/>
        <w:b/>
        <w:i w:val="0"/>
        <w:color w:val="000000"/>
        <w:sz w:val="26"/>
      </w:rPr>
    </w:lvl>
    <w:lvl w:ilvl="3">
      <w:start w:val="1"/>
      <w:numFmt w:val="decimal"/>
      <w:pStyle w:val="EYHeading4"/>
      <w:lvlText w:val="%1.%2.%3.%4"/>
      <w:lvlJc w:val="left"/>
      <w:pPr>
        <w:tabs>
          <w:tab w:val="num" w:pos="0"/>
        </w:tabs>
        <w:ind w:left="0" w:hanging="850"/>
      </w:pPr>
      <w:rPr>
        <w:rFonts w:ascii="EYInterstate Light" w:hAnsi="EYInterstate Light" w:hint="default"/>
        <w:b/>
        <w:i w:val="0"/>
        <w:color w:val="000000"/>
        <w:sz w:val="22"/>
      </w:r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2" w15:restartNumberingAfterBreak="0">
    <w:nsid w:val="06E07726"/>
    <w:multiLevelType w:val="hybridMultilevel"/>
    <w:tmpl w:val="82C8A4A6"/>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74E7121"/>
    <w:multiLevelType w:val="hybridMultilevel"/>
    <w:tmpl w:val="81CAC5F2"/>
    <w:lvl w:ilvl="0" w:tplc="9056D810">
      <w:start w:val="1"/>
      <w:numFmt w:val="bullet"/>
      <w:pStyle w:val="EYTableNormal"/>
      <w:lvlText w:val="►"/>
      <w:lvlJc w:val="left"/>
      <w:pPr>
        <w:ind w:left="360" w:hanging="360"/>
      </w:pPr>
      <w:rPr>
        <w:rFonts w:ascii="Arial" w:hAnsi="Arial" w:hint="default"/>
        <w:b w:val="0"/>
        <w:i w:val="0"/>
        <w:color w:val="FFE600"/>
        <w:sz w:val="18"/>
        <w:szCs w:val="22"/>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0B5ABE0B"/>
    <w:multiLevelType w:val="multilevel"/>
    <w:tmpl w:val="CB2E35F2"/>
    <w:lvl w:ilvl="0">
      <w:start w:val="1"/>
      <w:numFmt w:val="decimal"/>
      <w:lvlText w:val="%1."/>
      <w:lvlJc w:val="left"/>
      <w:pPr>
        <w:ind w:left="720" w:hanging="360"/>
      </w:pPr>
      <w:rPr>
        <w:color w:val="FFE600" w:themeColor="text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0C287F8E"/>
    <w:multiLevelType w:val="hybridMultilevel"/>
    <w:tmpl w:val="6D76D9EC"/>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18099F"/>
    <w:multiLevelType w:val="hybridMultilevel"/>
    <w:tmpl w:val="8BBE5C12"/>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E477ED7"/>
    <w:multiLevelType w:val="hybridMultilevel"/>
    <w:tmpl w:val="61C42698"/>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pStyle w:val="EYBulletedList2"/>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8" w15:restartNumberingAfterBreak="0">
    <w:nsid w:val="0F525DC0"/>
    <w:multiLevelType w:val="hybridMultilevel"/>
    <w:tmpl w:val="99D4D9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FC07BBA"/>
    <w:multiLevelType w:val="hybridMultilevel"/>
    <w:tmpl w:val="D682B35A"/>
    <w:lvl w:ilvl="0" w:tplc="391C576A">
      <w:start w:val="1"/>
      <w:numFmt w:val="bullet"/>
      <w:lvlText w:val="•"/>
      <w:lvlJc w:val="left"/>
      <w:pPr>
        <w:tabs>
          <w:tab w:val="num" w:pos="720"/>
        </w:tabs>
        <w:ind w:left="720" w:hanging="360"/>
      </w:pPr>
      <w:rPr>
        <w:rFonts w:ascii="Arial" w:hAnsi="Arial" w:hint="default"/>
      </w:rPr>
    </w:lvl>
    <w:lvl w:ilvl="1" w:tplc="125E22E4" w:tentative="1">
      <w:start w:val="1"/>
      <w:numFmt w:val="bullet"/>
      <w:lvlText w:val="•"/>
      <w:lvlJc w:val="left"/>
      <w:pPr>
        <w:tabs>
          <w:tab w:val="num" w:pos="1440"/>
        </w:tabs>
        <w:ind w:left="1440" w:hanging="360"/>
      </w:pPr>
      <w:rPr>
        <w:rFonts w:ascii="Arial" w:hAnsi="Arial" w:hint="default"/>
      </w:rPr>
    </w:lvl>
    <w:lvl w:ilvl="2" w:tplc="F7A63992" w:tentative="1">
      <w:start w:val="1"/>
      <w:numFmt w:val="bullet"/>
      <w:lvlText w:val="•"/>
      <w:lvlJc w:val="left"/>
      <w:pPr>
        <w:tabs>
          <w:tab w:val="num" w:pos="2160"/>
        </w:tabs>
        <w:ind w:left="2160" w:hanging="360"/>
      </w:pPr>
      <w:rPr>
        <w:rFonts w:ascii="Arial" w:hAnsi="Arial" w:hint="default"/>
      </w:rPr>
    </w:lvl>
    <w:lvl w:ilvl="3" w:tplc="1F4C236A" w:tentative="1">
      <w:start w:val="1"/>
      <w:numFmt w:val="bullet"/>
      <w:lvlText w:val="•"/>
      <w:lvlJc w:val="left"/>
      <w:pPr>
        <w:tabs>
          <w:tab w:val="num" w:pos="2880"/>
        </w:tabs>
        <w:ind w:left="2880" w:hanging="360"/>
      </w:pPr>
      <w:rPr>
        <w:rFonts w:ascii="Arial" w:hAnsi="Arial" w:hint="default"/>
      </w:rPr>
    </w:lvl>
    <w:lvl w:ilvl="4" w:tplc="F8206BB8" w:tentative="1">
      <w:start w:val="1"/>
      <w:numFmt w:val="bullet"/>
      <w:lvlText w:val="•"/>
      <w:lvlJc w:val="left"/>
      <w:pPr>
        <w:tabs>
          <w:tab w:val="num" w:pos="3600"/>
        </w:tabs>
        <w:ind w:left="3600" w:hanging="360"/>
      </w:pPr>
      <w:rPr>
        <w:rFonts w:ascii="Arial" w:hAnsi="Arial" w:hint="default"/>
      </w:rPr>
    </w:lvl>
    <w:lvl w:ilvl="5" w:tplc="CECE7478" w:tentative="1">
      <w:start w:val="1"/>
      <w:numFmt w:val="bullet"/>
      <w:lvlText w:val="•"/>
      <w:lvlJc w:val="left"/>
      <w:pPr>
        <w:tabs>
          <w:tab w:val="num" w:pos="4320"/>
        </w:tabs>
        <w:ind w:left="4320" w:hanging="360"/>
      </w:pPr>
      <w:rPr>
        <w:rFonts w:ascii="Arial" w:hAnsi="Arial" w:hint="default"/>
      </w:rPr>
    </w:lvl>
    <w:lvl w:ilvl="6" w:tplc="9C247F4C" w:tentative="1">
      <w:start w:val="1"/>
      <w:numFmt w:val="bullet"/>
      <w:lvlText w:val="•"/>
      <w:lvlJc w:val="left"/>
      <w:pPr>
        <w:tabs>
          <w:tab w:val="num" w:pos="5040"/>
        </w:tabs>
        <w:ind w:left="5040" w:hanging="360"/>
      </w:pPr>
      <w:rPr>
        <w:rFonts w:ascii="Arial" w:hAnsi="Arial" w:hint="default"/>
      </w:rPr>
    </w:lvl>
    <w:lvl w:ilvl="7" w:tplc="207ED800" w:tentative="1">
      <w:start w:val="1"/>
      <w:numFmt w:val="bullet"/>
      <w:lvlText w:val="•"/>
      <w:lvlJc w:val="left"/>
      <w:pPr>
        <w:tabs>
          <w:tab w:val="num" w:pos="5760"/>
        </w:tabs>
        <w:ind w:left="5760" w:hanging="360"/>
      </w:pPr>
      <w:rPr>
        <w:rFonts w:ascii="Arial" w:hAnsi="Arial" w:hint="default"/>
      </w:rPr>
    </w:lvl>
    <w:lvl w:ilvl="8" w:tplc="1F7C2C6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1064571"/>
    <w:multiLevelType w:val="hybridMultilevel"/>
    <w:tmpl w:val="929844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1897A78"/>
    <w:multiLevelType w:val="hybridMultilevel"/>
    <w:tmpl w:val="5184C5A0"/>
    <w:lvl w:ilvl="0" w:tplc="43941336">
      <w:start w:val="1"/>
      <w:numFmt w:val="bullet"/>
      <w:lvlText w:val="►"/>
      <w:lvlJc w:val="left"/>
      <w:pPr>
        <w:ind w:left="720" w:hanging="360"/>
      </w:pPr>
      <w:rPr>
        <w:rFonts w:ascii="Arial" w:hAnsi="Arial" w:hint="default"/>
        <w:b w:val="0"/>
        <w:i w:val="0"/>
        <w:color w:val="FFE600"/>
        <w:sz w:val="16"/>
        <w:szCs w:val="16"/>
        <w:u w:color="FFC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7569D1"/>
    <w:multiLevelType w:val="hybridMultilevel"/>
    <w:tmpl w:val="90800CF4"/>
    <w:lvl w:ilvl="0" w:tplc="22488496">
      <w:start w:val="1"/>
      <w:numFmt w:val="bullet"/>
      <w:lvlText w:val="►"/>
      <w:lvlJc w:val="left"/>
      <w:pPr>
        <w:tabs>
          <w:tab w:val="num" w:pos="288"/>
        </w:tabs>
        <w:ind w:left="288" w:hanging="288"/>
      </w:pPr>
      <w:rPr>
        <w:rFonts w:ascii="Arial" w:hAnsi="Arial" w:hint="default"/>
        <w:b w:val="0"/>
        <w:i w:val="0"/>
        <w:color w:val="FFE600"/>
        <w:sz w:val="20"/>
        <w:szCs w:val="24"/>
      </w:rPr>
    </w:lvl>
    <w:lvl w:ilvl="1" w:tplc="09AA433A">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8318D73A">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6846E664">
      <w:start w:val="1"/>
      <w:numFmt w:val="bullet"/>
      <w:lvlText w:val="►"/>
      <w:lvlJc w:val="left"/>
      <w:pPr>
        <w:tabs>
          <w:tab w:val="num" w:pos="1289"/>
        </w:tabs>
        <w:ind w:left="1152" w:hanging="288"/>
      </w:pPr>
      <w:rPr>
        <w:rFonts w:ascii="Arial" w:hAnsi="Arial" w:hint="default"/>
        <w:color w:val="auto"/>
        <w:sz w:val="16"/>
        <w:szCs w:val="24"/>
      </w:rPr>
    </w:lvl>
    <w:lvl w:ilvl="4" w:tplc="078243FE">
      <w:start w:val="1"/>
      <w:numFmt w:val="bullet"/>
      <w:lvlText w:val="►"/>
      <w:lvlJc w:val="left"/>
      <w:pPr>
        <w:tabs>
          <w:tab w:val="num" w:pos="1577"/>
        </w:tabs>
        <w:ind w:left="1440" w:hanging="288"/>
      </w:pPr>
      <w:rPr>
        <w:rFonts w:ascii="Arial" w:hAnsi="Arial" w:hint="default"/>
        <w:color w:val="auto"/>
        <w:sz w:val="16"/>
        <w:szCs w:val="24"/>
      </w:rPr>
    </w:lvl>
    <w:lvl w:ilvl="5" w:tplc="FA32EBC8">
      <w:start w:val="1"/>
      <w:numFmt w:val="bullet"/>
      <w:lvlText w:val="►"/>
      <w:lvlJc w:val="left"/>
      <w:pPr>
        <w:tabs>
          <w:tab w:val="num" w:pos="1865"/>
        </w:tabs>
        <w:ind w:left="1728" w:hanging="288"/>
      </w:pPr>
      <w:rPr>
        <w:rFonts w:ascii="Arial" w:hAnsi="Arial" w:hint="default"/>
        <w:color w:val="auto"/>
        <w:sz w:val="16"/>
        <w:szCs w:val="24"/>
      </w:rPr>
    </w:lvl>
    <w:lvl w:ilvl="6" w:tplc="F97228A8">
      <w:start w:val="1"/>
      <w:numFmt w:val="decimal"/>
      <w:suff w:val="nothing"/>
      <w:lvlText w:val=""/>
      <w:lvlJc w:val="left"/>
      <w:pPr>
        <w:ind w:left="2016" w:hanging="288"/>
      </w:pPr>
    </w:lvl>
    <w:lvl w:ilvl="7" w:tplc="09E6FE6C">
      <w:start w:val="1"/>
      <w:numFmt w:val="decimal"/>
      <w:suff w:val="nothing"/>
      <w:lvlText w:val=""/>
      <w:lvlJc w:val="left"/>
      <w:pPr>
        <w:ind w:left="2304" w:hanging="288"/>
      </w:pPr>
    </w:lvl>
    <w:lvl w:ilvl="8" w:tplc="284654B8">
      <w:start w:val="1"/>
      <w:numFmt w:val="decimal"/>
      <w:suff w:val="nothing"/>
      <w:lvlText w:val=""/>
      <w:lvlJc w:val="left"/>
      <w:pPr>
        <w:ind w:left="2592" w:hanging="288"/>
      </w:pPr>
    </w:lvl>
  </w:abstractNum>
  <w:abstractNum w:abstractNumId="13" w15:restartNumberingAfterBreak="0">
    <w:nsid w:val="15F22C28"/>
    <w:multiLevelType w:val="hybridMultilevel"/>
    <w:tmpl w:val="79AAF466"/>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4" w15:restartNumberingAfterBreak="0">
    <w:nsid w:val="185F3497"/>
    <w:multiLevelType w:val="hybridMultilevel"/>
    <w:tmpl w:val="61C42698"/>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15" w15:restartNumberingAfterBreak="0">
    <w:nsid w:val="1CD71E0F"/>
    <w:multiLevelType w:val="hybridMultilevel"/>
    <w:tmpl w:val="E3FE4890"/>
    <w:lvl w:ilvl="0" w:tplc="8AFA148A">
      <w:start w:val="1"/>
      <w:numFmt w:val="bullet"/>
      <w:pStyle w:val="EYBulletedList1"/>
      <w:lvlText w:val="►"/>
      <w:lvlJc w:val="left"/>
      <w:pPr>
        <w:tabs>
          <w:tab w:val="num" w:pos="288"/>
        </w:tabs>
        <w:ind w:left="288" w:hanging="288"/>
      </w:pPr>
      <w:rPr>
        <w:rFonts w:ascii="Arial" w:hAnsi="Arial" w:hint="default"/>
        <w:b w:val="0"/>
        <w:i w:val="0"/>
        <w:color w:val="FFD200"/>
        <w:sz w:val="20"/>
        <w:szCs w:val="20"/>
      </w:rPr>
    </w:lvl>
    <w:lvl w:ilvl="1" w:tplc="0426000F">
      <w:start w:val="1"/>
      <w:numFmt w:val="decimal"/>
      <w:lvlText w:val="%2."/>
      <w:lvlJc w:val="left"/>
      <w:pPr>
        <w:tabs>
          <w:tab w:val="num" w:pos="576"/>
        </w:tabs>
        <w:ind w:left="576" w:hanging="288"/>
      </w:pPr>
      <w:rPr>
        <w:rFonts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6" w15:restartNumberingAfterBreak="0">
    <w:nsid w:val="1D1018F6"/>
    <w:multiLevelType w:val="hybridMultilevel"/>
    <w:tmpl w:val="9E301B14"/>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FC344BA"/>
    <w:multiLevelType w:val="hybridMultilevel"/>
    <w:tmpl w:val="6B3E80FC"/>
    <w:lvl w:ilvl="0" w:tplc="7F6CB81A">
      <w:start w:val="1"/>
      <w:numFmt w:val="decimal"/>
      <w:lvlText w:val="%1."/>
      <w:lvlJc w:val="left"/>
      <w:pPr>
        <w:ind w:left="720" w:hanging="360"/>
      </w:pPr>
      <w:rPr>
        <w:rFonts w:ascii="EYInterstate Light" w:hAnsi="EYInterstate Light" w:hint="default"/>
        <w:sz w:val="24"/>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22B0D57"/>
    <w:multiLevelType w:val="hybridMultilevel"/>
    <w:tmpl w:val="EF7C291E"/>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5F97D75"/>
    <w:multiLevelType w:val="hybridMultilevel"/>
    <w:tmpl w:val="0FB0104E"/>
    <w:lvl w:ilvl="0" w:tplc="7388CD34">
      <w:start w:val="1"/>
      <w:numFmt w:val="decimal"/>
      <w:pStyle w:val="NumberedList"/>
      <w:lvlText w:val="%1."/>
      <w:lvlJc w:val="left"/>
      <w:pPr>
        <w:tabs>
          <w:tab w:val="num" w:pos="360"/>
        </w:tabs>
        <w:ind w:left="360" w:hanging="360"/>
      </w:pPr>
      <w:rPr>
        <w:rFonts w:ascii="EYInterstate Light" w:hAnsi="EYInterstate Light"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64A0F1D"/>
    <w:multiLevelType w:val="multilevel"/>
    <w:tmpl w:val="C922D18A"/>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2C3359D6"/>
    <w:multiLevelType w:val="hybridMultilevel"/>
    <w:tmpl w:val="D8E69634"/>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2B33854"/>
    <w:multiLevelType w:val="hybridMultilevel"/>
    <w:tmpl w:val="1E8AE4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8CC3478"/>
    <w:multiLevelType w:val="hybridMultilevel"/>
    <w:tmpl w:val="58FC5882"/>
    <w:lvl w:ilvl="0" w:tplc="43941336">
      <w:start w:val="1"/>
      <w:numFmt w:val="bullet"/>
      <w:lvlText w:val="►"/>
      <w:lvlJc w:val="left"/>
      <w:pPr>
        <w:ind w:left="645" w:hanging="360"/>
      </w:pPr>
      <w:rPr>
        <w:rFonts w:ascii="EYInterstate Light" w:hAnsi="EYInterstate Light" w:hint="default"/>
        <w:b w:val="0"/>
        <w:i w:val="0"/>
        <w:color w:val="FFE600"/>
        <w:sz w:val="16"/>
        <w:szCs w:val="16"/>
        <w:u w:color="FFC000"/>
      </w:rPr>
    </w:lvl>
    <w:lvl w:ilvl="1" w:tplc="04090003" w:tentative="1">
      <w:start w:val="1"/>
      <w:numFmt w:val="bullet"/>
      <w:lvlText w:val="o"/>
      <w:lvlJc w:val="left"/>
      <w:pPr>
        <w:ind w:left="1365" w:hanging="360"/>
      </w:pPr>
      <w:rPr>
        <w:rFonts w:ascii="Calibri" w:hAnsi="Calibri" w:cs="Calibri" w:hint="default"/>
      </w:rPr>
    </w:lvl>
    <w:lvl w:ilvl="2" w:tplc="04090005" w:tentative="1">
      <w:start w:val="1"/>
      <w:numFmt w:val="bullet"/>
      <w:lvlText w:val=""/>
      <w:lvlJc w:val="left"/>
      <w:pPr>
        <w:ind w:left="2085" w:hanging="360"/>
      </w:pPr>
      <w:rPr>
        <w:rFonts w:ascii="@Yu Mincho Light" w:hAnsi="@Yu Mincho Light" w:hint="default"/>
      </w:rPr>
    </w:lvl>
    <w:lvl w:ilvl="3" w:tplc="04090001" w:tentative="1">
      <w:start w:val="1"/>
      <w:numFmt w:val="bullet"/>
      <w:lvlText w:val=""/>
      <w:lvlJc w:val="left"/>
      <w:pPr>
        <w:ind w:left="2805" w:hanging="360"/>
      </w:pPr>
      <w:rPr>
        <w:rFonts w:ascii="Arial" w:hAnsi="Arial" w:hint="default"/>
      </w:rPr>
    </w:lvl>
    <w:lvl w:ilvl="4" w:tplc="04090003" w:tentative="1">
      <w:start w:val="1"/>
      <w:numFmt w:val="bullet"/>
      <w:lvlText w:val="o"/>
      <w:lvlJc w:val="left"/>
      <w:pPr>
        <w:ind w:left="3525" w:hanging="360"/>
      </w:pPr>
      <w:rPr>
        <w:rFonts w:ascii="Calibri" w:hAnsi="Calibri" w:cs="Calibri" w:hint="default"/>
      </w:rPr>
    </w:lvl>
    <w:lvl w:ilvl="5" w:tplc="04090005" w:tentative="1">
      <w:start w:val="1"/>
      <w:numFmt w:val="bullet"/>
      <w:lvlText w:val=""/>
      <w:lvlJc w:val="left"/>
      <w:pPr>
        <w:ind w:left="4245" w:hanging="360"/>
      </w:pPr>
      <w:rPr>
        <w:rFonts w:ascii="@Yu Mincho Light" w:hAnsi="@Yu Mincho Light" w:hint="default"/>
      </w:rPr>
    </w:lvl>
    <w:lvl w:ilvl="6" w:tplc="04090001" w:tentative="1">
      <w:start w:val="1"/>
      <w:numFmt w:val="bullet"/>
      <w:lvlText w:val=""/>
      <w:lvlJc w:val="left"/>
      <w:pPr>
        <w:ind w:left="4965" w:hanging="360"/>
      </w:pPr>
      <w:rPr>
        <w:rFonts w:ascii="Arial" w:hAnsi="Arial" w:hint="default"/>
      </w:rPr>
    </w:lvl>
    <w:lvl w:ilvl="7" w:tplc="04090003" w:tentative="1">
      <w:start w:val="1"/>
      <w:numFmt w:val="bullet"/>
      <w:lvlText w:val="o"/>
      <w:lvlJc w:val="left"/>
      <w:pPr>
        <w:ind w:left="5685" w:hanging="360"/>
      </w:pPr>
      <w:rPr>
        <w:rFonts w:ascii="Calibri" w:hAnsi="Calibri" w:cs="Calibri" w:hint="default"/>
      </w:rPr>
    </w:lvl>
    <w:lvl w:ilvl="8" w:tplc="04090005" w:tentative="1">
      <w:start w:val="1"/>
      <w:numFmt w:val="bullet"/>
      <w:lvlText w:val=""/>
      <w:lvlJc w:val="left"/>
      <w:pPr>
        <w:ind w:left="6405" w:hanging="360"/>
      </w:pPr>
      <w:rPr>
        <w:rFonts w:ascii="@Yu Mincho Light" w:hAnsi="@Yu Mincho Light" w:hint="default"/>
      </w:rPr>
    </w:lvl>
  </w:abstractNum>
  <w:abstractNum w:abstractNumId="24" w15:restartNumberingAfterBreak="0">
    <w:nsid w:val="3CA017FA"/>
    <w:multiLevelType w:val="multilevel"/>
    <w:tmpl w:val="C65E830E"/>
    <w:lvl w:ilvl="0">
      <w:start w:val="1"/>
      <w:numFmt w:val="bullet"/>
      <w:pStyle w:val="EYNumber"/>
      <w:lvlText w:val="►"/>
      <w:lvlJc w:val="left"/>
      <w:pPr>
        <w:tabs>
          <w:tab w:val="num" w:pos="425"/>
        </w:tabs>
        <w:ind w:left="425" w:hanging="425"/>
      </w:pPr>
      <w:rPr>
        <w:rFonts w:ascii="Arial" w:hAnsi="Arial" w:hint="default"/>
        <w:b w:val="0"/>
        <w:bCs/>
        <w:color w:val="27ACAA" w:themeColor="accent2"/>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25" w15:restartNumberingAfterBreak="0">
    <w:nsid w:val="3CAD7C82"/>
    <w:multiLevelType w:val="hybridMultilevel"/>
    <w:tmpl w:val="18666D8C"/>
    <w:lvl w:ilvl="0" w:tplc="8AFA148A">
      <w:start w:val="1"/>
      <w:numFmt w:val="bullet"/>
      <w:lvlText w:val="►"/>
      <w:lvlJc w:val="left"/>
      <w:pPr>
        <w:tabs>
          <w:tab w:val="num" w:pos="288"/>
        </w:tabs>
        <w:ind w:left="288" w:hanging="288"/>
      </w:pPr>
      <w:rPr>
        <w:rFonts w:ascii="Arial" w:hAnsi="Arial"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26" w15:restartNumberingAfterBreak="0">
    <w:nsid w:val="3D052595"/>
    <w:multiLevelType w:val="hybridMultilevel"/>
    <w:tmpl w:val="F530F722"/>
    <w:lvl w:ilvl="0" w:tplc="09AA433A">
      <w:start w:val="1"/>
      <w:numFmt w:val="bullet"/>
      <w:lvlText w:val="•"/>
      <w:lvlJc w:val="left"/>
      <w:pPr>
        <w:ind w:left="1437"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27" w15:restartNumberingAfterBreak="0">
    <w:nsid w:val="418F49C6"/>
    <w:multiLevelType w:val="hybridMultilevel"/>
    <w:tmpl w:val="FBF204F6"/>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28" w15:restartNumberingAfterBreak="0">
    <w:nsid w:val="42A03C63"/>
    <w:multiLevelType w:val="hybridMultilevel"/>
    <w:tmpl w:val="99FA79D4"/>
    <w:lvl w:ilvl="0" w:tplc="A024ED5E">
      <w:start w:val="1"/>
      <w:numFmt w:val="bullet"/>
      <w:lvlText w:val="►"/>
      <w:lvlJc w:val="left"/>
      <w:pPr>
        <w:ind w:left="360" w:hanging="360"/>
      </w:pPr>
      <w:rPr>
        <w:rFonts w:ascii="Arial" w:hAnsi="Arial" w:hint="default"/>
        <w:b w:val="0"/>
        <w:i w:val="0"/>
        <w:color w:val="FFE600"/>
        <w:sz w:val="16"/>
        <w:szCs w:val="16"/>
        <w:u w:color="FFC000"/>
        <w:lang w:val="en-US"/>
      </w:rPr>
    </w:lvl>
    <w:lvl w:ilvl="1" w:tplc="1BB2BD60">
      <w:start w:val="1"/>
      <w:numFmt w:val="bullet"/>
      <w:pStyle w:val="Bullet2"/>
      <w:lvlText w:val="o"/>
      <w:lvlJc w:val="left"/>
      <w:pPr>
        <w:ind w:left="1080" w:hanging="360"/>
      </w:pPr>
      <w:rPr>
        <w:rFonts w:ascii="Courier New" w:hAnsi="Courier New" w:cs="Courier New" w:hint="default"/>
      </w:rPr>
    </w:lvl>
    <w:lvl w:ilvl="2" w:tplc="3CE0C47E">
      <w:start w:val="1"/>
      <w:numFmt w:val="bullet"/>
      <w:pStyle w:val="Bullet3"/>
      <w:lvlText w:val=""/>
      <w:lvlJc w:val="left"/>
      <w:pPr>
        <w:ind w:left="1800" w:hanging="360"/>
      </w:pPr>
      <w:rPr>
        <w:rFonts w:ascii="Wingdings" w:hAnsi="Wingdings" w:hint="default"/>
      </w:rPr>
    </w:lvl>
    <w:lvl w:ilvl="3" w:tplc="7E4E13E2" w:tentative="1">
      <w:start w:val="1"/>
      <w:numFmt w:val="bullet"/>
      <w:lvlText w:val=""/>
      <w:lvlJc w:val="left"/>
      <w:pPr>
        <w:ind w:left="2520" w:hanging="360"/>
      </w:pPr>
      <w:rPr>
        <w:rFonts w:ascii="Symbol" w:hAnsi="Symbol" w:hint="default"/>
      </w:rPr>
    </w:lvl>
    <w:lvl w:ilvl="4" w:tplc="3B4883C4" w:tentative="1">
      <w:start w:val="1"/>
      <w:numFmt w:val="bullet"/>
      <w:lvlText w:val="o"/>
      <w:lvlJc w:val="left"/>
      <w:pPr>
        <w:ind w:left="3240" w:hanging="360"/>
      </w:pPr>
      <w:rPr>
        <w:rFonts w:ascii="Courier New" w:hAnsi="Courier New" w:cs="Courier New" w:hint="default"/>
      </w:rPr>
    </w:lvl>
    <w:lvl w:ilvl="5" w:tplc="85847E7C" w:tentative="1">
      <w:start w:val="1"/>
      <w:numFmt w:val="bullet"/>
      <w:lvlText w:val=""/>
      <w:lvlJc w:val="left"/>
      <w:pPr>
        <w:ind w:left="3960" w:hanging="360"/>
      </w:pPr>
      <w:rPr>
        <w:rFonts w:ascii="Wingdings" w:hAnsi="Wingdings" w:hint="default"/>
      </w:rPr>
    </w:lvl>
    <w:lvl w:ilvl="6" w:tplc="CD025B9E" w:tentative="1">
      <w:start w:val="1"/>
      <w:numFmt w:val="bullet"/>
      <w:lvlText w:val=""/>
      <w:lvlJc w:val="left"/>
      <w:pPr>
        <w:ind w:left="4680" w:hanging="360"/>
      </w:pPr>
      <w:rPr>
        <w:rFonts w:ascii="Symbol" w:hAnsi="Symbol" w:hint="default"/>
      </w:rPr>
    </w:lvl>
    <w:lvl w:ilvl="7" w:tplc="3FBEC790" w:tentative="1">
      <w:start w:val="1"/>
      <w:numFmt w:val="bullet"/>
      <w:lvlText w:val="o"/>
      <w:lvlJc w:val="left"/>
      <w:pPr>
        <w:ind w:left="5400" w:hanging="360"/>
      </w:pPr>
      <w:rPr>
        <w:rFonts w:ascii="Courier New" w:hAnsi="Courier New" w:cs="Courier New" w:hint="default"/>
      </w:rPr>
    </w:lvl>
    <w:lvl w:ilvl="8" w:tplc="7E82E5D8" w:tentative="1">
      <w:start w:val="1"/>
      <w:numFmt w:val="bullet"/>
      <w:lvlText w:val=""/>
      <w:lvlJc w:val="left"/>
      <w:pPr>
        <w:ind w:left="6120" w:hanging="360"/>
      </w:pPr>
      <w:rPr>
        <w:rFonts w:ascii="Wingdings" w:hAnsi="Wingdings" w:hint="default"/>
      </w:rPr>
    </w:lvl>
  </w:abstractNum>
  <w:abstractNum w:abstractNumId="29" w15:restartNumberingAfterBreak="0">
    <w:nsid w:val="44A41861"/>
    <w:multiLevelType w:val="hybridMultilevel"/>
    <w:tmpl w:val="02CA7BE0"/>
    <w:lvl w:ilvl="0" w:tplc="0426000F">
      <w:start w:val="1"/>
      <w:numFmt w:val="decimal"/>
      <w:lvlText w:val="%1."/>
      <w:lvlJc w:val="left"/>
      <w:pPr>
        <w:ind w:left="360" w:hanging="360"/>
      </w:pPr>
      <w:rPr>
        <w:rFonts w:hint="default"/>
        <w:b w:val="0"/>
        <w:i w:val="0"/>
        <w:color w:val="FFD200"/>
        <w:sz w:val="20"/>
        <w:szCs w:val="24"/>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15:restartNumberingAfterBreak="0">
    <w:nsid w:val="471F44C2"/>
    <w:multiLevelType w:val="hybridMultilevel"/>
    <w:tmpl w:val="F83E0FDC"/>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4CFF2493"/>
    <w:multiLevelType w:val="hybridMultilevel"/>
    <w:tmpl w:val="B8E0E7DE"/>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01D3CEE"/>
    <w:multiLevelType w:val="multilevel"/>
    <w:tmpl w:val="5950B65E"/>
    <w:lvl w:ilvl="0">
      <w:numFmt w:val="none"/>
      <w:lvlText w:val=""/>
      <w:lvlJc w:val="left"/>
      <w:pPr>
        <w:tabs>
          <w:tab w:val="num" w:pos="360"/>
        </w:tabs>
      </w:pPr>
    </w:lvl>
    <w:lvl w:ilvl="1">
      <w:start w:val="1"/>
      <w:numFmt w:val="decimal"/>
      <w:lvlText w:val="%1.%2"/>
      <w:lvlJc w:val="left"/>
      <w:pPr>
        <w:tabs>
          <w:tab w:val="num" w:pos="0"/>
        </w:tabs>
        <w:ind w:left="0" w:hanging="850"/>
      </w:pPr>
      <w:rPr>
        <w:rFonts w:ascii="Arial" w:hAnsi="Arial" w:cs="Arial" w:hint="default"/>
        <w:b/>
        <w:i w:val="0"/>
        <w:color w:val="000000"/>
        <w:sz w:val="28"/>
        <w:szCs w:val="14"/>
      </w:rPr>
    </w:lvl>
    <w:lvl w:ilvl="2">
      <w:start w:val="1"/>
      <w:numFmt w:val="decimal"/>
      <w:lvlText w:val="%1.%2.%3"/>
      <w:lvlJc w:val="left"/>
      <w:pPr>
        <w:tabs>
          <w:tab w:val="num" w:pos="0"/>
        </w:tabs>
        <w:ind w:left="0" w:hanging="850"/>
      </w:pPr>
      <w:rPr>
        <w:rFonts w:hint="default"/>
        <w:b/>
        <w:color w:val="000000"/>
        <w:sz w:val="24"/>
        <w:szCs w:val="14"/>
      </w:rPr>
    </w:lvl>
    <w:lvl w:ilvl="3">
      <w:start w:val="1"/>
      <w:numFmt w:val="decimal"/>
      <w:pStyle w:val="Heading4"/>
      <w:lvlText w:val="%1.%2.%3.%4"/>
      <w:lvlJc w:val="left"/>
      <w:pPr>
        <w:tabs>
          <w:tab w:val="num" w:pos="0"/>
        </w:tabs>
        <w:ind w:left="0" w:hanging="850"/>
      </w:pPr>
      <w:rPr>
        <w:rFonts w:hint="default"/>
        <w:b/>
        <w:color w:val="000000"/>
        <w:sz w:val="20"/>
        <w:szCs w:val="32"/>
      </w:rPr>
    </w:lvl>
    <w:lvl w:ilvl="4">
      <w:start w:val="1"/>
      <w:numFmt w:val="upperLetter"/>
      <w:lvlText w:val="Appendix %5"/>
      <w:lvlJc w:val="left"/>
      <w:pPr>
        <w:tabs>
          <w:tab w:val="num" w:pos="1417"/>
        </w:tabs>
        <w:ind w:left="1417" w:hanging="1417"/>
      </w:pPr>
      <w:rPr>
        <w:rFonts w:hint="default"/>
        <w:b/>
        <w:i w:val="0"/>
        <w:color w:val="7F7E82"/>
        <w:sz w:val="40"/>
        <w:szCs w:val="20"/>
      </w:rPr>
    </w:lvl>
    <w:lvl w:ilvl="5">
      <w:start w:val="1"/>
      <w:numFmt w:val="none"/>
      <w:lvlText w:val=""/>
      <w:lvlJc w:val="left"/>
      <w:pPr>
        <w:tabs>
          <w:tab w:val="num" w:pos="0"/>
        </w:tabs>
        <w:ind w:left="0" w:firstLine="0"/>
      </w:pPr>
      <w:rPr>
        <w:rFonts w:hint="default"/>
        <w:b/>
        <w:color w:val="7F7E82"/>
        <w:sz w:val="32"/>
        <w:szCs w:val="32"/>
      </w:rPr>
    </w:lvl>
    <w:lvl w:ilvl="6">
      <w:start w:val="1"/>
      <w:numFmt w:val="none"/>
      <w:lvlText w:val=""/>
      <w:lvlJc w:val="left"/>
      <w:pPr>
        <w:tabs>
          <w:tab w:val="num" w:pos="0"/>
        </w:tabs>
        <w:ind w:left="0" w:firstLine="0"/>
      </w:pPr>
      <w:rPr>
        <w:rFonts w:hint="default"/>
        <w:color w:val="4367C5"/>
        <w:sz w:val="32"/>
        <w:szCs w:val="32"/>
      </w:rPr>
    </w:lvl>
    <w:lvl w:ilvl="7">
      <w:start w:val="1"/>
      <w:numFmt w:val="none"/>
      <w:lvlText w:val=""/>
      <w:lvlJc w:val="left"/>
      <w:pPr>
        <w:tabs>
          <w:tab w:val="num" w:pos="0"/>
        </w:tabs>
        <w:ind w:left="0" w:firstLine="0"/>
      </w:pPr>
      <w:rPr>
        <w:rFonts w:hint="default"/>
        <w:color w:val="4367C5"/>
      </w:rPr>
    </w:lvl>
    <w:lvl w:ilvl="8">
      <w:start w:val="1"/>
      <w:numFmt w:val="none"/>
      <w:lvlText w:val=""/>
      <w:lvlJc w:val="left"/>
      <w:pPr>
        <w:tabs>
          <w:tab w:val="num" w:pos="0"/>
        </w:tabs>
        <w:ind w:left="0" w:firstLine="0"/>
      </w:pPr>
      <w:rPr>
        <w:rFonts w:hint="default"/>
        <w:color w:val="4367C5"/>
      </w:rPr>
    </w:lvl>
  </w:abstractNum>
  <w:abstractNum w:abstractNumId="33" w15:restartNumberingAfterBreak="0">
    <w:nsid w:val="54AF0F5D"/>
    <w:multiLevelType w:val="hybridMultilevel"/>
    <w:tmpl w:val="37285816"/>
    <w:lvl w:ilvl="0" w:tplc="43941336">
      <w:start w:val="1"/>
      <w:numFmt w:val="bullet"/>
      <w:lvlText w:val="►"/>
      <w:lvlJc w:val="left"/>
      <w:pPr>
        <w:ind w:left="720" w:hanging="360"/>
      </w:pPr>
      <w:rPr>
        <w:rFonts w:ascii="Arial" w:hAnsi="Arial" w:hint="default"/>
        <w:b w:val="0"/>
        <w:i w:val="0"/>
        <w:color w:val="FFE600"/>
        <w:sz w:val="16"/>
        <w:szCs w:val="16"/>
        <w:u w:color="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866F89"/>
    <w:multiLevelType w:val="hybridMultilevel"/>
    <w:tmpl w:val="1CEC0520"/>
    <w:lvl w:ilvl="0" w:tplc="606C7374">
      <w:start w:val="1"/>
      <w:numFmt w:val="bullet"/>
      <w:pStyle w:val="Tableboxlis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35" w15:restartNumberingAfterBreak="0">
    <w:nsid w:val="58B277D7"/>
    <w:multiLevelType w:val="multilevel"/>
    <w:tmpl w:val="07B8786A"/>
    <w:name w:val="my list"/>
    <w:lvl w:ilvl="0">
      <w:numFmt w:val="none"/>
      <w:lvlText w:val=""/>
      <w:lvlJc w:val="left"/>
      <w:pPr>
        <w:tabs>
          <w:tab w:val="num" w:pos="360"/>
        </w:tabs>
      </w:pPr>
    </w:lvl>
    <w:lvl w:ilvl="1">
      <w:start w:val="1"/>
      <w:numFmt w:val="decimal"/>
      <w:lvlRestart w:val="0"/>
      <w:lvlText w:val="%1.%2"/>
      <w:lvlJc w:val="left"/>
      <w:pPr>
        <w:tabs>
          <w:tab w:val="num" w:pos="1"/>
        </w:tabs>
        <w:ind w:left="1" w:hanging="851"/>
      </w:pPr>
      <w:rPr>
        <w:rFonts w:hint="default"/>
        <w:b/>
        <w:i w:val="0"/>
        <w:color w:val="000000"/>
        <w:sz w:val="28"/>
      </w:rPr>
    </w:lvl>
    <w:lvl w:ilvl="2">
      <w:start w:val="1"/>
      <w:numFmt w:val="decimal"/>
      <w:lvlRestart w:val="0"/>
      <w:lvlText w:val="%1.%2.%3"/>
      <w:lvlJc w:val="left"/>
      <w:pPr>
        <w:tabs>
          <w:tab w:val="num" w:pos="1"/>
        </w:tabs>
        <w:ind w:left="1" w:hanging="851"/>
      </w:pPr>
      <w:rPr>
        <w:rFonts w:hint="default"/>
        <w:b/>
        <w:i w:val="0"/>
        <w:color w:val="000000"/>
        <w:sz w:val="24"/>
      </w:rPr>
    </w:lvl>
    <w:lvl w:ilvl="3">
      <w:start w:val="1"/>
      <w:numFmt w:val="decimal"/>
      <w:lvlRestart w:val="0"/>
      <w:lvlText w:val="%1.%2.%3.%4"/>
      <w:lvlJc w:val="left"/>
      <w:pPr>
        <w:tabs>
          <w:tab w:val="num" w:pos="1"/>
        </w:tabs>
        <w:ind w:left="1" w:hanging="851"/>
      </w:pPr>
      <w:rPr>
        <w:rFonts w:hint="default"/>
        <w:b/>
        <w:i w:val="0"/>
        <w:color w:val="000000"/>
        <w:sz w:val="20"/>
      </w:rPr>
    </w:lvl>
    <w:lvl w:ilvl="4">
      <w:start w:val="1"/>
      <w:numFmt w:val="none"/>
      <w:lvlText w:val=""/>
      <w:lvlJc w:val="left"/>
      <w:pPr>
        <w:tabs>
          <w:tab w:val="num" w:pos="1"/>
        </w:tabs>
        <w:ind w:left="1" w:firstLine="0"/>
      </w:pPr>
      <w:rPr>
        <w:rFonts w:hint="default"/>
        <w:b/>
        <w:color w:val="7F7E82"/>
        <w:sz w:val="20"/>
        <w:szCs w:val="20"/>
      </w:rPr>
    </w:lvl>
    <w:lvl w:ilvl="5">
      <w:start w:val="1"/>
      <w:numFmt w:val="none"/>
      <w:lvlText w:val=""/>
      <w:lvlJc w:val="left"/>
      <w:pPr>
        <w:tabs>
          <w:tab w:val="num" w:pos="1"/>
        </w:tabs>
        <w:ind w:left="1" w:firstLine="0"/>
      </w:pPr>
      <w:rPr>
        <w:rFonts w:hint="default"/>
        <w:color w:val="4367C5"/>
      </w:rPr>
    </w:lvl>
    <w:lvl w:ilvl="6">
      <w:start w:val="1"/>
      <w:numFmt w:val="none"/>
      <w:lvlText w:val=""/>
      <w:lvlJc w:val="left"/>
      <w:pPr>
        <w:tabs>
          <w:tab w:val="num" w:pos="1"/>
        </w:tabs>
        <w:ind w:left="1" w:firstLine="0"/>
      </w:pPr>
      <w:rPr>
        <w:rFonts w:hint="default"/>
        <w:color w:val="4367C5"/>
      </w:rPr>
    </w:lvl>
    <w:lvl w:ilvl="7">
      <w:start w:val="1"/>
      <w:numFmt w:val="none"/>
      <w:lvlText w:val=""/>
      <w:lvlJc w:val="left"/>
      <w:pPr>
        <w:tabs>
          <w:tab w:val="num" w:pos="1"/>
        </w:tabs>
        <w:ind w:left="1" w:firstLine="0"/>
      </w:pPr>
      <w:rPr>
        <w:rFonts w:hint="default"/>
        <w:color w:val="4367C5"/>
      </w:rPr>
    </w:lvl>
    <w:lvl w:ilvl="8">
      <w:start w:val="1"/>
      <w:numFmt w:val="none"/>
      <w:lvlText w:val=""/>
      <w:lvlJc w:val="left"/>
      <w:pPr>
        <w:tabs>
          <w:tab w:val="num" w:pos="1"/>
        </w:tabs>
        <w:ind w:left="1" w:firstLine="0"/>
      </w:pPr>
      <w:rPr>
        <w:rFonts w:hint="default"/>
        <w:color w:val="4367C5"/>
      </w:rPr>
    </w:lvl>
  </w:abstractNum>
  <w:abstractNum w:abstractNumId="36" w15:restartNumberingAfterBreak="0">
    <w:nsid w:val="5A7B634D"/>
    <w:multiLevelType w:val="hybridMultilevel"/>
    <w:tmpl w:val="AA8A0A6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D251A1A"/>
    <w:multiLevelType w:val="hybridMultilevel"/>
    <w:tmpl w:val="79AAF466"/>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38" w15:restartNumberingAfterBreak="0">
    <w:nsid w:val="5D3A437B"/>
    <w:multiLevelType w:val="hybridMultilevel"/>
    <w:tmpl w:val="D1A8A2B6"/>
    <w:lvl w:ilvl="0" w:tplc="08090001">
      <w:start w:val="1"/>
      <w:numFmt w:val="bullet"/>
      <w:pStyle w:val="Style6"/>
      <w:lvlText w:val="►"/>
      <w:lvlJc w:val="left"/>
      <w:pPr>
        <w:ind w:left="360" w:hanging="360"/>
      </w:pPr>
      <w:rPr>
        <w:rFonts w:ascii="Arial" w:hAnsi="Arial" w:hint="default"/>
        <w:b w:val="0"/>
        <w:bCs w:val="0"/>
        <w:i w:val="0"/>
        <w:iCs w:val="0"/>
        <w:caps w:val="0"/>
        <w:strike w:val="0"/>
        <w:dstrike w:val="0"/>
        <w:vanish w:val="0"/>
        <w:color w:val="FFD400"/>
        <w:spacing w:val="0"/>
        <w:kern w:val="0"/>
        <w:position w:val="0"/>
        <w:sz w:val="20"/>
        <w:u w:val="none"/>
        <w:vertAlign w:val="baseline"/>
        <w:em w:val="none"/>
        <w:lang w:val="en-U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FC302D9"/>
    <w:multiLevelType w:val="hybridMultilevel"/>
    <w:tmpl w:val="7B643344"/>
    <w:lvl w:ilvl="0" w:tplc="9DBCB3D8">
      <w:start w:val="1"/>
      <w:numFmt w:val="bullet"/>
      <w:pStyle w:val="CVpuce3"/>
      <w:lvlText w:val=""/>
      <w:lvlJc w:val="left"/>
      <w:pPr>
        <w:tabs>
          <w:tab w:val="num" w:pos="680"/>
        </w:tabs>
        <w:ind w:left="227" w:firstLine="0"/>
      </w:pPr>
      <w:rPr>
        <w:rFonts w:ascii="EYInterstate Light" w:hAnsi="EYInterstate Light" w:hint="default"/>
      </w:rPr>
    </w:lvl>
    <w:lvl w:ilvl="1" w:tplc="F93880B8" w:tentative="1">
      <w:start w:val="1"/>
      <w:numFmt w:val="bullet"/>
      <w:lvlText w:val="o"/>
      <w:lvlJc w:val="left"/>
      <w:pPr>
        <w:tabs>
          <w:tab w:val="num" w:pos="1440"/>
        </w:tabs>
        <w:ind w:left="1440" w:hanging="360"/>
      </w:pPr>
      <w:rPr>
        <w:rFonts w:ascii="EYInterstate Light" w:hAnsi="EYInterstate Light" w:cs="EYInterstate Light" w:hint="default"/>
      </w:rPr>
    </w:lvl>
    <w:lvl w:ilvl="2" w:tplc="86FE3858" w:tentative="1">
      <w:start w:val="1"/>
      <w:numFmt w:val="bullet"/>
      <w:lvlText w:val=""/>
      <w:lvlJc w:val="left"/>
      <w:pPr>
        <w:tabs>
          <w:tab w:val="num" w:pos="2160"/>
        </w:tabs>
        <w:ind w:left="2160" w:hanging="360"/>
      </w:pPr>
      <w:rPr>
        <w:rFonts w:ascii="EYInterstate Light" w:hAnsi="EYInterstate Light" w:hint="default"/>
      </w:rPr>
    </w:lvl>
    <w:lvl w:ilvl="3" w:tplc="CFA2311A" w:tentative="1">
      <w:start w:val="1"/>
      <w:numFmt w:val="bullet"/>
      <w:lvlText w:val=""/>
      <w:lvlJc w:val="left"/>
      <w:pPr>
        <w:tabs>
          <w:tab w:val="num" w:pos="2880"/>
        </w:tabs>
        <w:ind w:left="2880" w:hanging="360"/>
      </w:pPr>
      <w:rPr>
        <w:rFonts w:ascii="EYInterstate Light" w:hAnsi="EYInterstate Light" w:hint="default"/>
      </w:rPr>
    </w:lvl>
    <w:lvl w:ilvl="4" w:tplc="08C60A08" w:tentative="1">
      <w:start w:val="1"/>
      <w:numFmt w:val="bullet"/>
      <w:lvlText w:val="o"/>
      <w:lvlJc w:val="left"/>
      <w:pPr>
        <w:tabs>
          <w:tab w:val="num" w:pos="3600"/>
        </w:tabs>
        <w:ind w:left="3600" w:hanging="360"/>
      </w:pPr>
      <w:rPr>
        <w:rFonts w:ascii="EYInterstate Light" w:hAnsi="EYInterstate Light" w:cs="EYInterstate Light" w:hint="default"/>
      </w:rPr>
    </w:lvl>
    <w:lvl w:ilvl="5" w:tplc="534E4792" w:tentative="1">
      <w:start w:val="1"/>
      <w:numFmt w:val="bullet"/>
      <w:lvlText w:val=""/>
      <w:lvlJc w:val="left"/>
      <w:pPr>
        <w:tabs>
          <w:tab w:val="num" w:pos="4320"/>
        </w:tabs>
        <w:ind w:left="4320" w:hanging="360"/>
      </w:pPr>
      <w:rPr>
        <w:rFonts w:ascii="EYInterstate Light" w:hAnsi="EYInterstate Light" w:hint="default"/>
      </w:rPr>
    </w:lvl>
    <w:lvl w:ilvl="6" w:tplc="3DC621B0" w:tentative="1">
      <w:start w:val="1"/>
      <w:numFmt w:val="bullet"/>
      <w:lvlText w:val=""/>
      <w:lvlJc w:val="left"/>
      <w:pPr>
        <w:tabs>
          <w:tab w:val="num" w:pos="5040"/>
        </w:tabs>
        <w:ind w:left="5040" w:hanging="360"/>
      </w:pPr>
      <w:rPr>
        <w:rFonts w:ascii="EYInterstate Light" w:hAnsi="EYInterstate Light" w:hint="default"/>
      </w:rPr>
    </w:lvl>
    <w:lvl w:ilvl="7" w:tplc="D8640D7E" w:tentative="1">
      <w:start w:val="1"/>
      <w:numFmt w:val="bullet"/>
      <w:lvlText w:val="o"/>
      <w:lvlJc w:val="left"/>
      <w:pPr>
        <w:tabs>
          <w:tab w:val="num" w:pos="5760"/>
        </w:tabs>
        <w:ind w:left="5760" w:hanging="360"/>
      </w:pPr>
      <w:rPr>
        <w:rFonts w:ascii="EYInterstate Light" w:hAnsi="EYInterstate Light" w:cs="EYInterstate Light" w:hint="default"/>
      </w:rPr>
    </w:lvl>
    <w:lvl w:ilvl="8" w:tplc="F53A5F0A" w:tentative="1">
      <w:start w:val="1"/>
      <w:numFmt w:val="bullet"/>
      <w:lvlText w:val=""/>
      <w:lvlJc w:val="left"/>
      <w:pPr>
        <w:tabs>
          <w:tab w:val="num" w:pos="6480"/>
        </w:tabs>
        <w:ind w:left="6480" w:hanging="360"/>
      </w:pPr>
      <w:rPr>
        <w:rFonts w:ascii="EYInterstate Light" w:hAnsi="EYInterstate Light" w:hint="default"/>
      </w:rPr>
    </w:lvl>
  </w:abstractNum>
  <w:abstractNum w:abstractNumId="40" w15:restartNumberingAfterBreak="0">
    <w:nsid w:val="61136E5A"/>
    <w:multiLevelType w:val="hybridMultilevel"/>
    <w:tmpl w:val="76202E64"/>
    <w:lvl w:ilvl="0" w:tplc="09AA433A">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1" w:tplc="FFFFFFFF">
      <w:start w:val="1"/>
      <w:numFmt w:val="decimal"/>
      <w:lvlText w:val="%2."/>
      <w:lvlJc w:val="left"/>
      <w:pPr>
        <w:tabs>
          <w:tab w:val="num" w:pos="864"/>
        </w:tabs>
        <w:ind w:left="864" w:hanging="288"/>
      </w:pPr>
      <w:rPr>
        <w:rFonts w:hint="default"/>
        <w:b w:val="0"/>
        <w:i w:val="0"/>
        <w:color w:val="FFD200"/>
        <w:sz w:val="20"/>
        <w:szCs w:val="24"/>
      </w:rPr>
    </w:lvl>
    <w:lvl w:ilvl="2" w:tplc="FFFFFFFF">
      <w:start w:val="1"/>
      <w:numFmt w:val="bullet"/>
      <w:lvlText w:val="•"/>
      <w:lvlJc w:val="left"/>
      <w:pPr>
        <w:tabs>
          <w:tab w:val="num" w:pos="1152"/>
        </w:tabs>
        <w:ind w:left="1152"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577"/>
        </w:tabs>
        <w:ind w:left="1440" w:hanging="288"/>
      </w:pPr>
      <w:rPr>
        <w:rFonts w:ascii="Arial" w:hAnsi="Arial" w:hint="default"/>
        <w:color w:val="auto"/>
        <w:sz w:val="16"/>
        <w:szCs w:val="24"/>
      </w:rPr>
    </w:lvl>
    <w:lvl w:ilvl="4" w:tplc="FFFFFFFF">
      <w:start w:val="1"/>
      <w:numFmt w:val="bullet"/>
      <w:lvlText w:val="►"/>
      <w:lvlJc w:val="left"/>
      <w:pPr>
        <w:tabs>
          <w:tab w:val="num" w:pos="1865"/>
        </w:tabs>
        <w:ind w:left="1728" w:hanging="288"/>
      </w:pPr>
      <w:rPr>
        <w:rFonts w:ascii="Arial" w:hAnsi="Arial" w:hint="default"/>
        <w:color w:val="auto"/>
        <w:sz w:val="16"/>
        <w:szCs w:val="24"/>
      </w:rPr>
    </w:lvl>
    <w:lvl w:ilvl="5" w:tplc="FFFFFFFF">
      <w:start w:val="1"/>
      <w:numFmt w:val="bullet"/>
      <w:lvlText w:val="►"/>
      <w:lvlJc w:val="left"/>
      <w:pPr>
        <w:tabs>
          <w:tab w:val="num" w:pos="2153"/>
        </w:tabs>
        <w:ind w:left="2016" w:hanging="288"/>
      </w:pPr>
      <w:rPr>
        <w:rFonts w:ascii="Arial" w:hAnsi="Arial" w:hint="default"/>
        <w:color w:val="auto"/>
        <w:sz w:val="16"/>
        <w:szCs w:val="24"/>
      </w:rPr>
    </w:lvl>
    <w:lvl w:ilvl="6" w:tplc="FFFFFFFF">
      <w:start w:val="1"/>
      <w:numFmt w:val="decimal"/>
      <w:suff w:val="nothing"/>
      <w:lvlText w:val=""/>
      <w:lvlJc w:val="left"/>
      <w:pPr>
        <w:ind w:left="2304" w:hanging="288"/>
      </w:pPr>
    </w:lvl>
    <w:lvl w:ilvl="7" w:tplc="FFFFFFFF">
      <w:start w:val="1"/>
      <w:numFmt w:val="decimal"/>
      <w:suff w:val="nothing"/>
      <w:lvlText w:val=""/>
      <w:lvlJc w:val="left"/>
      <w:pPr>
        <w:ind w:left="2592" w:hanging="288"/>
      </w:pPr>
    </w:lvl>
    <w:lvl w:ilvl="8" w:tplc="FFFFFFFF">
      <w:start w:val="1"/>
      <w:numFmt w:val="decimal"/>
      <w:suff w:val="nothing"/>
      <w:lvlText w:val=""/>
      <w:lvlJc w:val="left"/>
      <w:pPr>
        <w:ind w:left="2880" w:hanging="288"/>
      </w:pPr>
    </w:lvl>
  </w:abstractNum>
  <w:abstractNum w:abstractNumId="41" w15:restartNumberingAfterBreak="0">
    <w:nsid w:val="63EF23AB"/>
    <w:multiLevelType w:val="hybridMultilevel"/>
    <w:tmpl w:val="FBB4D1CA"/>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640C5D09"/>
    <w:multiLevelType w:val="multilevel"/>
    <w:tmpl w:val="B746AD6A"/>
    <w:lvl w:ilvl="0">
      <w:start w:val="1"/>
      <w:numFmt w:val="upperLetter"/>
      <w:pStyle w:val="EYAppendix"/>
      <w:lvlText w:val="Appendix %1"/>
      <w:lvlJc w:val="left"/>
      <w:pPr>
        <w:tabs>
          <w:tab w:val="num" w:pos="8222"/>
        </w:tabs>
        <w:ind w:left="8222" w:hanging="2268"/>
      </w:pPr>
      <w:rPr>
        <w:rFonts w:hint="default"/>
      </w:rPr>
    </w:lvl>
    <w:lvl w:ilvl="1">
      <w:start w:val="1"/>
      <w:numFmt w:val="none"/>
      <w:lvlText w:val=""/>
      <w:lvlJc w:val="left"/>
      <w:pPr>
        <w:tabs>
          <w:tab w:val="num" w:pos="-31680"/>
        </w:tabs>
        <w:ind w:left="-32767" w:firstLine="32767"/>
      </w:pPr>
      <w:rPr>
        <w:rFonts w:hint="default"/>
        <w:b w:val="0"/>
        <w:i w:val="0"/>
        <w:color w:val="auto"/>
        <w:sz w:val="28"/>
        <w:szCs w:val="32"/>
      </w:rPr>
    </w:lvl>
    <w:lvl w:ilvl="2">
      <w:start w:val="1"/>
      <w:numFmt w:val="none"/>
      <w:lvlText w:val=""/>
      <w:lvlJc w:val="left"/>
      <w:pPr>
        <w:tabs>
          <w:tab w:val="num" w:pos="-31680"/>
        </w:tabs>
        <w:ind w:left="-32767" w:firstLine="32767"/>
      </w:pPr>
      <w:rPr>
        <w:rFonts w:hint="default"/>
        <w:b/>
        <w:color w:val="auto"/>
        <w:sz w:val="24"/>
        <w:szCs w:val="32"/>
      </w:rPr>
    </w:lvl>
    <w:lvl w:ilvl="3">
      <w:start w:val="1"/>
      <w:numFmt w:val="decimal"/>
      <w:lvlText w:val="%4%1"/>
      <w:lvlJc w:val="left"/>
      <w:pPr>
        <w:tabs>
          <w:tab w:val="num" w:pos="-31680"/>
        </w:tabs>
        <w:ind w:left="-32767" w:firstLine="32767"/>
      </w:pPr>
      <w:rPr>
        <w:rFonts w:hint="default"/>
        <w:b/>
        <w:color w:val="auto"/>
        <w:sz w:val="20"/>
        <w:szCs w:val="32"/>
      </w:rPr>
    </w:lvl>
    <w:lvl w:ilvl="4">
      <w:start w:val="1"/>
      <w:numFmt w:val="none"/>
      <w:lvlRestart w:val="0"/>
      <w:lvlText w:val=""/>
      <w:lvlJc w:val="left"/>
      <w:pPr>
        <w:tabs>
          <w:tab w:val="num" w:pos="0"/>
        </w:tabs>
        <w:ind w:left="0" w:firstLine="0"/>
      </w:pPr>
      <w:rPr>
        <w:rFonts w:hint="default"/>
        <w:b/>
        <w:i w:val="0"/>
        <w:color w:val="7F7E82"/>
        <w:sz w:val="40"/>
        <w:szCs w:val="20"/>
      </w:rPr>
    </w:lvl>
    <w:lvl w:ilvl="5">
      <w:start w:val="1"/>
      <w:numFmt w:val="none"/>
      <w:lvlRestart w:val="0"/>
      <w:lvlText w:val=""/>
      <w:lvlJc w:val="left"/>
      <w:pPr>
        <w:tabs>
          <w:tab w:val="num" w:pos="0"/>
        </w:tabs>
        <w:ind w:left="0" w:firstLine="0"/>
      </w:pPr>
      <w:rPr>
        <w:rFonts w:hint="default"/>
        <w:b/>
        <w:color w:val="4367C5"/>
        <w:sz w:val="32"/>
        <w:szCs w:val="32"/>
      </w:rPr>
    </w:lvl>
    <w:lvl w:ilvl="6">
      <w:start w:val="1"/>
      <w:numFmt w:val="none"/>
      <w:lvlRestart w:val="0"/>
      <w:lvlText w:val=""/>
      <w:lvlJc w:val="left"/>
      <w:pPr>
        <w:tabs>
          <w:tab w:val="num" w:pos="0"/>
        </w:tabs>
        <w:ind w:left="0" w:firstLine="0"/>
      </w:pPr>
      <w:rPr>
        <w:rFonts w:hint="default"/>
        <w:color w:val="4367C5"/>
        <w:sz w:val="32"/>
        <w:szCs w:val="32"/>
      </w:rPr>
    </w:lvl>
    <w:lvl w:ilvl="7">
      <w:start w:val="1"/>
      <w:numFmt w:val="none"/>
      <w:lvlRestart w:val="0"/>
      <w:lvlText w:val=""/>
      <w:lvlJc w:val="left"/>
      <w:pPr>
        <w:tabs>
          <w:tab w:val="num" w:pos="0"/>
        </w:tabs>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43" w15:restartNumberingAfterBreak="0">
    <w:nsid w:val="667F721E"/>
    <w:multiLevelType w:val="hybridMultilevel"/>
    <w:tmpl w:val="6338C654"/>
    <w:lvl w:ilvl="0" w:tplc="09AA433A">
      <w:start w:val="1"/>
      <w:numFmt w:val="bullet"/>
      <w:lvlText w:val="•"/>
      <w:lvlJc w:val="left"/>
      <w:pPr>
        <w:ind w:left="1437"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44" w15:restartNumberingAfterBreak="0">
    <w:nsid w:val="73A37718"/>
    <w:multiLevelType w:val="multilevel"/>
    <w:tmpl w:val="CDF24FE8"/>
    <w:lvl w:ilvl="0">
      <w:start w:val="1"/>
      <w:numFmt w:val="bullet"/>
      <w:pStyle w:val="EYTablebullet1"/>
      <w:lvlText w:val="•"/>
      <w:lvlJc w:val="left"/>
      <w:pPr>
        <w:tabs>
          <w:tab w:val="num" w:pos="284"/>
        </w:tabs>
        <w:ind w:left="288"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572"/>
        </w:tabs>
        <w:ind w:left="576" w:hanging="288"/>
      </w:pPr>
      <w:rPr>
        <w:rFonts w:ascii="EYInterstate Light" w:hAnsi="EYInterstate Light" w:hint="default"/>
        <w:b w:val="0"/>
        <w:i w:val="0"/>
        <w:color w:val="FFD200"/>
        <w:sz w:val="16"/>
        <w:szCs w:val="24"/>
      </w:rPr>
    </w:lvl>
    <w:lvl w:ilvl="2">
      <w:start w:val="1"/>
      <w:numFmt w:val="none"/>
      <w:lvlText w:val=""/>
      <w:lvlJc w:val="left"/>
      <w:pPr>
        <w:tabs>
          <w:tab w:val="num" w:pos="860"/>
        </w:tabs>
        <w:ind w:left="864" w:hanging="288"/>
      </w:pPr>
      <w:rPr>
        <w:rFonts w:hint="default"/>
        <w:color w:val="002261"/>
      </w:rPr>
    </w:lvl>
    <w:lvl w:ilvl="3">
      <w:start w:val="1"/>
      <w:numFmt w:val="none"/>
      <w:lvlText w:val=""/>
      <w:lvlJc w:val="left"/>
      <w:pPr>
        <w:tabs>
          <w:tab w:val="num" w:pos="1148"/>
        </w:tabs>
        <w:ind w:left="1152" w:hanging="288"/>
      </w:pPr>
      <w:rPr>
        <w:rFonts w:hint="default"/>
      </w:rPr>
    </w:lvl>
    <w:lvl w:ilvl="4">
      <w:start w:val="1"/>
      <w:numFmt w:val="none"/>
      <w:lvlText w:val=""/>
      <w:lvlJc w:val="left"/>
      <w:pPr>
        <w:tabs>
          <w:tab w:val="num" w:pos="1436"/>
        </w:tabs>
        <w:ind w:left="1440" w:hanging="288"/>
      </w:pPr>
      <w:rPr>
        <w:rFonts w:hint="default"/>
      </w:rPr>
    </w:lvl>
    <w:lvl w:ilvl="5">
      <w:start w:val="1"/>
      <w:numFmt w:val="none"/>
      <w:lvlText w:val=""/>
      <w:lvlJc w:val="left"/>
      <w:pPr>
        <w:tabs>
          <w:tab w:val="num" w:pos="1724"/>
        </w:tabs>
        <w:ind w:left="1728" w:hanging="288"/>
      </w:pPr>
      <w:rPr>
        <w:rFonts w:hint="default"/>
      </w:rPr>
    </w:lvl>
    <w:lvl w:ilvl="6">
      <w:start w:val="1"/>
      <w:numFmt w:val="none"/>
      <w:lvlText w:val=""/>
      <w:lvlJc w:val="left"/>
      <w:pPr>
        <w:tabs>
          <w:tab w:val="num" w:pos="2012"/>
        </w:tabs>
        <w:ind w:left="2016" w:hanging="288"/>
      </w:pPr>
      <w:rPr>
        <w:rFonts w:hint="default"/>
      </w:rPr>
    </w:lvl>
    <w:lvl w:ilvl="7">
      <w:start w:val="1"/>
      <w:numFmt w:val="none"/>
      <w:lvlText w:val=""/>
      <w:lvlJc w:val="left"/>
      <w:pPr>
        <w:tabs>
          <w:tab w:val="num" w:pos="2300"/>
        </w:tabs>
        <w:ind w:left="2304" w:hanging="288"/>
      </w:pPr>
      <w:rPr>
        <w:rFonts w:hint="default"/>
      </w:rPr>
    </w:lvl>
    <w:lvl w:ilvl="8">
      <w:start w:val="1"/>
      <w:numFmt w:val="none"/>
      <w:lvlText w:val=""/>
      <w:lvlJc w:val="left"/>
      <w:pPr>
        <w:tabs>
          <w:tab w:val="num" w:pos="2588"/>
        </w:tabs>
        <w:ind w:left="2592" w:hanging="288"/>
      </w:pPr>
      <w:rPr>
        <w:rFonts w:hint="default"/>
      </w:rPr>
    </w:lvl>
  </w:abstractNum>
  <w:abstractNum w:abstractNumId="45" w15:restartNumberingAfterBreak="0">
    <w:nsid w:val="779730BE"/>
    <w:multiLevelType w:val="multilevel"/>
    <w:tmpl w:val="12209E72"/>
    <w:styleLink w:val="StyleNumbered"/>
    <w:lvl w:ilvl="0">
      <w:start w:val="1"/>
      <w:numFmt w:val="lowerRoman"/>
      <w:lvlText w:val="%1)"/>
      <w:lvlJc w:val="left"/>
      <w:pPr>
        <w:tabs>
          <w:tab w:val="num" w:pos="360"/>
        </w:tabs>
        <w:ind w:left="360" w:hanging="360"/>
      </w:pPr>
      <w:rPr>
        <w:rFonts w:ascii="EYInterstate Light" w:hAnsi="EYInterstate Light"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6" w15:restartNumberingAfterBreak="0">
    <w:nsid w:val="798F30D8"/>
    <w:multiLevelType w:val="multilevel"/>
    <w:tmpl w:val="9904ADBC"/>
    <w:lvl w:ilvl="0">
      <w:start w:val="1"/>
      <w:numFmt w:val="decimal"/>
      <w:lvlRestart w:val="0"/>
      <w:pStyle w:val="EYCoverSubTitle"/>
      <w:lvlText w:val=""/>
      <w:lvlJc w:val="left"/>
      <w:pPr>
        <w:tabs>
          <w:tab w:val="num" w:pos="0"/>
        </w:tabs>
        <w:ind w:left="0" w:firstLine="0"/>
      </w:pPr>
      <w:rPr>
        <w:rFonts w:ascii="EYInterstate Light" w:hAnsi="EYInterstate Light"/>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pStyle w:val="EYBodytextwithparaspace"/>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7" w15:restartNumberingAfterBreak="0">
    <w:nsid w:val="7C0F0BB8"/>
    <w:multiLevelType w:val="hybridMultilevel"/>
    <w:tmpl w:val="040EFE88"/>
    <w:lvl w:ilvl="0" w:tplc="E1EA499E">
      <w:start w:val="1"/>
      <w:numFmt w:val="bullet"/>
      <w:pStyle w:val="StyleListepuces1EYInterstate"/>
      <w:lvlText w:val=""/>
      <w:lvlJc w:val="left"/>
      <w:pPr>
        <w:ind w:left="720" w:hanging="360"/>
      </w:pPr>
      <w:rPr>
        <w:rFonts w:ascii="EYInterstate Light" w:hAnsi="EYInterstate Light" w:hint="default"/>
        <w:color w:val="FFC000"/>
      </w:rPr>
    </w:lvl>
    <w:lvl w:ilvl="1" w:tplc="04130003" w:tentative="1">
      <w:start w:val="1"/>
      <w:numFmt w:val="bullet"/>
      <w:lvlText w:val="o"/>
      <w:lvlJc w:val="left"/>
      <w:pPr>
        <w:ind w:left="1440" w:hanging="360"/>
      </w:pPr>
      <w:rPr>
        <w:rFonts w:ascii="EYInterstate Light" w:hAnsi="EYInterstate Light" w:cs="EYInterstate Light" w:hint="default"/>
      </w:rPr>
    </w:lvl>
    <w:lvl w:ilvl="2" w:tplc="04130005" w:tentative="1">
      <w:start w:val="1"/>
      <w:numFmt w:val="bullet"/>
      <w:lvlText w:val=""/>
      <w:lvlJc w:val="left"/>
      <w:pPr>
        <w:ind w:left="2160" w:hanging="360"/>
      </w:pPr>
      <w:rPr>
        <w:rFonts w:ascii="EYInterstate Light" w:hAnsi="EYInterstate Light" w:hint="default"/>
      </w:rPr>
    </w:lvl>
    <w:lvl w:ilvl="3" w:tplc="04130001" w:tentative="1">
      <w:start w:val="1"/>
      <w:numFmt w:val="bullet"/>
      <w:lvlText w:val=""/>
      <w:lvlJc w:val="left"/>
      <w:pPr>
        <w:ind w:left="2880" w:hanging="360"/>
      </w:pPr>
      <w:rPr>
        <w:rFonts w:ascii="EYInterstate Light" w:hAnsi="EYInterstate Light" w:hint="default"/>
      </w:rPr>
    </w:lvl>
    <w:lvl w:ilvl="4" w:tplc="04130003" w:tentative="1">
      <w:start w:val="1"/>
      <w:numFmt w:val="bullet"/>
      <w:lvlText w:val="o"/>
      <w:lvlJc w:val="left"/>
      <w:pPr>
        <w:ind w:left="3600" w:hanging="360"/>
      </w:pPr>
      <w:rPr>
        <w:rFonts w:ascii="EYInterstate Light" w:hAnsi="EYInterstate Light" w:cs="EYInterstate Light" w:hint="default"/>
      </w:rPr>
    </w:lvl>
    <w:lvl w:ilvl="5" w:tplc="04130005" w:tentative="1">
      <w:start w:val="1"/>
      <w:numFmt w:val="bullet"/>
      <w:lvlText w:val=""/>
      <w:lvlJc w:val="left"/>
      <w:pPr>
        <w:ind w:left="4320" w:hanging="360"/>
      </w:pPr>
      <w:rPr>
        <w:rFonts w:ascii="EYInterstate Light" w:hAnsi="EYInterstate Light" w:hint="default"/>
      </w:rPr>
    </w:lvl>
    <w:lvl w:ilvl="6" w:tplc="04130001" w:tentative="1">
      <w:start w:val="1"/>
      <w:numFmt w:val="bullet"/>
      <w:lvlText w:val=""/>
      <w:lvlJc w:val="left"/>
      <w:pPr>
        <w:ind w:left="5040" w:hanging="360"/>
      </w:pPr>
      <w:rPr>
        <w:rFonts w:ascii="EYInterstate Light" w:hAnsi="EYInterstate Light" w:hint="default"/>
      </w:rPr>
    </w:lvl>
    <w:lvl w:ilvl="7" w:tplc="04130003" w:tentative="1">
      <w:start w:val="1"/>
      <w:numFmt w:val="bullet"/>
      <w:lvlText w:val="o"/>
      <w:lvlJc w:val="left"/>
      <w:pPr>
        <w:ind w:left="5760" w:hanging="360"/>
      </w:pPr>
      <w:rPr>
        <w:rFonts w:ascii="EYInterstate Light" w:hAnsi="EYInterstate Light" w:cs="EYInterstate Light" w:hint="default"/>
      </w:rPr>
    </w:lvl>
    <w:lvl w:ilvl="8" w:tplc="04130005" w:tentative="1">
      <w:start w:val="1"/>
      <w:numFmt w:val="bullet"/>
      <w:lvlText w:val=""/>
      <w:lvlJc w:val="left"/>
      <w:pPr>
        <w:ind w:left="6480" w:hanging="360"/>
      </w:pPr>
      <w:rPr>
        <w:rFonts w:ascii="EYInterstate Light" w:hAnsi="EYInterstate Light" w:hint="default"/>
      </w:rPr>
    </w:lvl>
  </w:abstractNum>
  <w:abstractNum w:abstractNumId="48" w15:restartNumberingAfterBreak="0">
    <w:nsid w:val="7EA67087"/>
    <w:multiLevelType w:val="hybridMultilevel"/>
    <w:tmpl w:val="8FBA545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84227606">
    <w:abstractNumId w:val="45"/>
  </w:num>
  <w:num w:numId="2" w16cid:durableId="1809087628">
    <w:abstractNumId w:val="42"/>
  </w:num>
  <w:num w:numId="3" w16cid:durableId="1046029029">
    <w:abstractNumId w:val="46"/>
  </w:num>
  <w:num w:numId="4" w16cid:durableId="1475829873">
    <w:abstractNumId w:val="25"/>
  </w:num>
  <w:num w:numId="5" w16cid:durableId="314187461">
    <w:abstractNumId w:val="1"/>
  </w:num>
  <w:num w:numId="6" w16cid:durableId="2041583205">
    <w:abstractNumId w:val="24"/>
  </w:num>
  <w:num w:numId="7" w16cid:durableId="178398274">
    <w:abstractNumId w:val="44"/>
  </w:num>
  <w:num w:numId="8" w16cid:durableId="828130822">
    <w:abstractNumId w:val="20"/>
  </w:num>
  <w:num w:numId="9" w16cid:durableId="1771927489">
    <w:abstractNumId w:val="32"/>
  </w:num>
  <w:num w:numId="10" w16cid:durableId="176358161">
    <w:abstractNumId w:val="19"/>
  </w:num>
  <w:num w:numId="11" w16cid:durableId="984698328">
    <w:abstractNumId w:val="28"/>
  </w:num>
  <w:num w:numId="12" w16cid:durableId="1856335882">
    <w:abstractNumId w:val="38"/>
  </w:num>
  <w:num w:numId="13" w16cid:durableId="869152296">
    <w:abstractNumId w:val="34"/>
  </w:num>
  <w:num w:numId="14" w16cid:durableId="1677340126">
    <w:abstractNumId w:val="7"/>
  </w:num>
  <w:num w:numId="15" w16cid:durableId="569926652">
    <w:abstractNumId w:val="15"/>
  </w:num>
  <w:num w:numId="16" w16cid:durableId="1093670337">
    <w:abstractNumId w:val="3"/>
  </w:num>
  <w:num w:numId="17" w16cid:durableId="1114472381">
    <w:abstractNumId w:val="47"/>
  </w:num>
  <w:num w:numId="18" w16cid:durableId="1801219469">
    <w:abstractNumId w:val="39"/>
  </w:num>
  <w:num w:numId="19" w16cid:durableId="179246165">
    <w:abstractNumId w:val="33"/>
  </w:num>
  <w:num w:numId="20" w16cid:durableId="1148474151">
    <w:abstractNumId w:val="17"/>
  </w:num>
  <w:num w:numId="21" w16cid:durableId="1055666382">
    <w:abstractNumId w:val="4"/>
  </w:num>
  <w:num w:numId="22" w16cid:durableId="340739933">
    <w:abstractNumId w:val="12"/>
  </w:num>
  <w:num w:numId="23" w16cid:durableId="1929925806">
    <w:abstractNumId w:val="13"/>
  </w:num>
  <w:num w:numId="24" w16cid:durableId="1909457489">
    <w:abstractNumId w:val="0"/>
  </w:num>
  <w:num w:numId="25" w16cid:durableId="384641864">
    <w:abstractNumId w:val="27"/>
  </w:num>
  <w:num w:numId="26" w16cid:durableId="613370838">
    <w:abstractNumId w:val="14"/>
  </w:num>
  <w:num w:numId="27" w16cid:durableId="425150521">
    <w:abstractNumId w:val="23"/>
  </w:num>
  <w:num w:numId="28" w16cid:durableId="1933313001">
    <w:abstractNumId w:val="37"/>
  </w:num>
  <w:num w:numId="29" w16cid:durableId="910195076">
    <w:abstractNumId w:val="2"/>
  </w:num>
  <w:num w:numId="30" w16cid:durableId="485513100">
    <w:abstractNumId w:val="16"/>
  </w:num>
  <w:num w:numId="31" w16cid:durableId="1518881756">
    <w:abstractNumId w:val="29"/>
  </w:num>
  <w:num w:numId="32" w16cid:durableId="2137718915">
    <w:abstractNumId w:val="41"/>
  </w:num>
  <w:num w:numId="33" w16cid:durableId="1607688299">
    <w:abstractNumId w:val="40"/>
  </w:num>
  <w:num w:numId="34" w16cid:durableId="1170177317">
    <w:abstractNumId w:val="21"/>
  </w:num>
  <w:num w:numId="35" w16cid:durableId="906263624">
    <w:abstractNumId w:val="31"/>
  </w:num>
  <w:num w:numId="36" w16cid:durableId="455150164">
    <w:abstractNumId w:val="6"/>
  </w:num>
  <w:num w:numId="37" w16cid:durableId="1900095519">
    <w:abstractNumId w:val="5"/>
  </w:num>
  <w:num w:numId="38" w16cid:durableId="1974750603">
    <w:abstractNumId w:val="30"/>
  </w:num>
  <w:num w:numId="39" w16cid:durableId="104085197">
    <w:abstractNumId w:val="18"/>
  </w:num>
  <w:num w:numId="40" w16cid:durableId="264268454">
    <w:abstractNumId w:val="26"/>
  </w:num>
  <w:num w:numId="41" w16cid:durableId="652611943">
    <w:abstractNumId w:val="43"/>
  </w:num>
  <w:num w:numId="42" w16cid:durableId="1224833246">
    <w:abstractNumId w:val="9"/>
  </w:num>
  <w:num w:numId="43" w16cid:durableId="2064982673">
    <w:abstractNumId w:val="48"/>
  </w:num>
  <w:num w:numId="44" w16cid:durableId="1559438376">
    <w:abstractNumId w:val="36"/>
  </w:num>
  <w:num w:numId="45" w16cid:durableId="1029143074">
    <w:abstractNumId w:val="8"/>
  </w:num>
  <w:num w:numId="46" w16cid:durableId="913851676">
    <w:abstractNumId w:val="22"/>
  </w:num>
  <w:num w:numId="47" w16cid:durableId="2120295282">
    <w:abstractNumId w:val="10"/>
  </w:num>
  <w:num w:numId="48" w16cid:durableId="841631118">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077"/>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3C5"/>
    <w:rsid w:val="0000013F"/>
    <w:rsid w:val="000003B9"/>
    <w:rsid w:val="000018BD"/>
    <w:rsid w:val="00001D9C"/>
    <w:rsid w:val="00001F56"/>
    <w:rsid w:val="000021F5"/>
    <w:rsid w:val="000029E5"/>
    <w:rsid w:val="00002B52"/>
    <w:rsid w:val="000030B5"/>
    <w:rsid w:val="000031F2"/>
    <w:rsid w:val="00003537"/>
    <w:rsid w:val="00003826"/>
    <w:rsid w:val="00003B53"/>
    <w:rsid w:val="000043B2"/>
    <w:rsid w:val="000043CE"/>
    <w:rsid w:val="000047CE"/>
    <w:rsid w:val="00004AFB"/>
    <w:rsid w:val="00004B12"/>
    <w:rsid w:val="00004BCF"/>
    <w:rsid w:val="00004BEC"/>
    <w:rsid w:val="00004C34"/>
    <w:rsid w:val="00004D51"/>
    <w:rsid w:val="00004E49"/>
    <w:rsid w:val="00005098"/>
    <w:rsid w:val="00005422"/>
    <w:rsid w:val="000057AA"/>
    <w:rsid w:val="000058FD"/>
    <w:rsid w:val="00005DBA"/>
    <w:rsid w:val="00005E9E"/>
    <w:rsid w:val="000069C1"/>
    <w:rsid w:val="00006B1D"/>
    <w:rsid w:val="00006F19"/>
    <w:rsid w:val="000072F9"/>
    <w:rsid w:val="0000743B"/>
    <w:rsid w:val="0000745E"/>
    <w:rsid w:val="0000780E"/>
    <w:rsid w:val="0000786F"/>
    <w:rsid w:val="00007F39"/>
    <w:rsid w:val="0001012F"/>
    <w:rsid w:val="000101FC"/>
    <w:rsid w:val="000102DB"/>
    <w:rsid w:val="0001051E"/>
    <w:rsid w:val="00010765"/>
    <w:rsid w:val="0001080E"/>
    <w:rsid w:val="00010D13"/>
    <w:rsid w:val="0001100A"/>
    <w:rsid w:val="0001113F"/>
    <w:rsid w:val="00011182"/>
    <w:rsid w:val="00011297"/>
    <w:rsid w:val="0001140F"/>
    <w:rsid w:val="0001143F"/>
    <w:rsid w:val="000117CC"/>
    <w:rsid w:val="0001187F"/>
    <w:rsid w:val="00011CFD"/>
    <w:rsid w:val="00012027"/>
    <w:rsid w:val="00012694"/>
    <w:rsid w:val="00012749"/>
    <w:rsid w:val="00012841"/>
    <w:rsid w:val="0001291B"/>
    <w:rsid w:val="00012FE4"/>
    <w:rsid w:val="00013312"/>
    <w:rsid w:val="00013500"/>
    <w:rsid w:val="00013B5B"/>
    <w:rsid w:val="00013C40"/>
    <w:rsid w:val="00013D6A"/>
    <w:rsid w:val="00013E61"/>
    <w:rsid w:val="00013F2D"/>
    <w:rsid w:val="00014130"/>
    <w:rsid w:val="00014288"/>
    <w:rsid w:val="000144D2"/>
    <w:rsid w:val="000146DF"/>
    <w:rsid w:val="00014B31"/>
    <w:rsid w:val="00015020"/>
    <w:rsid w:val="00015275"/>
    <w:rsid w:val="000155E9"/>
    <w:rsid w:val="00015998"/>
    <w:rsid w:val="00016594"/>
    <w:rsid w:val="0001674F"/>
    <w:rsid w:val="000167B5"/>
    <w:rsid w:val="000168C6"/>
    <w:rsid w:val="0001698D"/>
    <w:rsid w:val="00017110"/>
    <w:rsid w:val="00017560"/>
    <w:rsid w:val="00017638"/>
    <w:rsid w:val="000177C7"/>
    <w:rsid w:val="00017880"/>
    <w:rsid w:val="00017898"/>
    <w:rsid w:val="00017981"/>
    <w:rsid w:val="00017DA6"/>
    <w:rsid w:val="00017F1B"/>
    <w:rsid w:val="000205D1"/>
    <w:rsid w:val="00020A9F"/>
    <w:rsid w:val="00021007"/>
    <w:rsid w:val="00021180"/>
    <w:rsid w:val="000217F6"/>
    <w:rsid w:val="000218C3"/>
    <w:rsid w:val="000219C9"/>
    <w:rsid w:val="00021AD2"/>
    <w:rsid w:val="00021AFE"/>
    <w:rsid w:val="00021D35"/>
    <w:rsid w:val="00021E90"/>
    <w:rsid w:val="000220ED"/>
    <w:rsid w:val="000224CB"/>
    <w:rsid w:val="0002277A"/>
    <w:rsid w:val="00022A82"/>
    <w:rsid w:val="00022F82"/>
    <w:rsid w:val="00022FEE"/>
    <w:rsid w:val="000238A3"/>
    <w:rsid w:val="00023C23"/>
    <w:rsid w:val="00023EFB"/>
    <w:rsid w:val="000241BE"/>
    <w:rsid w:val="000241DF"/>
    <w:rsid w:val="00024249"/>
    <w:rsid w:val="00024455"/>
    <w:rsid w:val="000244D6"/>
    <w:rsid w:val="00024790"/>
    <w:rsid w:val="000249BD"/>
    <w:rsid w:val="000253BD"/>
    <w:rsid w:val="000259ED"/>
    <w:rsid w:val="00025BDE"/>
    <w:rsid w:val="00026049"/>
    <w:rsid w:val="000261F5"/>
    <w:rsid w:val="0002635D"/>
    <w:rsid w:val="00026963"/>
    <w:rsid w:val="00026C4E"/>
    <w:rsid w:val="00026FE4"/>
    <w:rsid w:val="00027091"/>
    <w:rsid w:val="00027697"/>
    <w:rsid w:val="000276A8"/>
    <w:rsid w:val="00027A59"/>
    <w:rsid w:val="00027C85"/>
    <w:rsid w:val="00027F3D"/>
    <w:rsid w:val="00027FD2"/>
    <w:rsid w:val="0003009F"/>
    <w:rsid w:val="00030422"/>
    <w:rsid w:val="00030AA9"/>
    <w:rsid w:val="00030CF6"/>
    <w:rsid w:val="00030D31"/>
    <w:rsid w:val="00030F75"/>
    <w:rsid w:val="00030FC9"/>
    <w:rsid w:val="00031000"/>
    <w:rsid w:val="00031348"/>
    <w:rsid w:val="00031645"/>
    <w:rsid w:val="000317F6"/>
    <w:rsid w:val="000318EC"/>
    <w:rsid w:val="00031C2A"/>
    <w:rsid w:val="00031CE2"/>
    <w:rsid w:val="00031D72"/>
    <w:rsid w:val="00031DE3"/>
    <w:rsid w:val="00031FB0"/>
    <w:rsid w:val="00032396"/>
    <w:rsid w:val="000326E6"/>
    <w:rsid w:val="00032899"/>
    <w:rsid w:val="0003296B"/>
    <w:rsid w:val="00032A27"/>
    <w:rsid w:val="00032E1B"/>
    <w:rsid w:val="00032EC9"/>
    <w:rsid w:val="00032F17"/>
    <w:rsid w:val="00033616"/>
    <w:rsid w:val="00033F49"/>
    <w:rsid w:val="00033FE7"/>
    <w:rsid w:val="000341CD"/>
    <w:rsid w:val="000341E2"/>
    <w:rsid w:val="00034847"/>
    <w:rsid w:val="00034849"/>
    <w:rsid w:val="00034885"/>
    <w:rsid w:val="000348B4"/>
    <w:rsid w:val="000348EF"/>
    <w:rsid w:val="000349AE"/>
    <w:rsid w:val="00035350"/>
    <w:rsid w:val="00035394"/>
    <w:rsid w:val="00035588"/>
    <w:rsid w:val="000356AF"/>
    <w:rsid w:val="000357CA"/>
    <w:rsid w:val="00035BCE"/>
    <w:rsid w:val="00035D23"/>
    <w:rsid w:val="00036207"/>
    <w:rsid w:val="000364F3"/>
    <w:rsid w:val="00036CFF"/>
    <w:rsid w:val="00036D6E"/>
    <w:rsid w:val="000376D1"/>
    <w:rsid w:val="000400BC"/>
    <w:rsid w:val="0004027C"/>
    <w:rsid w:val="000404CA"/>
    <w:rsid w:val="000409A2"/>
    <w:rsid w:val="00040B6C"/>
    <w:rsid w:val="00040CE2"/>
    <w:rsid w:val="00040D4E"/>
    <w:rsid w:val="00040D7B"/>
    <w:rsid w:val="00040DA4"/>
    <w:rsid w:val="00040FD5"/>
    <w:rsid w:val="000413DD"/>
    <w:rsid w:val="00041460"/>
    <w:rsid w:val="0004151C"/>
    <w:rsid w:val="00041708"/>
    <w:rsid w:val="00041ADF"/>
    <w:rsid w:val="00041B54"/>
    <w:rsid w:val="00041EE4"/>
    <w:rsid w:val="00041F03"/>
    <w:rsid w:val="00041FC9"/>
    <w:rsid w:val="00042130"/>
    <w:rsid w:val="00042254"/>
    <w:rsid w:val="0004237A"/>
    <w:rsid w:val="0004244B"/>
    <w:rsid w:val="0004277C"/>
    <w:rsid w:val="0004278A"/>
    <w:rsid w:val="00042CB9"/>
    <w:rsid w:val="00042ED5"/>
    <w:rsid w:val="00042F8E"/>
    <w:rsid w:val="00043092"/>
    <w:rsid w:val="00043426"/>
    <w:rsid w:val="00043670"/>
    <w:rsid w:val="00043731"/>
    <w:rsid w:val="00043798"/>
    <w:rsid w:val="000439F4"/>
    <w:rsid w:val="00043C58"/>
    <w:rsid w:val="00043D18"/>
    <w:rsid w:val="0004436E"/>
    <w:rsid w:val="00044391"/>
    <w:rsid w:val="0004476B"/>
    <w:rsid w:val="00044B2F"/>
    <w:rsid w:val="00044DDF"/>
    <w:rsid w:val="00044EFB"/>
    <w:rsid w:val="00044F2B"/>
    <w:rsid w:val="0004505D"/>
    <w:rsid w:val="000454E9"/>
    <w:rsid w:val="00045780"/>
    <w:rsid w:val="000458E5"/>
    <w:rsid w:val="000459DB"/>
    <w:rsid w:val="00045BE0"/>
    <w:rsid w:val="00045F29"/>
    <w:rsid w:val="000462E6"/>
    <w:rsid w:val="000465CE"/>
    <w:rsid w:val="000467F5"/>
    <w:rsid w:val="00046857"/>
    <w:rsid w:val="00046A6D"/>
    <w:rsid w:val="00046E67"/>
    <w:rsid w:val="00047309"/>
    <w:rsid w:val="00047465"/>
    <w:rsid w:val="000479A2"/>
    <w:rsid w:val="00047CE1"/>
    <w:rsid w:val="00047D28"/>
    <w:rsid w:val="00047DD9"/>
    <w:rsid w:val="0005030A"/>
    <w:rsid w:val="000508B2"/>
    <w:rsid w:val="00050938"/>
    <w:rsid w:val="00050B64"/>
    <w:rsid w:val="00050E16"/>
    <w:rsid w:val="0005125F"/>
    <w:rsid w:val="000515E5"/>
    <w:rsid w:val="00051A77"/>
    <w:rsid w:val="00052298"/>
    <w:rsid w:val="00052617"/>
    <w:rsid w:val="00052869"/>
    <w:rsid w:val="00052901"/>
    <w:rsid w:val="00052D27"/>
    <w:rsid w:val="00052DD1"/>
    <w:rsid w:val="0005318F"/>
    <w:rsid w:val="000532EC"/>
    <w:rsid w:val="0005353F"/>
    <w:rsid w:val="000536B1"/>
    <w:rsid w:val="000537D3"/>
    <w:rsid w:val="00053F91"/>
    <w:rsid w:val="00054196"/>
    <w:rsid w:val="000541C6"/>
    <w:rsid w:val="000542B8"/>
    <w:rsid w:val="00054399"/>
    <w:rsid w:val="000543E8"/>
    <w:rsid w:val="0005452B"/>
    <w:rsid w:val="000546A1"/>
    <w:rsid w:val="00054804"/>
    <w:rsid w:val="0005484F"/>
    <w:rsid w:val="00054C5A"/>
    <w:rsid w:val="00054CFF"/>
    <w:rsid w:val="00054E8C"/>
    <w:rsid w:val="00054FDC"/>
    <w:rsid w:val="00055090"/>
    <w:rsid w:val="00055270"/>
    <w:rsid w:val="00055290"/>
    <w:rsid w:val="000555A0"/>
    <w:rsid w:val="00055603"/>
    <w:rsid w:val="00055FF5"/>
    <w:rsid w:val="000560BF"/>
    <w:rsid w:val="000561C3"/>
    <w:rsid w:val="000564B5"/>
    <w:rsid w:val="000565C0"/>
    <w:rsid w:val="0005673B"/>
    <w:rsid w:val="00056A49"/>
    <w:rsid w:val="00056B75"/>
    <w:rsid w:val="00056CD1"/>
    <w:rsid w:val="000579C3"/>
    <w:rsid w:val="000579FD"/>
    <w:rsid w:val="00057B75"/>
    <w:rsid w:val="00057E2D"/>
    <w:rsid w:val="00057F16"/>
    <w:rsid w:val="00057FF9"/>
    <w:rsid w:val="000600C8"/>
    <w:rsid w:val="0006017A"/>
    <w:rsid w:val="000602EF"/>
    <w:rsid w:val="00060304"/>
    <w:rsid w:val="0006086E"/>
    <w:rsid w:val="000609FE"/>
    <w:rsid w:val="00060A4A"/>
    <w:rsid w:val="000611A3"/>
    <w:rsid w:val="00061A03"/>
    <w:rsid w:val="00061F70"/>
    <w:rsid w:val="00061F79"/>
    <w:rsid w:val="00062512"/>
    <w:rsid w:val="00062908"/>
    <w:rsid w:val="0006292E"/>
    <w:rsid w:val="00063069"/>
    <w:rsid w:val="0006308C"/>
    <w:rsid w:val="000635E4"/>
    <w:rsid w:val="00063C31"/>
    <w:rsid w:val="000641E4"/>
    <w:rsid w:val="00064BC8"/>
    <w:rsid w:val="000653BC"/>
    <w:rsid w:val="0006566F"/>
    <w:rsid w:val="00065ABA"/>
    <w:rsid w:val="00065FBD"/>
    <w:rsid w:val="000662EE"/>
    <w:rsid w:val="00067192"/>
    <w:rsid w:val="000673BC"/>
    <w:rsid w:val="0006785C"/>
    <w:rsid w:val="00067A05"/>
    <w:rsid w:val="00067AC7"/>
    <w:rsid w:val="00067C1A"/>
    <w:rsid w:val="00067D64"/>
    <w:rsid w:val="00067FC5"/>
    <w:rsid w:val="00067FCF"/>
    <w:rsid w:val="00070183"/>
    <w:rsid w:val="0007030E"/>
    <w:rsid w:val="000704DE"/>
    <w:rsid w:val="0007096C"/>
    <w:rsid w:val="00070B1B"/>
    <w:rsid w:val="00070E1E"/>
    <w:rsid w:val="00071615"/>
    <w:rsid w:val="0007180F"/>
    <w:rsid w:val="00071939"/>
    <w:rsid w:val="000719F9"/>
    <w:rsid w:val="000720E4"/>
    <w:rsid w:val="00072156"/>
    <w:rsid w:val="000723FD"/>
    <w:rsid w:val="00072636"/>
    <w:rsid w:val="000727E1"/>
    <w:rsid w:val="00072B45"/>
    <w:rsid w:val="00072BF2"/>
    <w:rsid w:val="00073746"/>
    <w:rsid w:val="00073783"/>
    <w:rsid w:val="00073927"/>
    <w:rsid w:val="00074E4F"/>
    <w:rsid w:val="00075273"/>
    <w:rsid w:val="000753F6"/>
    <w:rsid w:val="000754C3"/>
    <w:rsid w:val="00075896"/>
    <w:rsid w:val="000758EB"/>
    <w:rsid w:val="000759F3"/>
    <w:rsid w:val="00075CBA"/>
    <w:rsid w:val="00075CE6"/>
    <w:rsid w:val="00075FD7"/>
    <w:rsid w:val="00076622"/>
    <w:rsid w:val="00076A1E"/>
    <w:rsid w:val="00076D0B"/>
    <w:rsid w:val="000775B2"/>
    <w:rsid w:val="0007795E"/>
    <w:rsid w:val="000779F2"/>
    <w:rsid w:val="00077A1D"/>
    <w:rsid w:val="00077C0B"/>
    <w:rsid w:val="00077DD8"/>
    <w:rsid w:val="00077E09"/>
    <w:rsid w:val="00077E4D"/>
    <w:rsid w:val="00077FC7"/>
    <w:rsid w:val="0008080F"/>
    <w:rsid w:val="00080A16"/>
    <w:rsid w:val="00080A87"/>
    <w:rsid w:val="00080C02"/>
    <w:rsid w:val="00081121"/>
    <w:rsid w:val="0008147D"/>
    <w:rsid w:val="000816FF"/>
    <w:rsid w:val="000819EB"/>
    <w:rsid w:val="00081CB5"/>
    <w:rsid w:val="00081CD9"/>
    <w:rsid w:val="00081D8C"/>
    <w:rsid w:val="00081F25"/>
    <w:rsid w:val="0008247D"/>
    <w:rsid w:val="0008250A"/>
    <w:rsid w:val="000825B7"/>
    <w:rsid w:val="00082642"/>
    <w:rsid w:val="00082743"/>
    <w:rsid w:val="000828D5"/>
    <w:rsid w:val="0008291D"/>
    <w:rsid w:val="00082A82"/>
    <w:rsid w:val="000831FF"/>
    <w:rsid w:val="00083367"/>
    <w:rsid w:val="00083570"/>
    <w:rsid w:val="00083D2F"/>
    <w:rsid w:val="00083EAA"/>
    <w:rsid w:val="00083FAC"/>
    <w:rsid w:val="00084007"/>
    <w:rsid w:val="00084610"/>
    <w:rsid w:val="00084774"/>
    <w:rsid w:val="0008482F"/>
    <w:rsid w:val="000848DC"/>
    <w:rsid w:val="00084B55"/>
    <w:rsid w:val="00084EEE"/>
    <w:rsid w:val="00084F5B"/>
    <w:rsid w:val="00084FA8"/>
    <w:rsid w:val="000851B5"/>
    <w:rsid w:val="000852F3"/>
    <w:rsid w:val="00085741"/>
    <w:rsid w:val="00085829"/>
    <w:rsid w:val="00085917"/>
    <w:rsid w:val="00085A83"/>
    <w:rsid w:val="00085CAA"/>
    <w:rsid w:val="00085CF8"/>
    <w:rsid w:val="00085EE5"/>
    <w:rsid w:val="0008641B"/>
    <w:rsid w:val="0008671E"/>
    <w:rsid w:val="000867E1"/>
    <w:rsid w:val="00086D65"/>
    <w:rsid w:val="00087075"/>
    <w:rsid w:val="000870E5"/>
    <w:rsid w:val="000870E8"/>
    <w:rsid w:val="00087686"/>
    <w:rsid w:val="0008776F"/>
    <w:rsid w:val="00087BEF"/>
    <w:rsid w:val="00087D1C"/>
    <w:rsid w:val="000900EA"/>
    <w:rsid w:val="00090260"/>
    <w:rsid w:val="0009097B"/>
    <w:rsid w:val="00090D32"/>
    <w:rsid w:val="00090D4F"/>
    <w:rsid w:val="000910CF"/>
    <w:rsid w:val="000913FE"/>
    <w:rsid w:val="0009152B"/>
    <w:rsid w:val="00091606"/>
    <w:rsid w:val="00091D1B"/>
    <w:rsid w:val="000923C5"/>
    <w:rsid w:val="000924EF"/>
    <w:rsid w:val="00092B20"/>
    <w:rsid w:val="00092C23"/>
    <w:rsid w:val="00093092"/>
    <w:rsid w:val="000934B9"/>
    <w:rsid w:val="00093D20"/>
    <w:rsid w:val="00094048"/>
    <w:rsid w:val="0009417E"/>
    <w:rsid w:val="000943E7"/>
    <w:rsid w:val="000946B9"/>
    <w:rsid w:val="00094F54"/>
    <w:rsid w:val="00094FCA"/>
    <w:rsid w:val="000951CC"/>
    <w:rsid w:val="000953EA"/>
    <w:rsid w:val="0009562E"/>
    <w:rsid w:val="000958C7"/>
    <w:rsid w:val="00095905"/>
    <w:rsid w:val="00095E50"/>
    <w:rsid w:val="000960FB"/>
    <w:rsid w:val="00096156"/>
    <w:rsid w:val="000962BD"/>
    <w:rsid w:val="000965DF"/>
    <w:rsid w:val="000965FD"/>
    <w:rsid w:val="00096818"/>
    <w:rsid w:val="000968B9"/>
    <w:rsid w:val="00096A55"/>
    <w:rsid w:val="00096BF1"/>
    <w:rsid w:val="00096FD2"/>
    <w:rsid w:val="00097004"/>
    <w:rsid w:val="000972D1"/>
    <w:rsid w:val="00097B48"/>
    <w:rsid w:val="000A00F2"/>
    <w:rsid w:val="000A0446"/>
    <w:rsid w:val="000A0622"/>
    <w:rsid w:val="000A0639"/>
    <w:rsid w:val="000A0686"/>
    <w:rsid w:val="000A0A57"/>
    <w:rsid w:val="000A0CA2"/>
    <w:rsid w:val="000A0FF4"/>
    <w:rsid w:val="000A12C9"/>
    <w:rsid w:val="000A131A"/>
    <w:rsid w:val="000A13D0"/>
    <w:rsid w:val="000A1880"/>
    <w:rsid w:val="000A22E6"/>
    <w:rsid w:val="000A25D9"/>
    <w:rsid w:val="000A2618"/>
    <w:rsid w:val="000A26B1"/>
    <w:rsid w:val="000A27C6"/>
    <w:rsid w:val="000A287B"/>
    <w:rsid w:val="000A29A5"/>
    <w:rsid w:val="000A2D21"/>
    <w:rsid w:val="000A3605"/>
    <w:rsid w:val="000A39F7"/>
    <w:rsid w:val="000A3E0B"/>
    <w:rsid w:val="000A40A4"/>
    <w:rsid w:val="000A4377"/>
    <w:rsid w:val="000A43F7"/>
    <w:rsid w:val="000A4596"/>
    <w:rsid w:val="000A4812"/>
    <w:rsid w:val="000A49B8"/>
    <w:rsid w:val="000A49E5"/>
    <w:rsid w:val="000A4F14"/>
    <w:rsid w:val="000A52F1"/>
    <w:rsid w:val="000A565D"/>
    <w:rsid w:val="000A56E6"/>
    <w:rsid w:val="000A5C4C"/>
    <w:rsid w:val="000A5FB0"/>
    <w:rsid w:val="000A63CC"/>
    <w:rsid w:val="000A63CF"/>
    <w:rsid w:val="000A661D"/>
    <w:rsid w:val="000A66D2"/>
    <w:rsid w:val="000A6B8D"/>
    <w:rsid w:val="000A6E26"/>
    <w:rsid w:val="000A70B8"/>
    <w:rsid w:val="000A7622"/>
    <w:rsid w:val="000A773A"/>
    <w:rsid w:val="000A7952"/>
    <w:rsid w:val="000A79B3"/>
    <w:rsid w:val="000A7A11"/>
    <w:rsid w:val="000A7D90"/>
    <w:rsid w:val="000B0253"/>
    <w:rsid w:val="000B04DE"/>
    <w:rsid w:val="000B08B0"/>
    <w:rsid w:val="000B0B80"/>
    <w:rsid w:val="000B0CC3"/>
    <w:rsid w:val="000B11DA"/>
    <w:rsid w:val="000B1408"/>
    <w:rsid w:val="000B1610"/>
    <w:rsid w:val="000B18D4"/>
    <w:rsid w:val="000B20AA"/>
    <w:rsid w:val="000B212A"/>
    <w:rsid w:val="000B2635"/>
    <w:rsid w:val="000B2E79"/>
    <w:rsid w:val="000B3297"/>
    <w:rsid w:val="000B3341"/>
    <w:rsid w:val="000B33D3"/>
    <w:rsid w:val="000B37B4"/>
    <w:rsid w:val="000B38D0"/>
    <w:rsid w:val="000B3916"/>
    <w:rsid w:val="000B3E5C"/>
    <w:rsid w:val="000B40B2"/>
    <w:rsid w:val="000B47F6"/>
    <w:rsid w:val="000B489E"/>
    <w:rsid w:val="000B521A"/>
    <w:rsid w:val="000B540B"/>
    <w:rsid w:val="000B5515"/>
    <w:rsid w:val="000B5CF0"/>
    <w:rsid w:val="000B5CF3"/>
    <w:rsid w:val="000B5D5B"/>
    <w:rsid w:val="000B5E12"/>
    <w:rsid w:val="000B6002"/>
    <w:rsid w:val="000B6069"/>
    <w:rsid w:val="000B6320"/>
    <w:rsid w:val="000B63ED"/>
    <w:rsid w:val="000B648A"/>
    <w:rsid w:val="000B67AC"/>
    <w:rsid w:val="000B6884"/>
    <w:rsid w:val="000B6B81"/>
    <w:rsid w:val="000B7348"/>
    <w:rsid w:val="000B7693"/>
    <w:rsid w:val="000B77C8"/>
    <w:rsid w:val="000B7960"/>
    <w:rsid w:val="000B796C"/>
    <w:rsid w:val="000B7ACD"/>
    <w:rsid w:val="000C0176"/>
    <w:rsid w:val="000C018A"/>
    <w:rsid w:val="000C0239"/>
    <w:rsid w:val="000C0434"/>
    <w:rsid w:val="000C0F9D"/>
    <w:rsid w:val="000C0FC3"/>
    <w:rsid w:val="000C137E"/>
    <w:rsid w:val="000C13AD"/>
    <w:rsid w:val="000C14C4"/>
    <w:rsid w:val="000C1630"/>
    <w:rsid w:val="000C19BC"/>
    <w:rsid w:val="000C19EB"/>
    <w:rsid w:val="000C1D85"/>
    <w:rsid w:val="000C2419"/>
    <w:rsid w:val="000C262E"/>
    <w:rsid w:val="000C264B"/>
    <w:rsid w:val="000C2ABD"/>
    <w:rsid w:val="000C3A15"/>
    <w:rsid w:val="000C3A3E"/>
    <w:rsid w:val="000C3FEF"/>
    <w:rsid w:val="000C4182"/>
    <w:rsid w:val="000C419F"/>
    <w:rsid w:val="000C4375"/>
    <w:rsid w:val="000C477F"/>
    <w:rsid w:val="000C4902"/>
    <w:rsid w:val="000C4E32"/>
    <w:rsid w:val="000C580D"/>
    <w:rsid w:val="000C5CA6"/>
    <w:rsid w:val="000C5FAE"/>
    <w:rsid w:val="000C626B"/>
    <w:rsid w:val="000C66F6"/>
    <w:rsid w:val="000C6919"/>
    <w:rsid w:val="000C6CEA"/>
    <w:rsid w:val="000C70FD"/>
    <w:rsid w:val="000C714A"/>
    <w:rsid w:val="000C7152"/>
    <w:rsid w:val="000C7382"/>
    <w:rsid w:val="000C744D"/>
    <w:rsid w:val="000C7537"/>
    <w:rsid w:val="000C7717"/>
    <w:rsid w:val="000C77BE"/>
    <w:rsid w:val="000D0462"/>
    <w:rsid w:val="000D054E"/>
    <w:rsid w:val="000D065F"/>
    <w:rsid w:val="000D0A4D"/>
    <w:rsid w:val="000D0B58"/>
    <w:rsid w:val="000D0DA9"/>
    <w:rsid w:val="000D122E"/>
    <w:rsid w:val="000D15CB"/>
    <w:rsid w:val="000D1905"/>
    <w:rsid w:val="000D1D32"/>
    <w:rsid w:val="000D1D47"/>
    <w:rsid w:val="000D1D80"/>
    <w:rsid w:val="000D1FCE"/>
    <w:rsid w:val="000D24FB"/>
    <w:rsid w:val="000D288A"/>
    <w:rsid w:val="000D3189"/>
    <w:rsid w:val="000D38F7"/>
    <w:rsid w:val="000D3907"/>
    <w:rsid w:val="000D3E54"/>
    <w:rsid w:val="000D40A1"/>
    <w:rsid w:val="000D457C"/>
    <w:rsid w:val="000D45B7"/>
    <w:rsid w:val="000D49FA"/>
    <w:rsid w:val="000D4AAC"/>
    <w:rsid w:val="000D4B76"/>
    <w:rsid w:val="000D4DA9"/>
    <w:rsid w:val="000D4F70"/>
    <w:rsid w:val="000D4FBF"/>
    <w:rsid w:val="000D50AD"/>
    <w:rsid w:val="000D51F6"/>
    <w:rsid w:val="000D52C6"/>
    <w:rsid w:val="000D54BA"/>
    <w:rsid w:val="000D5978"/>
    <w:rsid w:val="000D59AB"/>
    <w:rsid w:val="000D5B02"/>
    <w:rsid w:val="000D5B2B"/>
    <w:rsid w:val="000D5C1A"/>
    <w:rsid w:val="000D5F8B"/>
    <w:rsid w:val="000D5FBA"/>
    <w:rsid w:val="000D6123"/>
    <w:rsid w:val="000D68B8"/>
    <w:rsid w:val="000D6A0A"/>
    <w:rsid w:val="000D6B5F"/>
    <w:rsid w:val="000D6D33"/>
    <w:rsid w:val="000D7126"/>
    <w:rsid w:val="000D7359"/>
    <w:rsid w:val="000D7571"/>
    <w:rsid w:val="000D75F3"/>
    <w:rsid w:val="000D7C0B"/>
    <w:rsid w:val="000D7FB0"/>
    <w:rsid w:val="000E057D"/>
    <w:rsid w:val="000E0AC0"/>
    <w:rsid w:val="000E0D21"/>
    <w:rsid w:val="000E126A"/>
    <w:rsid w:val="000E16D7"/>
    <w:rsid w:val="000E18E4"/>
    <w:rsid w:val="000E20E9"/>
    <w:rsid w:val="000E28EA"/>
    <w:rsid w:val="000E2D3B"/>
    <w:rsid w:val="000E2EC5"/>
    <w:rsid w:val="000E3164"/>
    <w:rsid w:val="000E3354"/>
    <w:rsid w:val="000E3478"/>
    <w:rsid w:val="000E39DC"/>
    <w:rsid w:val="000E3E9B"/>
    <w:rsid w:val="000E479C"/>
    <w:rsid w:val="000E47F0"/>
    <w:rsid w:val="000E4806"/>
    <w:rsid w:val="000E4BB8"/>
    <w:rsid w:val="000E4C45"/>
    <w:rsid w:val="000E4E0C"/>
    <w:rsid w:val="000E4EBB"/>
    <w:rsid w:val="000E4ED9"/>
    <w:rsid w:val="000E5421"/>
    <w:rsid w:val="000E54ED"/>
    <w:rsid w:val="000E587C"/>
    <w:rsid w:val="000E58A1"/>
    <w:rsid w:val="000E5B35"/>
    <w:rsid w:val="000E63E7"/>
    <w:rsid w:val="000E6519"/>
    <w:rsid w:val="000E6584"/>
    <w:rsid w:val="000E677A"/>
    <w:rsid w:val="000E6E73"/>
    <w:rsid w:val="000E7384"/>
    <w:rsid w:val="000E74E6"/>
    <w:rsid w:val="000E752F"/>
    <w:rsid w:val="000E77D2"/>
    <w:rsid w:val="000E7A2A"/>
    <w:rsid w:val="000E7AB3"/>
    <w:rsid w:val="000E7CB8"/>
    <w:rsid w:val="000E7F0C"/>
    <w:rsid w:val="000F0414"/>
    <w:rsid w:val="000F0894"/>
    <w:rsid w:val="000F0A5C"/>
    <w:rsid w:val="000F0DF6"/>
    <w:rsid w:val="000F0FF3"/>
    <w:rsid w:val="000F11E3"/>
    <w:rsid w:val="000F1398"/>
    <w:rsid w:val="000F1595"/>
    <w:rsid w:val="000F15AB"/>
    <w:rsid w:val="000F170C"/>
    <w:rsid w:val="000F221F"/>
    <w:rsid w:val="000F228C"/>
    <w:rsid w:val="000F2332"/>
    <w:rsid w:val="000F29B7"/>
    <w:rsid w:val="000F2B5F"/>
    <w:rsid w:val="000F31D0"/>
    <w:rsid w:val="000F32B3"/>
    <w:rsid w:val="000F32E7"/>
    <w:rsid w:val="000F3332"/>
    <w:rsid w:val="000F3426"/>
    <w:rsid w:val="000F3701"/>
    <w:rsid w:val="000F3873"/>
    <w:rsid w:val="000F418B"/>
    <w:rsid w:val="000F42A3"/>
    <w:rsid w:val="000F431F"/>
    <w:rsid w:val="000F445A"/>
    <w:rsid w:val="000F459B"/>
    <w:rsid w:val="000F4AE8"/>
    <w:rsid w:val="000F4C37"/>
    <w:rsid w:val="000F4CD2"/>
    <w:rsid w:val="000F4E1C"/>
    <w:rsid w:val="000F50F0"/>
    <w:rsid w:val="000F5141"/>
    <w:rsid w:val="000F52DD"/>
    <w:rsid w:val="000F5427"/>
    <w:rsid w:val="000F55A2"/>
    <w:rsid w:val="000F5811"/>
    <w:rsid w:val="000F5836"/>
    <w:rsid w:val="000F5E43"/>
    <w:rsid w:val="000F5F5A"/>
    <w:rsid w:val="000F6358"/>
    <w:rsid w:val="000F6618"/>
    <w:rsid w:val="000F690F"/>
    <w:rsid w:val="000F6A0E"/>
    <w:rsid w:val="000F6B81"/>
    <w:rsid w:val="000F70CC"/>
    <w:rsid w:val="000F70F6"/>
    <w:rsid w:val="000F715B"/>
    <w:rsid w:val="000F7276"/>
    <w:rsid w:val="000F7362"/>
    <w:rsid w:val="000F7A08"/>
    <w:rsid w:val="000F7E4E"/>
    <w:rsid w:val="0010056C"/>
    <w:rsid w:val="00100672"/>
    <w:rsid w:val="001009F3"/>
    <w:rsid w:val="00100CFC"/>
    <w:rsid w:val="001013E2"/>
    <w:rsid w:val="00101459"/>
    <w:rsid w:val="00101DF1"/>
    <w:rsid w:val="00101E62"/>
    <w:rsid w:val="00101EDA"/>
    <w:rsid w:val="0010225E"/>
    <w:rsid w:val="00102458"/>
    <w:rsid w:val="00102737"/>
    <w:rsid w:val="00102DE0"/>
    <w:rsid w:val="00102EFB"/>
    <w:rsid w:val="00103214"/>
    <w:rsid w:val="00103280"/>
    <w:rsid w:val="00103628"/>
    <w:rsid w:val="00103DCC"/>
    <w:rsid w:val="00103F36"/>
    <w:rsid w:val="00104163"/>
    <w:rsid w:val="00104510"/>
    <w:rsid w:val="00104996"/>
    <w:rsid w:val="00104DDB"/>
    <w:rsid w:val="001053EB"/>
    <w:rsid w:val="001056D0"/>
    <w:rsid w:val="0010571E"/>
    <w:rsid w:val="00105A00"/>
    <w:rsid w:val="00105B75"/>
    <w:rsid w:val="00105E6E"/>
    <w:rsid w:val="00105FAD"/>
    <w:rsid w:val="00106674"/>
    <w:rsid w:val="0010677F"/>
    <w:rsid w:val="00106990"/>
    <w:rsid w:val="00107349"/>
    <w:rsid w:val="001076BF"/>
    <w:rsid w:val="00107D3A"/>
    <w:rsid w:val="00107F08"/>
    <w:rsid w:val="001101D9"/>
    <w:rsid w:val="00110A65"/>
    <w:rsid w:val="00110A76"/>
    <w:rsid w:val="00111345"/>
    <w:rsid w:val="0011140E"/>
    <w:rsid w:val="00111527"/>
    <w:rsid w:val="00111593"/>
    <w:rsid w:val="0011162F"/>
    <w:rsid w:val="00111A37"/>
    <w:rsid w:val="00111B7C"/>
    <w:rsid w:val="00111DAA"/>
    <w:rsid w:val="00111F35"/>
    <w:rsid w:val="00111FD0"/>
    <w:rsid w:val="00112232"/>
    <w:rsid w:val="0011226B"/>
    <w:rsid w:val="0011232E"/>
    <w:rsid w:val="001125D0"/>
    <w:rsid w:val="00112663"/>
    <w:rsid w:val="001133C4"/>
    <w:rsid w:val="00113FFC"/>
    <w:rsid w:val="00114319"/>
    <w:rsid w:val="0011435D"/>
    <w:rsid w:val="00114384"/>
    <w:rsid w:val="001146D6"/>
    <w:rsid w:val="001147F2"/>
    <w:rsid w:val="0011483F"/>
    <w:rsid w:val="00114A08"/>
    <w:rsid w:val="00114AA6"/>
    <w:rsid w:val="00114AED"/>
    <w:rsid w:val="0011531E"/>
    <w:rsid w:val="0011539F"/>
    <w:rsid w:val="001157B6"/>
    <w:rsid w:val="00115C92"/>
    <w:rsid w:val="00116029"/>
    <w:rsid w:val="001163BD"/>
    <w:rsid w:val="0011695E"/>
    <w:rsid w:val="001169AF"/>
    <w:rsid w:val="00116ABA"/>
    <w:rsid w:val="001171A3"/>
    <w:rsid w:val="0011765D"/>
    <w:rsid w:val="001179A8"/>
    <w:rsid w:val="00117D71"/>
    <w:rsid w:val="0012008B"/>
    <w:rsid w:val="00120234"/>
    <w:rsid w:val="001204A5"/>
    <w:rsid w:val="0012070E"/>
    <w:rsid w:val="0012092F"/>
    <w:rsid w:val="00120984"/>
    <w:rsid w:val="0012098D"/>
    <w:rsid w:val="00120CC2"/>
    <w:rsid w:val="00120DF9"/>
    <w:rsid w:val="00120DFA"/>
    <w:rsid w:val="00121132"/>
    <w:rsid w:val="001217FE"/>
    <w:rsid w:val="001218E3"/>
    <w:rsid w:val="00121B04"/>
    <w:rsid w:val="00121D9D"/>
    <w:rsid w:val="0012200A"/>
    <w:rsid w:val="001220AC"/>
    <w:rsid w:val="001227A1"/>
    <w:rsid w:val="00122B49"/>
    <w:rsid w:val="00122BB3"/>
    <w:rsid w:val="00122D04"/>
    <w:rsid w:val="00122F88"/>
    <w:rsid w:val="0012307A"/>
    <w:rsid w:val="001230B1"/>
    <w:rsid w:val="00123154"/>
    <w:rsid w:val="001231EB"/>
    <w:rsid w:val="0012420B"/>
    <w:rsid w:val="00124436"/>
    <w:rsid w:val="001245B5"/>
    <w:rsid w:val="0012494A"/>
    <w:rsid w:val="00124E07"/>
    <w:rsid w:val="00125D26"/>
    <w:rsid w:val="001264E9"/>
    <w:rsid w:val="00126536"/>
    <w:rsid w:val="001265BA"/>
    <w:rsid w:val="0012671D"/>
    <w:rsid w:val="00126BC5"/>
    <w:rsid w:val="00126F62"/>
    <w:rsid w:val="00127386"/>
    <w:rsid w:val="0012743D"/>
    <w:rsid w:val="00127976"/>
    <w:rsid w:val="00127BCB"/>
    <w:rsid w:val="00130242"/>
    <w:rsid w:val="00130727"/>
    <w:rsid w:val="00130A40"/>
    <w:rsid w:val="00130CBD"/>
    <w:rsid w:val="00130F3D"/>
    <w:rsid w:val="00131167"/>
    <w:rsid w:val="001313F3"/>
    <w:rsid w:val="0013212D"/>
    <w:rsid w:val="001321B8"/>
    <w:rsid w:val="00132374"/>
    <w:rsid w:val="0013252E"/>
    <w:rsid w:val="00132587"/>
    <w:rsid w:val="001325B9"/>
    <w:rsid w:val="001325EA"/>
    <w:rsid w:val="00132AFC"/>
    <w:rsid w:val="00132B3F"/>
    <w:rsid w:val="00132BC7"/>
    <w:rsid w:val="00133136"/>
    <w:rsid w:val="0013328E"/>
    <w:rsid w:val="001343BE"/>
    <w:rsid w:val="001348ED"/>
    <w:rsid w:val="00134974"/>
    <w:rsid w:val="00134AFB"/>
    <w:rsid w:val="00134D79"/>
    <w:rsid w:val="00134E5A"/>
    <w:rsid w:val="001356EA"/>
    <w:rsid w:val="00135F6B"/>
    <w:rsid w:val="00135FFB"/>
    <w:rsid w:val="00136130"/>
    <w:rsid w:val="00136136"/>
    <w:rsid w:val="0013618B"/>
    <w:rsid w:val="001363A3"/>
    <w:rsid w:val="00136589"/>
    <w:rsid w:val="00136A1B"/>
    <w:rsid w:val="00136A1D"/>
    <w:rsid w:val="00136DD2"/>
    <w:rsid w:val="001376BB"/>
    <w:rsid w:val="00137983"/>
    <w:rsid w:val="0013799F"/>
    <w:rsid w:val="00137F64"/>
    <w:rsid w:val="00137FF4"/>
    <w:rsid w:val="00140690"/>
    <w:rsid w:val="0014079C"/>
    <w:rsid w:val="00140D0A"/>
    <w:rsid w:val="00140DDF"/>
    <w:rsid w:val="00141151"/>
    <w:rsid w:val="001411DB"/>
    <w:rsid w:val="0014160D"/>
    <w:rsid w:val="00141811"/>
    <w:rsid w:val="001418F2"/>
    <w:rsid w:val="0014205C"/>
    <w:rsid w:val="00142475"/>
    <w:rsid w:val="00142876"/>
    <w:rsid w:val="00142A17"/>
    <w:rsid w:val="00142CC0"/>
    <w:rsid w:val="00142F9A"/>
    <w:rsid w:val="0014379E"/>
    <w:rsid w:val="00143C0A"/>
    <w:rsid w:val="0014409E"/>
    <w:rsid w:val="00144463"/>
    <w:rsid w:val="001444BB"/>
    <w:rsid w:val="001445E2"/>
    <w:rsid w:val="00144BC4"/>
    <w:rsid w:val="00144E94"/>
    <w:rsid w:val="00145F14"/>
    <w:rsid w:val="001463F8"/>
    <w:rsid w:val="00146910"/>
    <w:rsid w:val="00146960"/>
    <w:rsid w:val="00146EE6"/>
    <w:rsid w:val="0014700C"/>
    <w:rsid w:val="0014790E"/>
    <w:rsid w:val="0014799C"/>
    <w:rsid w:val="00147A3B"/>
    <w:rsid w:val="0015039C"/>
    <w:rsid w:val="001504E1"/>
    <w:rsid w:val="0015089E"/>
    <w:rsid w:val="00150B53"/>
    <w:rsid w:val="00150BF1"/>
    <w:rsid w:val="00150F98"/>
    <w:rsid w:val="001513AA"/>
    <w:rsid w:val="001514E9"/>
    <w:rsid w:val="00151D82"/>
    <w:rsid w:val="00151E1C"/>
    <w:rsid w:val="0015208D"/>
    <w:rsid w:val="001523A3"/>
    <w:rsid w:val="00152F05"/>
    <w:rsid w:val="001531E2"/>
    <w:rsid w:val="00153BD2"/>
    <w:rsid w:val="00153D1C"/>
    <w:rsid w:val="00153D59"/>
    <w:rsid w:val="00153EE9"/>
    <w:rsid w:val="00154182"/>
    <w:rsid w:val="001549B3"/>
    <w:rsid w:val="00154B98"/>
    <w:rsid w:val="0015542B"/>
    <w:rsid w:val="00155594"/>
    <w:rsid w:val="00155622"/>
    <w:rsid w:val="00155D94"/>
    <w:rsid w:val="0015610A"/>
    <w:rsid w:val="00156127"/>
    <w:rsid w:val="00156151"/>
    <w:rsid w:val="001561DC"/>
    <w:rsid w:val="001566F5"/>
    <w:rsid w:val="001574D5"/>
    <w:rsid w:val="001575F1"/>
    <w:rsid w:val="00157657"/>
    <w:rsid w:val="00157692"/>
    <w:rsid w:val="001576CF"/>
    <w:rsid w:val="001577FF"/>
    <w:rsid w:val="001579DE"/>
    <w:rsid w:val="00157EA0"/>
    <w:rsid w:val="001604FF"/>
    <w:rsid w:val="00160789"/>
    <w:rsid w:val="00160E2B"/>
    <w:rsid w:val="0016165C"/>
    <w:rsid w:val="00161802"/>
    <w:rsid w:val="0016197A"/>
    <w:rsid w:val="00161CE0"/>
    <w:rsid w:val="00161ECE"/>
    <w:rsid w:val="001620B6"/>
    <w:rsid w:val="001623FE"/>
    <w:rsid w:val="0016257D"/>
    <w:rsid w:val="00162E05"/>
    <w:rsid w:val="0016321E"/>
    <w:rsid w:val="00163A6A"/>
    <w:rsid w:val="00163B21"/>
    <w:rsid w:val="00163B39"/>
    <w:rsid w:val="00164263"/>
    <w:rsid w:val="001647E2"/>
    <w:rsid w:val="00164ACD"/>
    <w:rsid w:val="00164B89"/>
    <w:rsid w:val="00164BD5"/>
    <w:rsid w:val="00164D67"/>
    <w:rsid w:val="0016501B"/>
    <w:rsid w:val="00165767"/>
    <w:rsid w:val="00165C7A"/>
    <w:rsid w:val="001662EF"/>
    <w:rsid w:val="0016652F"/>
    <w:rsid w:val="00167243"/>
    <w:rsid w:val="00167763"/>
    <w:rsid w:val="00167B25"/>
    <w:rsid w:val="00167C99"/>
    <w:rsid w:val="00167D2C"/>
    <w:rsid w:val="00167D87"/>
    <w:rsid w:val="00167DB5"/>
    <w:rsid w:val="0017006D"/>
    <w:rsid w:val="00170269"/>
    <w:rsid w:val="001706CA"/>
    <w:rsid w:val="00170789"/>
    <w:rsid w:val="00170DB5"/>
    <w:rsid w:val="00171155"/>
    <w:rsid w:val="0017127C"/>
    <w:rsid w:val="0017135F"/>
    <w:rsid w:val="0017143E"/>
    <w:rsid w:val="0017144A"/>
    <w:rsid w:val="00171468"/>
    <w:rsid w:val="00171649"/>
    <w:rsid w:val="0017183E"/>
    <w:rsid w:val="00171B9A"/>
    <w:rsid w:val="00172292"/>
    <w:rsid w:val="001729D1"/>
    <w:rsid w:val="00172A6B"/>
    <w:rsid w:val="00172EE8"/>
    <w:rsid w:val="001731D5"/>
    <w:rsid w:val="00173608"/>
    <w:rsid w:val="00173AF4"/>
    <w:rsid w:val="00173AF5"/>
    <w:rsid w:val="00173BC9"/>
    <w:rsid w:val="00173C2D"/>
    <w:rsid w:val="00173D0D"/>
    <w:rsid w:val="0017417A"/>
    <w:rsid w:val="00174AB2"/>
    <w:rsid w:val="00174E79"/>
    <w:rsid w:val="00174EDB"/>
    <w:rsid w:val="001753CA"/>
    <w:rsid w:val="00175691"/>
    <w:rsid w:val="001756B7"/>
    <w:rsid w:val="0017571F"/>
    <w:rsid w:val="00175901"/>
    <w:rsid w:val="00175B9B"/>
    <w:rsid w:val="001760DB"/>
    <w:rsid w:val="0017655E"/>
    <w:rsid w:val="001767A8"/>
    <w:rsid w:val="00176DE7"/>
    <w:rsid w:val="00176F85"/>
    <w:rsid w:val="001776BA"/>
    <w:rsid w:val="00177AA6"/>
    <w:rsid w:val="00177F77"/>
    <w:rsid w:val="001800E7"/>
    <w:rsid w:val="0018014E"/>
    <w:rsid w:val="00180392"/>
    <w:rsid w:val="00180428"/>
    <w:rsid w:val="00180767"/>
    <w:rsid w:val="0018099C"/>
    <w:rsid w:val="001809E0"/>
    <w:rsid w:val="00180B71"/>
    <w:rsid w:val="00180D55"/>
    <w:rsid w:val="0018112D"/>
    <w:rsid w:val="001818E5"/>
    <w:rsid w:val="0018191A"/>
    <w:rsid w:val="00181CE8"/>
    <w:rsid w:val="00181FEC"/>
    <w:rsid w:val="001822DF"/>
    <w:rsid w:val="00182602"/>
    <w:rsid w:val="0018279E"/>
    <w:rsid w:val="00182897"/>
    <w:rsid w:val="00182B35"/>
    <w:rsid w:val="0018304D"/>
    <w:rsid w:val="001830BA"/>
    <w:rsid w:val="00183321"/>
    <w:rsid w:val="00183424"/>
    <w:rsid w:val="00183881"/>
    <w:rsid w:val="00183D58"/>
    <w:rsid w:val="00183DC1"/>
    <w:rsid w:val="00184130"/>
    <w:rsid w:val="0018435B"/>
    <w:rsid w:val="00184633"/>
    <w:rsid w:val="00184999"/>
    <w:rsid w:val="00184DD9"/>
    <w:rsid w:val="0018501D"/>
    <w:rsid w:val="001856FE"/>
    <w:rsid w:val="00185AA7"/>
    <w:rsid w:val="00185F16"/>
    <w:rsid w:val="00185FB9"/>
    <w:rsid w:val="001860C9"/>
    <w:rsid w:val="001860D6"/>
    <w:rsid w:val="00186236"/>
    <w:rsid w:val="001862F8"/>
    <w:rsid w:val="00186591"/>
    <w:rsid w:val="00186659"/>
    <w:rsid w:val="00186A2C"/>
    <w:rsid w:val="00186A44"/>
    <w:rsid w:val="00186AC7"/>
    <w:rsid w:val="00186B58"/>
    <w:rsid w:val="00187132"/>
    <w:rsid w:val="001873DE"/>
    <w:rsid w:val="00187576"/>
    <w:rsid w:val="00187AFA"/>
    <w:rsid w:val="00187B22"/>
    <w:rsid w:val="00187B3C"/>
    <w:rsid w:val="00187B6F"/>
    <w:rsid w:val="00187F43"/>
    <w:rsid w:val="00190080"/>
    <w:rsid w:val="00190182"/>
    <w:rsid w:val="00190474"/>
    <w:rsid w:val="00190488"/>
    <w:rsid w:val="001908F9"/>
    <w:rsid w:val="001909B7"/>
    <w:rsid w:val="0019138D"/>
    <w:rsid w:val="001914BD"/>
    <w:rsid w:val="001919E4"/>
    <w:rsid w:val="00192185"/>
    <w:rsid w:val="00192242"/>
    <w:rsid w:val="0019247B"/>
    <w:rsid w:val="001927CA"/>
    <w:rsid w:val="00192889"/>
    <w:rsid w:val="00192932"/>
    <w:rsid w:val="00192B62"/>
    <w:rsid w:val="00192DE7"/>
    <w:rsid w:val="001930F8"/>
    <w:rsid w:val="00193660"/>
    <w:rsid w:val="00193755"/>
    <w:rsid w:val="00193AC5"/>
    <w:rsid w:val="00194534"/>
    <w:rsid w:val="001948EC"/>
    <w:rsid w:val="0019491B"/>
    <w:rsid w:val="00194942"/>
    <w:rsid w:val="00194973"/>
    <w:rsid w:val="00194B65"/>
    <w:rsid w:val="00194D12"/>
    <w:rsid w:val="00194F10"/>
    <w:rsid w:val="00194F49"/>
    <w:rsid w:val="00194FB7"/>
    <w:rsid w:val="00195496"/>
    <w:rsid w:val="00195985"/>
    <w:rsid w:val="00195D7D"/>
    <w:rsid w:val="00196024"/>
    <w:rsid w:val="001960BB"/>
    <w:rsid w:val="001968D9"/>
    <w:rsid w:val="001968E0"/>
    <w:rsid w:val="001976BE"/>
    <w:rsid w:val="00197BFF"/>
    <w:rsid w:val="00197E57"/>
    <w:rsid w:val="001A004F"/>
    <w:rsid w:val="001A08C0"/>
    <w:rsid w:val="001A0BA0"/>
    <w:rsid w:val="001A0CBC"/>
    <w:rsid w:val="001A0D35"/>
    <w:rsid w:val="001A0E68"/>
    <w:rsid w:val="001A0EDF"/>
    <w:rsid w:val="001A1382"/>
    <w:rsid w:val="001A159E"/>
    <w:rsid w:val="001A16B0"/>
    <w:rsid w:val="001A17E4"/>
    <w:rsid w:val="001A1A54"/>
    <w:rsid w:val="001A1C52"/>
    <w:rsid w:val="001A1FE1"/>
    <w:rsid w:val="001A2354"/>
    <w:rsid w:val="001A23B8"/>
    <w:rsid w:val="001A2462"/>
    <w:rsid w:val="001A25A4"/>
    <w:rsid w:val="001A26CE"/>
    <w:rsid w:val="001A29DC"/>
    <w:rsid w:val="001A2D3D"/>
    <w:rsid w:val="001A2E3E"/>
    <w:rsid w:val="001A2F73"/>
    <w:rsid w:val="001A3710"/>
    <w:rsid w:val="001A4055"/>
    <w:rsid w:val="001A4190"/>
    <w:rsid w:val="001A4241"/>
    <w:rsid w:val="001A4DF3"/>
    <w:rsid w:val="001A4E4F"/>
    <w:rsid w:val="001A5243"/>
    <w:rsid w:val="001A5977"/>
    <w:rsid w:val="001A5A29"/>
    <w:rsid w:val="001A5D53"/>
    <w:rsid w:val="001A5DC1"/>
    <w:rsid w:val="001A607C"/>
    <w:rsid w:val="001A690D"/>
    <w:rsid w:val="001A6F36"/>
    <w:rsid w:val="001A72F5"/>
    <w:rsid w:val="001A7654"/>
    <w:rsid w:val="001A78B4"/>
    <w:rsid w:val="001A7B53"/>
    <w:rsid w:val="001A7DCE"/>
    <w:rsid w:val="001B051D"/>
    <w:rsid w:val="001B0D21"/>
    <w:rsid w:val="001B1577"/>
    <w:rsid w:val="001B182A"/>
    <w:rsid w:val="001B1C44"/>
    <w:rsid w:val="001B1E56"/>
    <w:rsid w:val="001B22B6"/>
    <w:rsid w:val="001B23CF"/>
    <w:rsid w:val="001B2C5D"/>
    <w:rsid w:val="001B2F89"/>
    <w:rsid w:val="001B3433"/>
    <w:rsid w:val="001B358B"/>
    <w:rsid w:val="001B3778"/>
    <w:rsid w:val="001B38FB"/>
    <w:rsid w:val="001B3B76"/>
    <w:rsid w:val="001B3E03"/>
    <w:rsid w:val="001B433C"/>
    <w:rsid w:val="001B47B7"/>
    <w:rsid w:val="001B4ABA"/>
    <w:rsid w:val="001B4D7B"/>
    <w:rsid w:val="001B4ED2"/>
    <w:rsid w:val="001B5583"/>
    <w:rsid w:val="001B5AEF"/>
    <w:rsid w:val="001B5F78"/>
    <w:rsid w:val="001B5F81"/>
    <w:rsid w:val="001B63C3"/>
    <w:rsid w:val="001B646F"/>
    <w:rsid w:val="001B69D5"/>
    <w:rsid w:val="001B6A7D"/>
    <w:rsid w:val="001B6AA4"/>
    <w:rsid w:val="001B7413"/>
    <w:rsid w:val="001B750C"/>
    <w:rsid w:val="001B7820"/>
    <w:rsid w:val="001B78AD"/>
    <w:rsid w:val="001C026D"/>
    <w:rsid w:val="001C0381"/>
    <w:rsid w:val="001C04E3"/>
    <w:rsid w:val="001C073E"/>
    <w:rsid w:val="001C0843"/>
    <w:rsid w:val="001C09F5"/>
    <w:rsid w:val="001C0D2D"/>
    <w:rsid w:val="001C0E14"/>
    <w:rsid w:val="001C1198"/>
    <w:rsid w:val="001C1543"/>
    <w:rsid w:val="001C1993"/>
    <w:rsid w:val="001C1CF8"/>
    <w:rsid w:val="001C1D78"/>
    <w:rsid w:val="001C1EA7"/>
    <w:rsid w:val="001C2224"/>
    <w:rsid w:val="001C2804"/>
    <w:rsid w:val="001C2AA2"/>
    <w:rsid w:val="001C2DD6"/>
    <w:rsid w:val="001C300E"/>
    <w:rsid w:val="001C3054"/>
    <w:rsid w:val="001C316D"/>
    <w:rsid w:val="001C33EB"/>
    <w:rsid w:val="001C4109"/>
    <w:rsid w:val="001C42E6"/>
    <w:rsid w:val="001C48DD"/>
    <w:rsid w:val="001C4C1E"/>
    <w:rsid w:val="001C4DA3"/>
    <w:rsid w:val="001C4E93"/>
    <w:rsid w:val="001C4ECF"/>
    <w:rsid w:val="001C4F84"/>
    <w:rsid w:val="001C5072"/>
    <w:rsid w:val="001C54A2"/>
    <w:rsid w:val="001C5AEF"/>
    <w:rsid w:val="001C5D11"/>
    <w:rsid w:val="001C5FC9"/>
    <w:rsid w:val="001C6399"/>
    <w:rsid w:val="001C6425"/>
    <w:rsid w:val="001C6910"/>
    <w:rsid w:val="001C6B19"/>
    <w:rsid w:val="001C6BB8"/>
    <w:rsid w:val="001C6C25"/>
    <w:rsid w:val="001C6C82"/>
    <w:rsid w:val="001C709D"/>
    <w:rsid w:val="001C70AF"/>
    <w:rsid w:val="001C70F6"/>
    <w:rsid w:val="001C7291"/>
    <w:rsid w:val="001C752C"/>
    <w:rsid w:val="001C7539"/>
    <w:rsid w:val="001C76FE"/>
    <w:rsid w:val="001C7760"/>
    <w:rsid w:val="001C7C16"/>
    <w:rsid w:val="001C7DEA"/>
    <w:rsid w:val="001D0143"/>
    <w:rsid w:val="001D0332"/>
    <w:rsid w:val="001D06BD"/>
    <w:rsid w:val="001D0764"/>
    <w:rsid w:val="001D0C57"/>
    <w:rsid w:val="001D0CF5"/>
    <w:rsid w:val="001D10C8"/>
    <w:rsid w:val="001D12FA"/>
    <w:rsid w:val="001D2171"/>
    <w:rsid w:val="001D22FA"/>
    <w:rsid w:val="001D29F7"/>
    <w:rsid w:val="001D2DB7"/>
    <w:rsid w:val="001D31B9"/>
    <w:rsid w:val="001D31FB"/>
    <w:rsid w:val="001D33FC"/>
    <w:rsid w:val="001D38FC"/>
    <w:rsid w:val="001D3AE8"/>
    <w:rsid w:val="001D3C19"/>
    <w:rsid w:val="001D4137"/>
    <w:rsid w:val="001D445C"/>
    <w:rsid w:val="001D459E"/>
    <w:rsid w:val="001D4ACC"/>
    <w:rsid w:val="001D4D59"/>
    <w:rsid w:val="001D4D89"/>
    <w:rsid w:val="001D4FD4"/>
    <w:rsid w:val="001D52E2"/>
    <w:rsid w:val="001D52ED"/>
    <w:rsid w:val="001D5301"/>
    <w:rsid w:val="001D5B05"/>
    <w:rsid w:val="001D5B4F"/>
    <w:rsid w:val="001D5BC8"/>
    <w:rsid w:val="001D5BDB"/>
    <w:rsid w:val="001D5CEF"/>
    <w:rsid w:val="001D603C"/>
    <w:rsid w:val="001D6060"/>
    <w:rsid w:val="001D639F"/>
    <w:rsid w:val="001D682A"/>
    <w:rsid w:val="001D6E00"/>
    <w:rsid w:val="001D6E8C"/>
    <w:rsid w:val="001D6FDB"/>
    <w:rsid w:val="001D7338"/>
    <w:rsid w:val="001D74B7"/>
    <w:rsid w:val="001D770E"/>
    <w:rsid w:val="001D7E53"/>
    <w:rsid w:val="001E008F"/>
    <w:rsid w:val="001E01A7"/>
    <w:rsid w:val="001E033D"/>
    <w:rsid w:val="001E039E"/>
    <w:rsid w:val="001E047F"/>
    <w:rsid w:val="001E066B"/>
    <w:rsid w:val="001E0D9E"/>
    <w:rsid w:val="001E0F53"/>
    <w:rsid w:val="001E10FC"/>
    <w:rsid w:val="001E1349"/>
    <w:rsid w:val="001E1525"/>
    <w:rsid w:val="001E15AD"/>
    <w:rsid w:val="001E16FB"/>
    <w:rsid w:val="001E1F42"/>
    <w:rsid w:val="001E2579"/>
    <w:rsid w:val="001E25AF"/>
    <w:rsid w:val="001E2887"/>
    <w:rsid w:val="001E2C99"/>
    <w:rsid w:val="001E2E96"/>
    <w:rsid w:val="001E30A9"/>
    <w:rsid w:val="001E31FE"/>
    <w:rsid w:val="001E3578"/>
    <w:rsid w:val="001E3D6B"/>
    <w:rsid w:val="001E43F0"/>
    <w:rsid w:val="001E46FA"/>
    <w:rsid w:val="001E4711"/>
    <w:rsid w:val="001E478C"/>
    <w:rsid w:val="001E4F02"/>
    <w:rsid w:val="001E4F95"/>
    <w:rsid w:val="001E509B"/>
    <w:rsid w:val="001E55A7"/>
    <w:rsid w:val="001E578F"/>
    <w:rsid w:val="001E5954"/>
    <w:rsid w:val="001E5C2C"/>
    <w:rsid w:val="001E606D"/>
    <w:rsid w:val="001E6658"/>
    <w:rsid w:val="001E67D8"/>
    <w:rsid w:val="001E6CFB"/>
    <w:rsid w:val="001E6EF6"/>
    <w:rsid w:val="001E7024"/>
    <w:rsid w:val="001E72C0"/>
    <w:rsid w:val="001E74A9"/>
    <w:rsid w:val="001E74EF"/>
    <w:rsid w:val="001E781D"/>
    <w:rsid w:val="001E7C53"/>
    <w:rsid w:val="001F00AA"/>
    <w:rsid w:val="001F0286"/>
    <w:rsid w:val="001F03CD"/>
    <w:rsid w:val="001F06B4"/>
    <w:rsid w:val="001F087E"/>
    <w:rsid w:val="001F08CA"/>
    <w:rsid w:val="001F0985"/>
    <w:rsid w:val="001F0B9B"/>
    <w:rsid w:val="001F0E22"/>
    <w:rsid w:val="001F15D9"/>
    <w:rsid w:val="001F16C7"/>
    <w:rsid w:val="001F1BB3"/>
    <w:rsid w:val="001F1CEB"/>
    <w:rsid w:val="001F1CEF"/>
    <w:rsid w:val="001F219E"/>
    <w:rsid w:val="001F22BB"/>
    <w:rsid w:val="001F24F5"/>
    <w:rsid w:val="001F271D"/>
    <w:rsid w:val="001F34D8"/>
    <w:rsid w:val="001F3A03"/>
    <w:rsid w:val="001F4399"/>
    <w:rsid w:val="001F4744"/>
    <w:rsid w:val="001F478D"/>
    <w:rsid w:val="001F4B0E"/>
    <w:rsid w:val="001F4E9C"/>
    <w:rsid w:val="001F5AA4"/>
    <w:rsid w:val="001F5CAE"/>
    <w:rsid w:val="001F5F24"/>
    <w:rsid w:val="001F5F5F"/>
    <w:rsid w:val="001F62AA"/>
    <w:rsid w:val="001F6938"/>
    <w:rsid w:val="001F6FF9"/>
    <w:rsid w:val="001F73D3"/>
    <w:rsid w:val="001F76E2"/>
    <w:rsid w:val="001F777F"/>
    <w:rsid w:val="001F7869"/>
    <w:rsid w:val="001F79FB"/>
    <w:rsid w:val="001F7F76"/>
    <w:rsid w:val="001F7FD2"/>
    <w:rsid w:val="0020011C"/>
    <w:rsid w:val="00200259"/>
    <w:rsid w:val="00200437"/>
    <w:rsid w:val="00200CF4"/>
    <w:rsid w:val="00200E93"/>
    <w:rsid w:val="00200FBA"/>
    <w:rsid w:val="00200FC4"/>
    <w:rsid w:val="0020156A"/>
    <w:rsid w:val="00201586"/>
    <w:rsid w:val="00201628"/>
    <w:rsid w:val="00201796"/>
    <w:rsid w:val="00201925"/>
    <w:rsid w:val="00201A47"/>
    <w:rsid w:val="00201E36"/>
    <w:rsid w:val="002022E9"/>
    <w:rsid w:val="00202613"/>
    <w:rsid w:val="00202694"/>
    <w:rsid w:val="00202E44"/>
    <w:rsid w:val="0020354D"/>
    <w:rsid w:val="0020379B"/>
    <w:rsid w:val="002044D9"/>
    <w:rsid w:val="00204536"/>
    <w:rsid w:val="002047F0"/>
    <w:rsid w:val="002049F6"/>
    <w:rsid w:val="00204E4A"/>
    <w:rsid w:val="002050A6"/>
    <w:rsid w:val="002050E8"/>
    <w:rsid w:val="00205100"/>
    <w:rsid w:val="00205399"/>
    <w:rsid w:val="00205632"/>
    <w:rsid w:val="00205686"/>
    <w:rsid w:val="00205AB5"/>
    <w:rsid w:val="00205BDB"/>
    <w:rsid w:val="00205EF9"/>
    <w:rsid w:val="002062A2"/>
    <w:rsid w:val="002065B6"/>
    <w:rsid w:val="00206685"/>
    <w:rsid w:val="00206691"/>
    <w:rsid w:val="00206C1B"/>
    <w:rsid w:val="00206DE5"/>
    <w:rsid w:val="002073F3"/>
    <w:rsid w:val="0020747D"/>
    <w:rsid w:val="00207730"/>
    <w:rsid w:val="002078E7"/>
    <w:rsid w:val="002079E9"/>
    <w:rsid w:val="0021002F"/>
    <w:rsid w:val="00210A10"/>
    <w:rsid w:val="00210A53"/>
    <w:rsid w:val="00210B4E"/>
    <w:rsid w:val="00211074"/>
    <w:rsid w:val="002110A4"/>
    <w:rsid w:val="002119C1"/>
    <w:rsid w:val="00212282"/>
    <w:rsid w:val="002124D4"/>
    <w:rsid w:val="002126AF"/>
    <w:rsid w:val="00212800"/>
    <w:rsid w:val="002128A1"/>
    <w:rsid w:val="0021298C"/>
    <w:rsid w:val="00212A0E"/>
    <w:rsid w:val="00212BC7"/>
    <w:rsid w:val="00213560"/>
    <w:rsid w:val="0021395C"/>
    <w:rsid w:val="00213C4F"/>
    <w:rsid w:val="00214087"/>
    <w:rsid w:val="00214138"/>
    <w:rsid w:val="00214490"/>
    <w:rsid w:val="00214568"/>
    <w:rsid w:val="002145E6"/>
    <w:rsid w:val="002149DA"/>
    <w:rsid w:val="00214C17"/>
    <w:rsid w:val="00214FFE"/>
    <w:rsid w:val="0021509F"/>
    <w:rsid w:val="00215137"/>
    <w:rsid w:val="00215208"/>
    <w:rsid w:val="0021555E"/>
    <w:rsid w:val="00215578"/>
    <w:rsid w:val="00215875"/>
    <w:rsid w:val="00215965"/>
    <w:rsid w:val="00215B69"/>
    <w:rsid w:val="00215B87"/>
    <w:rsid w:val="00215E13"/>
    <w:rsid w:val="00216261"/>
    <w:rsid w:val="00216493"/>
    <w:rsid w:val="0021652D"/>
    <w:rsid w:val="002165EA"/>
    <w:rsid w:val="0021688F"/>
    <w:rsid w:val="00216CEF"/>
    <w:rsid w:val="002170E6"/>
    <w:rsid w:val="00217A83"/>
    <w:rsid w:val="00220A1B"/>
    <w:rsid w:val="00220BCE"/>
    <w:rsid w:val="00220BEC"/>
    <w:rsid w:val="00220C9F"/>
    <w:rsid w:val="00221259"/>
    <w:rsid w:val="002217DB"/>
    <w:rsid w:val="00221DE3"/>
    <w:rsid w:val="002223C6"/>
    <w:rsid w:val="00222A15"/>
    <w:rsid w:val="00222A1C"/>
    <w:rsid w:val="00222ADC"/>
    <w:rsid w:val="00222B69"/>
    <w:rsid w:val="00222BE4"/>
    <w:rsid w:val="00222CB5"/>
    <w:rsid w:val="002233BE"/>
    <w:rsid w:val="002238CC"/>
    <w:rsid w:val="00223B4F"/>
    <w:rsid w:val="00223E1E"/>
    <w:rsid w:val="00223FE5"/>
    <w:rsid w:val="0022433D"/>
    <w:rsid w:val="00224360"/>
    <w:rsid w:val="0022493E"/>
    <w:rsid w:val="00224AD7"/>
    <w:rsid w:val="00224ECD"/>
    <w:rsid w:val="00224F96"/>
    <w:rsid w:val="00225D67"/>
    <w:rsid w:val="00225DE8"/>
    <w:rsid w:val="00226263"/>
    <w:rsid w:val="002265A7"/>
    <w:rsid w:val="002266B6"/>
    <w:rsid w:val="002267BD"/>
    <w:rsid w:val="00227C6E"/>
    <w:rsid w:val="00227F01"/>
    <w:rsid w:val="0022CAB7"/>
    <w:rsid w:val="002308B5"/>
    <w:rsid w:val="00230A73"/>
    <w:rsid w:val="00230BCE"/>
    <w:rsid w:val="00230E89"/>
    <w:rsid w:val="00230F9F"/>
    <w:rsid w:val="0023119B"/>
    <w:rsid w:val="00231213"/>
    <w:rsid w:val="002312DA"/>
    <w:rsid w:val="00231C52"/>
    <w:rsid w:val="00231E94"/>
    <w:rsid w:val="002324DE"/>
    <w:rsid w:val="002325E6"/>
    <w:rsid w:val="00232665"/>
    <w:rsid w:val="00232975"/>
    <w:rsid w:val="00232ACF"/>
    <w:rsid w:val="00233116"/>
    <w:rsid w:val="0023315A"/>
    <w:rsid w:val="0023319B"/>
    <w:rsid w:val="002331C2"/>
    <w:rsid w:val="00233217"/>
    <w:rsid w:val="0023373F"/>
    <w:rsid w:val="002338A9"/>
    <w:rsid w:val="00233D7F"/>
    <w:rsid w:val="00233E6B"/>
    <w:rsid w:val="00233FF0"/>
    <w:rsid w:val="0023415D"/>
    <w:rsid w:val="002342C9"/>
    <w:rsid w:val="00234310"/>
    <w:rsid w:val="0023439F"/>
    <w:rsid w:val="0023491D"/>
    <w:rsid w:val="0023493B"/>
    <w:rsid w:val="00234B68"/>
    <w:rsid w:val="00234E46"/>
    <w:rsid w:val="00234F4F"/>
    <w:rsid w:val="00235185"/>
    <w:rsid w:val="0023519C"/>
    <w:rsid w:val="00235798"/>
    <w:rsid w:val="0023598A"/>
    <w:rsid w:val="00235B90"/>
    <w:rsid w:val="0023639D"/>
    <w:rsid w:val="0023645D"/>
    <w:rsid w:val="00236461"/>
    <w:rsid w:val="002367C0"/>
    <w:rsid w:val="00236853"/>
    <w:rsid w:val="00236861"/>
    <w:rsid w:val="0023696C"/>
    <w:rsid w:val="002369B4"/>
    <w:rsid w:val="00237249"/>
    <w:rsid w:val="00237888"/>
    <w:rsid w:val="002379F3"/>
    <w:rsid w:val="00237BC1"/>
    <w:rsid w:val="00237E5E"/>
    <w:rsid w:val="00240922"/>
    <w:rsid w:val="0024094C"/>
    <w:rsid w:val="00240B7D"/>
    <w:rsid w:val="00240D9B"/>
    <w:rsid w:val="00240F68"/>
    <w:rsid w:val="002414A1"/>
    <w:rsid w:val="0024153D"/>
    <w:rsid w:val="0024156E"/>
    <w:rsid w:val="00241640"/>
    <w:rsid w:val="002416A4"/>
    <w:rsid w:val="002416E4"/>
    <w:rsid w:val="002418A7"/>
    <w:rsid w:val="00241AB0"/>
    <w:rsid w:val="00241E39"/>
    <w:rsid w:val="00242117"/>
    <w:rsid w:val="0024300E"/>
    <w:rsid w:val="00243242"/>
    <w:rsid w:val="0024331A"/>
    <w:rsid w:val="00243385"/>
    <w:rsid w:val="0024342F"/>
    <w:rsid w:val="0024363D"/>
    <w:rsid w:val="0024377D"/>
    <w:rsid w:val="00243A1C"/>
    <w:rsid w:val="00243B09"/>
    <w:rsid w:val="00243C06"/>
    <w:rsid w:val="00243D14"/>
    <w:rsid w:val="0024429D"/>
    <w:rsid w:val="00244330"/>
    <w:rsid w:val="002444C3"/>
    <w:rsid w:val="002446A3"/>
    <w:rsid w:val="00244852"/>
    <w:rsid w:val="002449BA"/>
    <w:rsid w:val="002449EA"/>
    <w:rsid w:val="0024562B"/>
    <w:rsid w:val="00245CEA"/>
    <w:rsid w:val="00245E71"/>
    <w:rsid w:val="00246136"/>
    <w:rsid w:val="0024627E"/>
    <w:rsid w:val="00246782"/>
    <w:rsid w:val="002468C4"/>
    <w:rsid w:val="00246930"/>
    <w:rsid w:val="00246CCD"/>
    <w:rsid w:val="002472AF"/>
    <w:rsid w:val="002473DC"/>
    <w:rsid w:val="0024744C"/>
    <w:rsid w:val="002476A6"/>
    <w:rsid w:val="00247978"/>
    <w:rsid w:val="00247BBE"/>
    <w:rsid w:val="00247F4A"/>
    <w:rsid w:val="00250212"/>
    <w:rsid w:val="002502BD"/>
    <w:rsid w:val="00250627"/>
    <w:rsid w:val="0025085B"/>
    <w:rsid w:val="00250B0A"/>
    <w:rsid w:val="0025141C"/>
    <w:rsid w:val="00251618"/>
    <w:rsid w:val="00251A93"/>
    <w:rsid w:val="00251AB5"/>
    <w:rsid w:val="00251B68"/>
    <w:rsid w:val="0025216D"/>
    <w:rsid w:val="00252E0E"/>
    <w:rsid w:val="00252F95"/>
    <w:rsid w:val="00253133"/>
    <w:rsid w:val="0025322E"/>
    <w:rsid w:val="0025342B"/>
    <w:rsid w:val="0025347C"/>
    <w:rsid w:val="0025367A"/>
    <w:rsid w:val="00253A98"/>
    <w:rsid w:val="00253B0D"/>
    <w:rsid w:val="00253E5F"/>
    <w:rsid w:val="0025407A"/>
    <w:rsid w:val="00254969"/>
    <w:rsid w:val="00254CA5"/>
    <w:rsid w:val="00254E82"/>
    <w:rsid w:val="002551DD"/>
    <w:rsid w:val="002555B9"/>
    <w:rsid w:val="00255943"/>
    <w:rsid w:val="00255E09"/>
    <w:rsid w:val="00255F05"/>
    <w:rsid w:val="002561F4"/>
    <w:rsid w:val="00256B31"/>
    <w:rsid w:val="00257044"/>
    <w:rsid w:val="002570AE"/>
    <w:rsid w:val="00257395"/>
    <w:rsid w:val="00257776"/>
    <w:rsid w:val="00257A7A"/>
    <w:rsid w:val="00257DE7"/>
    <w:rsid w:val="00257ED5"/>
    <w:rsid w:val="002601BE"/>
    <w:rsid w:val="00260374"/>
    <w:rsid w:val="002606CF"/>
    <w:rsid w:val="00260903"/>
    <w:rsid w:val="00260A0E"/>
    <w:rsid w:val="00260A78"/>
    <w:rsid w:val="00260F0C"/>
    <w:rsid w:val="00260F98"/>
    <w:rsid w:val="002610EB"/>
    <w:rsid w:val="00261274"/>
    <w:rsid w:val="00261387"/>
    <w:rsid w:val="0026141C"/>
    <w:rsid w:val="00261426"/>
    <w:rsid w:val="002616CC"/>
    <w:rsid w:val="002619F4"/>
    <w:rsid w:val="00261E62"/>
    <w:rsid w:val="00261F73"/>
    <w:rsid w:val="00262A07"/>
    <w:rsid w:val="00263058"/>
    <w:rsid w:val="0026317A"/>
    <w:rsid w:val="0026329F"/>
    <w:rsid w:val="00263376"/>
    <w:rsid w:val="002633B3"/>
    <w:rsid w:val="00263421"/>
    <w:rsid w:val="002635FB"/>
    <w:rsid w:val="00263926"/>
    <w:rsid w:val="002645DF"/>
    <w:rsid w:val="00264626"/>
    <w:rsid w:val="00264C7A"/>
    <w:rsid w:val="00264D30"/>
    <w:rsid w:val="00264E40"/>
    <w:rsid w:val="00264ED7"/>
    <w:rsid w:val="00265384"/>
    <w:rsid w:val="00266626"/>
    <w:rsid w:val="002667DD"/>
    <w:rsid w:val="002668B3"/>
    <w:rsid w:val="00266E3B"/>
    <w:rsid w:val="00266E43"/>
    <w:rsid w:val="002671D0"/>
    <w:rsid w:val="0026744A"/>
    <w:rsid w:val="0026744E"/>
    <w:rsid w:val="00267453"/>
    <w:rsid w:val="00267621"/>
    <w:rsid w:val="00267D56"/>
    <w:rsid w:val="00270171"/>
    <w:rsid w:val="002701D3"/>
    <w:rsid w:val="00270308"/>
    <w:rsid w:val="002703A1"/>
    <w:rsid w:val="00270447"/>
    <w:rsid w:val="002704B4"/>
    <w:rsid w:val="002706DA"/>
    <w:rsid w:val="00270849"/>
    <w:rsid w:val="00270927"/>
    <w:rsid w:val="0027095D"/>
    <w:rsid w:val="00270BED"/>
    <w:rsid w:val="00270D08"/>
    <w:rsid w:val="002710FF"/>
    <w:rsid w:val="00271144"/>
    <w:rsid w:val="002716FE"/>
    <w:rsid w:val="002717C6"/>
    <w:rsid w:val="00271994"/>
    <w:rsid w:val="00271A38"/>
    <w:rsid w:val="002724B6"/>
    <w:rsid w:val="00272922"/>
    <w:rsid w:val="0027312E"/>
    <w:rsid w:val="00273240"/>
    <w:rsid w:val="0027333B"/>
    <w:rsid w:val="002738FF"/>
    <w:rsid w:val="00273978"/>
    <w:rsid w:val="00274239"/>
    <w:rsid w:val="002743A5"/>
    <w:rsid w:val="002743C7"/>
    <w:rsid w:val="00274538"/>
    <w:rsid w:val="00274555"/>
    <w:rsid w:val="00274592"/>
    <w:rsid w:val="002745BC"/>
    <w:rsid w:val="002745FE"/>
    <w:rsid w:val="00274881"/>
    <w:rsid w:val="002748A0"/>
    <w:rsid w:val="00274F96"/>
    <w:rsid w:val="002751F4"/>
    <w:rsid w:val="00275438"/>
    <w:rsid w:val="00275802"/>
    <w:rsid w:val="00275A87"/>
    <w:rsid w:val="00275C16"/>
    <w:rsid w:val="00275DC7"/>
    <w:rsid w:val="00275DFA"/>
    <w:rsid w:val="0027617D"/>
    <w:rsid w:val="00276247"/>
    <w:rsid w:val="002765FC"/>
    <w:rsid w:val="002766D7"/>
    <w:rsid w:val="002767FC"/>
    <w:rsid w:val="002769EA"/>
    <w:rsid w:val="00276C57"/>
    <w:rsid w:val="00276FA8"/>
    <w:rsid w:val="00277247"/>
    <w:rsid w:val="00277386"/>
    <w:rsid w:val="0027793F"/>
    <w:rsid w:val="00277B3E"/>
    <w:rsid w:val="00277F34"/>
    <w:rsid w:val="002803D8"/>
    <w:rsid w:val="00280495"/>
    <w:rsid w:val="00280750"/>
    <w:rsid w:val="002807B4"/>
    <w:rsid w:val="00280AD6"/>
    <w:rsid w:val="00280EE4"/>
    <w:rsid w:val="00281319"/>
    <w:rsid w:val="0028155D"/>
    <w:rsid w:val="00281F54"/>
    <w:rsid w:val="0028204A"/>
    <w:rsid w:val="0028208B"/>
    <w:rsid w:val="00282503"/>
    <w:rsid w:val="002827FC"/>
    <w:rsid w:val="00282C06"/>
    <w:rsid w:val="00282CA5"/>
    <w:rsid w:val="0028340B"/>
    <w:rsid w:val="00283A58"/>
    <w:rsid w:val="00283C7D"/>
    <w:rsid w:val="00283E09"/>
    <w:rsid w:val="002840CA"/>
    <w:rsid w:val="00284496"/>
    <w:rsid w:val="002847BB"/>
    <w:rsid w:val="00284819"/>
    <w:rsid w:val="00284B1E"/>
    <w:rsid w:val="00284E49"/>
    <w:rsid w:val="002852BA"/>
    <w:rsid w:val="002854D3"/>
    <w:rsid w:val="0028575C"/>
    <w:rsid w:val="0028583F"/>
    <w:rsid w:val="0028592A"/>
    <w:rsid w:val="00285A6E"/>
    <w:rsid w:val="00285ABC"/>
    <w:rsid w:val="00285C8C"/>
    <w:rsid w:val="002862B3"/>
    <w:rsid w:val="00286E04"/>
    <w:rsid w:val="00286E58"/>
    <w:rsid w:val="0028730E"/>
    <w:rsid w:val="002878D7"/>
    <w:rsid w:val="00287A4E"/>
    <w:rsid w:val="00287AD1"/>
    <w:rsid w:val="00287D09"/>
    <w:rsid w:val="00290215"/>
    <w:rsid w:val="002902B2"/>
    <w:rsid w:val="002908BC"/>
    <w:rsid w:val="00290947"/>
    <w:rsid w:val="00290A5B"/>
    <w:rsid w:val="00290C4A"/>
    <w:rsid w:val="00290F32"/>
    <w:rsid w:val="002911B0"/>
    <w:rsid w:val="002911DB"/>
    <w:rsid w:val="002918DF"/>
    <w:rsid w:val="00291BA0"/>
    <w:rsid w:val="00291E02"/>
    <w:rsid w:val="00292275"/>
    <w:rsid w:val="00292356"/>
    <w:rsid w:val="00292B1C"/>
    <w:rsid w:val="00292B41"/>
    <w:rsid w:val="00292E99"/>
    <w:rsid w:val="00292FC9"/>
    <w:rsid w:val="00293031"/>
    <w:rsid w:val="002931A5"/>
    <w:rsid w:val="0029355D"/>
    <w:rsid w:val="002935EF"/>
    <w:rsid w:val="00293907"/>
    <w:rsid w:val="002940EC"/>
    <w:rsid w:val="002944B4"/>
    <w:rsid w:val="00294839"/>
    <w:rsid w:val="00294A02"/>
    <w:rsid w:val="002952A4"/>
    <w:rsid w:val="0029531F"/>
    <w:rsid w:val="00295587"/>
    <w:rsid w:val="002955BD"/>
    <w:rsid w:val="002959C2"/>
    <w:rsid w:val="00295A54"/>
    <w:rsid w:val="00295B4C"/>
    <w:rsid w:val="00295C59"/>
    <w:rsid w:val="00295F3E"/>
    <w:rsid w:val="00296054"/>
    <w:rsid w:val="00296399"/>
    <w:rsid w:val="002966B9"/>
    <w:rsid w:val="00296939"/>
    <w:rsid w:val="002969E4"/>
    <w:rsid w:val="002976E7"/>
    <w:rsid w:val="00297D9F"/>
    <w:rsid w:val="002A006A"/>
    <w:rsid w:val="002A0102"/>
    <w:rsid w:val="002A04BC"/>
    <w:rsid w:val="002A0C2D"/>
    <w:rsid w:val="002A0D1D"/>
    <w:rsid w:val="002A0F36"/>
    <w:rsid w:val="002A1093"/>
    <w:rsid w:val="002A189D"/>
    <w:rsid w:val="002A1B62"/>
    <w:rsid w:val="002A1C21"/>
    <w:rsid w:val="002A205F"/>
    <w:rsid w:val="002A2301"/>
    <w:rsid w:val="002A2308"/>
    <w:rsid w:val="002A298E"/>
    <w:rsid w:val="002A29EC"/>
    <w:rsid w:val="002A2A30"/>
    <w:rsid w:val="002A2B3C"/>
    <w:rsid w:val="002A2E77"/>
    <w:rsid w:val="002A2FDE"/>
    <w:rsid w:val="002A3075"/>
    <w:rsid w:val="002A32F4"/>
    <w:rsid w:val="002A3570"/>
    <w:rsid w:val="002A3611"/>
    <w:rsid w:val="002A3773"/>
    <w:rsid w:val="002A3AF9"/>
    <w:rsid w:val="002A3DE3"/>
    <w:rsid w:val="002A3F15"/>
    <w:rsid w:val="002A3F5D"/>
    <w:rsid w:val="002A4229"/>
    <w:rsid w:val="002A443E"/>
    <w:rsid w:val="002A4585"/>
    <w:rsid w:val="002A509A"/>
    <w:rsid w:val="002A5585"/>
    <w:rsid w:val="002A5BA3"/>
    <w:rsid w:val="002A5C3E"/>
    <w:rsid w:val="002A5CE0"/>
    <w:rsid w:val="002A697C"/>
    <w:rsid w:val="002A6ACD"/>
    <w:rsid w:val="002A6CAF"/>
    <w:rsid w:val="002A6E08"/>
    <w:rsid w:val="002A7019"/>
    <w:rsid w:val="002A7282"/>
    <w:rsid w:val="002A7396"/>
    <w:rsid w:val="002A74A5"/>
    <w:rsid w:val="002A7CCF"/>
    <w:rsid w:val="002A7F07"/>
    <w:rsid w:val="002B0437"/>
    <w:rsid w:val="002B087B"/>
    <w:rsid w:val="002B0A78"/>
    <w:rsid w:val="002B0AD2"/>
    <w:rsid w:val="002B0B1E"/>
    <w:rsid w:val="002B10A0"/>
    <w:rsid w:val="002B18DA"/>
    <w:rsid w:val="002B1CA0"/>
    <w:rsid w:val="002B1D27"/>
    <w:rsid w:val="002B1D8B"/>
    <w:rsid w:val="002B212C"/>
    <w:rsid w:val="002B2139"/>
    <w:rsid w:val="002B21F0"/>
    <w:rsid w:val="002B248C"/>
    <w:rsid w:val="002B2651"/>
    <w:rsid w:val="002B2E99"/>
    <w:rsid w:val="002B3106"/>
    <w:rsid w:val="002B3441"/>
    <w:rsid w:val="002B351D"/>
    <w:rsid w:val="002B35D1"/>
    <w:rsid w:val="002B3934"/>
    <w:rsid w:val="002B3A59"/>
    <w:rsid w:val="002B4222"/>
    <w:rsid w:val="002B4332"/>
    <w:rsid w:val="002B43C1"/>
    <w:rsid w:val="002B481A"/>
    <w:rsid w:val="002B49BC"/>
    <w:rsid w:val="002B4ACE"/>
    <w:rsid w:val="002B4AE9"/>
    <w:rsid w:val="002B5079"/>
    <w:rsid w:val="002B5733"/>
    <w:rsid w:val="002B5978"/>
    <w:rsid w:val="002B5CC6"/>
    <w:rsid w:val="002B60EB"/>
    <w:rsid w:val="002B612F"/>
    <w:rsid w:val="002B68FE"/>
    <w:rsid w:val="002B6BE4"/>
    <w:rsid w:val="002B6CB5"/>
    <w:rsid w:val="002B6CBA"/>
    <w:rsid w:val="002B6E9E"/>
    <w:rsid w:val="002B7B1F"/>
    <w:rsid w:val="002C072A"/>
    <w:rsid w:val="002C08F4"/>
    <w:rsid w:val="002C0B97"/>
    <w:rsid w:val="002C12D7"/>
    <w:rsid w:val="002C12F2"/>
    <w:rsid w:val="002C15A6"/>
    <w:rsid w:val="002C1766"/>
    <w:rsid w:val="002C18D5"/>
    <w:rsid w:val="002C1993"/>
    <w:rsid w:val="002C1B3B"/>
    <w:rsid w:val="002C1D1C"/>
    <w:rsid w:val="002C1E64"/>
    <w:rsid w:val="002C215F"/>
    <w:rsid w:val="002C224A"/>
    <w:rsid w:val="002C245E"/>
    <w:rsid w:val="002C2B05"/>
    <w:rsid w:val="002C2EDE"/>
    <w:rsid w:val="002C33B7"/>
    <w:rsid w:val="002C3A76"/>
    <w:rsid w:val="002C3F3A"/>
    <w:rsid w:val="002C4069"/>
    <w:rsid w:val="002C4191"/>
    <w:rsid w:val="002C41BC"/>
    <w:rsid w:val="002C47BE"/>
    <w:rsid w:val="002C4A82"/>
    <w:rsid w:val="002C4AE4"/>
    <w:rsid w:val="002C4C27"/>
    <w:rsid w:val="002C51D6"/>
    <w:rsid w:val="002C53A7"/>
    <w:rsid w:val="002C57BD"/>
    <w:rsid w:val="002C5827"/>
    <w:rsid w:val="002C5BC7"/>
    <w:rsid w:val="002C5DBA"/>
    <w:rsid w:val="002C6009"/>
    <w:rsid w:val="002C6113"/>
    <w:rsid w:val="002C614D"/>
    <w:rsid w:val="002C6266"/>
    <w:rsid w:val="002C645A"/>
    <w:rsid w:val="002C64A3"/>
    <w:rsid w:val="002C68A1"/>
    <w:rsid w:val="002C6AFB"/>
    <w:rsid w:val="002C761A"/>
    <w:rsid w:val="002C7D5D"/>
    <w:rsid w:val="002D0264"/>
    <w:rsid w:val="002D05E9"/>
    <w:rsid w:val="002D063C"/>
    <w:rsid w:val="002D07F9"/>
    <w:rsid w:val="002D081F"/>
    <w:rsid w:val="002D0866"/>
    <w:rsid w:val="002D091C"/>
    <w:rsid w:val="002D0E63"/>
    <w:rsid w:val="002D1085"/>
    <w:rsid w:val="002D1495"/>
    <w:rsid w:val="002D15E4"/>
    <w:rsid w:val="002D1B1D"/>
    <w:rsid w:val="002D1B99"/>
    <w:rsid w:val="002D2045"/>
    <w:rsid w:val="002D21B1"/>
    <w:rsid w:val="002D2768"/>
    <w:rsid w:val="002D2A1C"/>
    <w:rsid w:val="002D2D8C"/>
    <w:rsid w:val="002D3989"/>
    <w:rsid w:val="002D39A2"/>
    <w:rsid w:val="002D4048"/>
    <w:rsid w:val="002D406D"/>
    <w:rsid w:val="002D46E3"/>
    <w:rsid w:val="002D4700"/>
    <w:rsid w:val="002D4C37"/>
    <w:rsid w:val="002D4E54"/>
    <w:rsid w:val="002D5251"/>
    <w:rsid w:val="002D530A"/>
    <w:rsid w:val="002D567C"/>
    <w:rsid w:val="002D582E"/>
    <w:rsid w:val="002D5C53"/>
    <w:rsid w:val="002D5D7D"/>
    <w:rsid w:val="002D6008"/>
    <w:rsid w:val="002D6E27"/>
    <w:rsid w:val="002D6FB1"/>
    <w:rsid w:val="002D748D"/>
    <w:rsid w:val="002D7C63"/>
    <w:rsid w:val="002E0288"/>
    <w:rsid w:val="002E02A7"/>
    <w:rsid w:val="002E0462"/>
    <w:rsid w:val="002E058B"/>
    <w:rsid w:val="002E0663"/>
    <w:rsid w:val="002E0824"/>
    <w:rsid w:val="002E0938"/>
    <w:rsid w:val="002E0A70"/>
    <w:rsid w:val="002E0B7A"/>
    <w:rsid w:val="002E0C70"/>
    <w:rsid w:val="002E0D6F"/>
    <w:rsid w:val="002E0EFE"/>
    <w:rsid w:val="002E10A2"/>
    <w:rsid w:val="002E11F7"/>
    <w:rsid w:val="002E1860"/>
    <w:rsid w:val="002E1950"/>
    <w:rsid w:val="002E1D11"/>
    <w:rsid w:val="002E1D3C"/>
    <w:rsid w:val="002E1FC4"/>
    <w:rsid w:val="002E22C3"/>
    <w:rsid w:val="002E245A"/>
    <w:rsid w:val="002E2693"/>
    <w:rsid w:val="002E278D"/>
    <w:rsid w:val="002E2989"/>
    <w:rsid w:val="002E2F35"/>
    <w:rsid w:val="002E2F75"/>
    <w:rsid w:val="002E32FB"/>
    <w:rsid w:val="002E33BF"/>
    <w:rsid w:val="002E33E3"/>
    <w:rsid w:val="002E3431"/>
    <w:rsid w:val="002E34AD"/>
    <w:rsid w:val="002E36DF"/>
    <w:rsid w:val="002E3E73"/>
    <w:rsid w:val="002E42A0"/>
    <w:rsid w:val="002E4864"/>
    <w:rsid w:val="002E4C35"/>
    <w:rsid w:val="002E5A1B"/>
    <w:rsid w:val="002E5B86"/>
    <w:rsid w:val="002E5E25"/>
    <w:rsid w:val="002E6057"/>
    <w:rsid w:val="002E6774"/>
    <w:rsid w:val="002E680C"/>
    <w:rsid w:val="002E762A"/>
    <w:rsid w:val="002E77AC"/>
    <w:rsid w:val="002E7885"/>
    <w:rsid w:val="002E7926"/>
    <w:rsid w:val="002E7AAC"/>
    <w:rsid w:val="002E7D13"/>
    <w:rsid w:val="002F07B9"/>
    <w:rsid w:val="002F0859"/>
    <w:rsid w:val="002F0D7D"/>
    <w:rsid w:val="002F1024"/>
    <w:rsid w:val="002F110B"/>
    <w:rsid w:val="002F122A"/>
    <w:rsid w:val="002F13A0"/>
    <w:rsid w:val="002F16EA"/>
    <w:rsid w:val="002F1A0B"/>
    <w:rsid w:val="002F1B65"/>
    <w:rsid w:val="002F1B8E"/>
    <w:rsid w:val="002F2641"/>
    <w:rsid w:val="002F271E"/>
    <w:rsid w:val="002F2ACC"/>
    <w:rsid w:val="002F2E35"/>
    <w:rsid w:val="002F2E89"/>
    <w:rsid w:val="002F2F04"/>
    <w:rsid w:val="002F2FF1"/>
    <w:rsid w:val="002F321E"/>
    <w:rsid w:val="002F33FA"/>
    <w:rsid w:val="002F37CF"/>
    <w:rsid w:val="002F3C93"/>
    <w:rsid w:val="002F3EA6"/>
    <w:rsid w:val="002F3F1C"/>
    <w:rsid w:val="002F41B6"/>
    <w:rsid w:val="002F47A1"/>
    <w:rsid w:val="002F488F"/>
    <w:rsid w:val="002F4983"/>
    <w:rsid w:val="002F4C0A"/>
    <w:rsid w:val="002F4C48"/>
    <w:rsid w:val="002F579A"/>
    <w:rsid w:val="002F5970"/>
    <w:rsid w:val="002F5A1E"/>
    <w:rsid w:val="002F6047"/>
    <w:rsid w:val="002F6133"/>
    <w:rsid w:val="002F6742"/>
    <w:rsid w:val="002F6766"/>
    <w:rsid w:val="002F680E"/>
    <w:rsid w:val="002F6C19"/>
    <w:rsid w:val="002F6EEC"/>
    <w:rsid w:val="002F701A"/>
    <w:rsid w:val="002F702A"/>
    <w:rsid w:val="002F7306"/>
    <w:rsid w:val="002F7489"/>
    <w:rsid w:val="002F762D"/>
    <w:rsid w:val="002F7D8A"/>
    <w:rsid w:val="002F7F4B"/>
    <w:rsid w:val="0030007C"/>
    <w:rsid w:val="003000A2"/>
    <w:rsid w:val="00300D20"/>
    <w:rsid w:val="00300D5A"/>
    <w:rsid w:val="00300D72"/>
    <w:rsid w:val="00300EF0"/>
    <w:rsid w:val="00301388"/>
    <w:rsid w:val="003014E7"/>
    <w:rsid w:val="00301943"/>
    <w:rsid w:val="00301D82"/>
    <w:rsid w:val="00301E78"/>
    <w:rsid w:val="003020FF"/>
    <w:rsid w:val="00302297"/>
    <w:rsid w:val="003028D9"/>
    <w:rsid w:val="00302A2F"/>
    <w:rsid w:val="003033EF"/>
    <w:rsid w:val="00303711"/>
    <w:rsid w:val="00303882"/>
    <w:rsid w:val="003039BC"/>
    <w:rsid w:val="00303C65"/>
    <w:rsid w:val="00303E1D"/>
    <w:rsid w:val="00303E76"/>
    <w:rsid w:val="00304217"/>
    <w:rsid w:val="003045B9"/>
    <w:rsid w:val="00304B33"/>
    <w:rsid w:val="00304F2B"/>
    <w:rsid w:val="00305206"/>
    <w:rsid w:val="00305639"/>
    <w:rsid w:val="003057FB"/>
    <w:rsid w:val="003058CE"/>
    <w:rsid w:val="00305902"/>
    <w:rsid w:val="00305C42"/>
    <w:rsid w:val="00305E04"/>
    <w:rsid w:val="0030609A"/>
    <w:rsid w:val="003060AA"/>
    <w:rsid w:val="003061A0"/>
    <w:rsid w:val="00306261"/>
    <w:rsid w:val="00306271"/>
    <w:rsid w:val="0030682F"/>
    <w:rsid w:val="00306E93"/>
    <w:rsid w:val="00307066"/>
    <w:rsid w:val="003070DE"/>
    <w:rsid w:val="00307A67"/>
    <w:rsid w:val="00307AB0"/>
    <w:rsid w:val="00307C73"/>
    <w:rsid w:val="00310082"/>
    <w:rsid w:val="00310122"/>
    <w:rsid w:val="003104D3"/>
    <w:rsid w:val="0031089D"/>
    <w:rsid w:val="0031091D"/>
    <w:rsid w:val="00310AAF"/>
    <w:rsid w:val="00310B1A"/>
    <w:rsid w:val="003113E0"/>
    <w:rsid w:val="00311B91"/>
    <w:rsid w:val="00311F96"/>
    <w:rsid w:val="00312206"/>
    <w:rsid w:val="003122A0"/>
    <w:rsid w:val="00312578"/>
    <w:rsid w:val="003125DB"/>
    <w:rsid w:val="00312758"/>
    <w:rsid w:val="00312D34"/>
    <w:rsid w:val="003130AD"/>
    <w:rsid w:val="0031314C"/>
    <w:rsid w:val="0031384A"/>
    <w:rsid w:val="00314192"/>
    <w:rsid w:val="00314550"/>
    <w:rsid w:val="003148DF"/>
    <w:rsid w:val="00314D3A"/>
    <w:rsid w:val="003150D8"/>
    <w:rsid w:val="003155C2"/>
    <w:rsid w:val="0031563C"/>
    <w:rsid w:val="00315669"/>
    <w:rsid w:val="003156DF"/>
    <w:rsid w:val="0031587A"/>
    <w:rsid w:val="00315C10"/>
    <w:rsid w:val="00315E92"/>
    <w:rsid w:val="003161A9"/>
    <w:rsid w:val="00316892"/>
    <w:rsid w:val="00316C04"/>
    <w:rsid w:val="00316D7A"/>
    <w:rsid w:val="00316DF7"/>
    <w:rsid w:val="00316F3B"/>
    <w:rsid w:val="00316FF6"/>
    <w:rsid w:val="00317537"/>
    <w:rsid w:val="00317761"/>
    <w:rsid w:val="00317823"/>
    <w:rsid w:val="00317B53"/>
    <w:rsid w:val="00317BD0"/>
    <w:rsid w:val="00317E11"/>
    <w:rsid w:val="00317FEC"/>
    <w:rsid w:val="00320928"/>
    <w:rsid w:val="00320967"/>
    <w:rsid w:val="00320F3E"/>
    <w:rsid w:val="00321162"/>
    <w:rsid w:val="003212BF"/>
    <w:rsid w:val="003213DA"/>
    <w:rsid w:val="00321A88"/>
    <w:rsid w:val="00321BCD"/>
    <w:rsid w:val="00321DF4"/>
    <w:rsid w:val="0032219D"/>
    <w:rsid w:val="003221A8"/>
    <w:rsid w:val="003223F0"/>
    <w:rsid w:val="0032250C"/>
    <w:rsid w:val="003229CF"/>
    <w:rsid w:val="00322ECD"/>
    <w:rsid w:val="00322F80"/>
    <w:rsid w:val="0032310A"/>
    <w:rsid w:val="0032337B"/>
    <w:rsid w:val="003234E1"/>
    <w:rsid w:val="003237C1"/>
    <w:rsid w:val="0032382D"/>
    <w:rsid w:val="00323B1F"/>
    <w:rsid w:val="00323FC7"/>
    <w:rsid w:val="00324042"/>
    <w:rsid w:val="00324522"/>
    <w:rsid w:val="0032457F"/>
    <w:rsid w:val="00324AB7"/>
    <w:rsid w:val="00324CBA"/>
    <w:rsid w:val="00324DB7"/>
    <w:rsid w:val="00325169"/>
    <w:rsid w:val="003252DC"/>
    <w:rsid w:val="003252E8"/>
    <w:rsid w:val="0032542A"/>
    <w:rsid w:val="00325581"/>
    <w:rsid w:val="00325BEB"/>
    <w:rsid w:val="00325E54"/>
    <w:rsid w:val="00326583"/>
    <w:rsid w:val="003266E0"/>
    <w:rsid w:val="00326A0C"/>
    <w:rsid w:val="00326CDD"/>
    <w:rsid w:val="00327059"/>
    <w:rsid w:val="00327166"/>
    <w:rsid w:val="0032742C"/>
    <w:rsid w:val="00327621"/>
    <w:rsid w:val="003278D6"/>
    <w:rsid w:val="003279B5"/>
    <w:rsid w:val="00327A42"/>
    <w:rsid w:val="00330761"/>
    <w:rsid w:val="003309FC"/>
    <w:rsid w:val="003313F6"/>
    <w:rsid w:val="00331AA3"/>
    <w:rsid w:val="003320C3"/>
    <w:rsid w:val="00332237"/>
    <w:rsid w:val="0033251F"/>
    <w:rsid w:val="0033278B"/>
    <w:rsid w:val="0033291A"/>
    <w:rsid w:val="0033296F"/>
    <w:rsid w:val="00332A77"/>
    <w:rsid w:val="00332D62"/>
    <w:rsid w:val="00332EEE"/>
    <w:rsid w:val="00333125"/>
    <w:rsid w:val="00333157"/>
    <w:rsid w:val="003332DA"/>
    <w:rsid w:val="00333317"/>
    <w:rsid w:val="003338E6"/>
    <w:rsid w:val="003339C6"/>
    <w:rsid w:val="00333EB7"/>
    <w:rsid w:val="00333F36"/>
    <w:rsid w:val="0033431A"/>
    <w:rsid w:val="003346E1"/>
    <w:rsid w:val="00334A45"/>
    <w:rsid w:val="00334A48"/>
    <w:rsid w:val="00334C3D"/>
    <w:rsid w:val="00334E63"/>
    <w:rsid w:val="00335012"/>
    <w:rsid w:val="0033508C"/>
    <w:rsid w:val="00335153"/>
    <w:rsid w:val="00335279"/>
    <w:rsid w:val="00335469"/>
    <w:rsid w:val="00335B00"/>
    <w:rsid w:val="00335C61"/>
    <w:rsid w:val="00335E56"/>
    <w:rsid w:val="00337283"/>
    <w:rsid w:val="0033730B"/>
    <w:rsid w:val="00337319"/>
    <w:rsid w:val="00337597"/>
    <w:rsid w:val="0033762D"/>
    <w:rsid w:val="00337820"/>
    <w:rsid w:val="00337BCD"/>
    <w:rsid w:val="00337BDC"/>
    <w:rsid w:val="0034028D"/>
    <w:rsid w:val="00341352"/>
    <w:rsid w:val="003417CF"/>
    <w:rsid w:val="00342497"/>
    <w:rsid w:val="0034249A"/>
    <w:rsid w:val="00342693"/>
    <w:rsid w:val="0034297E"/>
    <w:rsid w:val="00342A11"/>
    <w:rsid w:val="00342F0B"/>
    <w:rsid w:val="00343366"/>
    <w:rsid w:val="0034345F"/>
    <w:rsid w:val="0034396D"/>
    <w:rsid w:val="00343B78"/>
    <w:rsid w:val="0034405D"/>
    <w:rsid w:val="00344395"/>
    <w:rsid w:val="003445B3"/>
    <w:rsid w:val="00344AB7"/>
    <w:rsid w:val="00344FAE"/>
    <w:rsid w:val="003452C4"/>
    <w:rsid w:val="00345A6E"/>
    <w:rsid w:val="00345D32"/>
    <w:rsid w:val="00345EBF"/>
    <w:rsid w:val="00345F09"/>
    <w:rsid w:val="003463DE"/>
    <w:rsid w:val="003463E0"/>
    <w:rsid w:val="00346481"/>
    <w:rsid w:val="0034652B"/>
    <w:rsid w:val="00346AD0"/>
    <w:rsid w:val="00346D98"/>
    <w:rsid w:val="00346F08"/>
    <w:rsid w:val="00346F57"/>
    <w:rsid w:val="00346F76"/>
    <w:rsid w:val="0034721B"/>
    <w:rsid w:val="003473BC"/>
    <w:rsid w:val="003477AA"/>
    <w:rsid w:val="0034781A"/>
    <w:rsid w:val="00347F32"/>
    <w:rsid w:val="003504EF"/>
    <w:rsid w:val="00350853"/>
    <w:rsid w:val="00350992"/>
    <w:rsid w:val="00350B1D"/>
    <w:rsid w:val="00351199"/>
    <w:rsid w:val="0035135D"/>
    <w:rsid w:val="003517CB"/>
    <w:rsid w:val="003518CC"/>
    <w:rsid w:val="00351CC7"/>
    <w:rsid w:val="00352099"/>
    <w:rsid w:val="003522B3"/>
    <w:rsid w:val="00352321"/>
    <w:rsid w:val="00352390"/>
    <w:rsid w:val="0035247B"/>
    <w:rsid w:val="003524B5"/>
    <w:rsid w:val="00352932"/>
    <w:rsid w:val="00352C82"/>
    <w:rsid w:val="00352C8E"/>
    <w:rsid w:val="00352ED4"/>
    <w:rsid w:val="0035305B"/>
    <w:rsid w:val="00353477"/>
    <w:rsid w:val="00353479"/>
    <w:rsid w:val="00353516"/>
    <w:rsid w:val="003538B8"/>
    <w:rsid w:val="00353B4F"/>
    <w:rsid w:val="00353FCA"/>
    <w:rsid w:val="003541C1"/>
    <w:rsid w:val="0035481F"/>
    <w:rsid w:val="00354C8E"/>
    <w:rsid w:val="00354E5E"/>
    <w:rsid w:val="00354FC2"/>
    <w:rsid w:val="00354FD5"/>
    <w:rsid w:val="0035512A"/>
    <w:rsid w:val="00355384"/>
    <w:rsid w:val="00355852"/>
    <w:rsid w:val="003558E2"/>
    <w:rsid w:val="003559C5"/>
    <w:rsid w:val="00355B19"/>
    <w:rsid w:val="00355E59"/>
    <w:rsid w:val="00355F7E"/>
    <w:rsid w:val="003560F3"/>
    <w:rsid w:val="003567B3"/>
    <w:rsid w:val="00356977"/>
    <w:rsid w:val="00356C88"/>
    <w:rsid w:val="003572DC"/>
    <w:rsid w:val="003573F5"/>
    <w:rsid w:val="00357461"/>
    <w:rsid w:val="00357480"/>
    <w:rsid w:val="00357512"/>
    <w:rsid w:val="00357584"/>
    <w:rsid w:val="003575D1"/>
    <w:rsid w:val="003576A4"/>
    <w:rsid w:val="003576C0"/>
    <w:rsid w:val="0036027F"/>
    <w:rsid w:val="00360B72"/>
    <w:rsid w:val="00360C2B"/>
    <w:rsid w:val="0036109B"/>
    <w:rsid w:val="0036111B"/>
    <w:rsid w:val="00361785"/>
    <w:rsid w:val="00361A09"/>
    <w:rsid w:val="003623E9"/>
    <w:rsid w:val="00362615"/>
    <w:rsid w:val="00362FC2"/>
    <w:rsid w:val="003630B5"/>
    <w:rsid w:val="00363924"/>
    <w:rsid w:val="00363CC1"/>
    <w:rsid w:val="00364025"/>
    <w:rsid w:val="00364819"/>
    <w:rsid w:val="00364C71"/>
    <w:rsid w:val="00364D8D"/>
    <w:rsid w:val="00365214"/>
    <w:rsid w:val="003654E5"/>
    <w:rsid w:val="0036586F"/>
    <w:rsid w:val="00365A9C"/>
    <w:rsid w:val="00365B16"/>
    <w:rsid w:val="00365E39"/>
    <w:rsid w:val="00366273"/>
    <w:rsid w:val="003667BF"/>
    <w:rsid w:val="00366970"/>
    <w:rsid w:val="00366ABB"/>
    <w:rsid w:val="00366E6F"/>
    <w:rsid w:val="0036781F"/>
    <w:rsid w:val="00367C9B"/>
    <w:rsid w:val="00367CEB"/>
    <w:rsid w:val="00367F69"/>
    <w:rsid w:val="0037016A"/>
    <w:rsid w:val="003704BA"/>
    <w:rsid w:val="0037062B"/>
    <w:rsid w:val="00370B87"/>
    <w:rsid w:val="00370FA8"/>
    <w:rsid w:val="00371AA5"/>
    <w:rsid w:val="00371B43"/>
    <w:rsid w:val="00371E1B"/>
    <w:rsid w:val="0037223A"/>
    <w:rsid w:val="00372338"/>
    <w:rsid w:val="003724AD"/>
    <w:rsid w:val="003727CE"/>
    <w:rsid w:val="0037304B"/>
    <w:rsid w:val="003733C3"/>
    <w:rsid w:val="0037345F"/>
    <w:rsid w:val="003735A2"/>
    <w:rsid w:val="00373773"/>
    <w:rsid w:val="00373D33"/>
    <w:rsid w:val="00373E1C"/>
    <w:rsid w:val="0037429A"/>
    <w:rsid w:val="003742DA"/>
    <w:rsid w:val="00374309"/>
    <w:rsid w:val="003745B5"/>
    <w:rsid w:val="00374664"/>
    <w:rsid w:val="003746FF"/>
    <w:rsid w:val="00374865"/>
    <w:rsid w:val="003748DC"/>
    <w:rsid w:val="00374998"/>
    <w:rsid w:val="00374D72"/>
    <w:rsid w:val="00374F7A"/>
    <w:rsid w:val="00375483"/>
    <w:rsid w:val="0037574B"/>
    <w:rsid w:val="0037578C"/>
    <w:rsid w:val="00375AA8"/>
    <w:rsid w:val="00375E1A"/>
    <w:rsid w:val="00375F9E"/>
    <w:rsid w:val="00376084"/>
    <w:rsid w:val="003760DC"/>
    <w:rsid w:val="003767E2"/>
    <w:rsid w:val="00376C39"/>
    <w:rsid w:val="00376D4E"/>
    <w:rsid w:val="00376DEF"/>
    <w:rsid w:val="00376E2F"/>
    <w:rsid w:val="00376F79"/>
    <w:rsid w:val="0037723A"/>
    <w:rsid w:val="00377B97"/>
    <w:rsid w:val="00377E29"/>
    <w:rsid w:val="003806A2"/>
    <w:rsid w:val="00380703"/>
    <w:rsid w:val="00380741"/>
    <w:rsid w:val="0038077B"/>
    <w:rsid w:val="003807D6"/>
    <w:rsid w:val="00380C11"/>
    <w:rsid w:val="003813D5"/>
    <w:rsid w:val="003816E8"/>
    <w:rsid w:val="00381C13"/>
    <w:rsid w:val="00381C83"/>
    <w:rsid w:val="0038248C"/>
    <w:rsid w:val="00382608"/>
    <w:rsid w:val="00382729"/>
    <w:rsid w:val="00382788"/>
    <w:rsid w:val="00382D2A"/>
    <w:rsid w:val="00383326"/>
    <w:rsid w:val="003839C8"/>
    <w:rsid w:val="00384437"/>
    <w:rsid w:val="003845EF"/>
    <w:rsid w:val="003846E2"/>
    <w:rsid w:val="00384735"/>
    <w:rsid w:val="0038499C"/>
    <w:rsid w:val="003849BE"/>
    <w:rsid w:val="00384A5B"/>
    <w:rsid w:val="00384D43"/>
    <w:rsid w:val="00384D4A"/>
    <w:rsid w:val="00384D68"/>
    <w:rsid w:val="00384E6D"/>
    <w:rsid w:val="00384EFC"/>
    <w:rsid w:val="0038505B"/>
    <w:rsid w:val="0038506A"/>
    <w:rsid w:val="003850E4"/>
    <w:rsid w:val="003851E8"/>
    <w:rsid w:val="0038520E"/>
    <w:rsid w:val="00385B6F"/>
    <w:rsid w:val="00385E65"/>
    <w:rsid w:val="00385F4E"/>
    <w:rsid w:val="00385F74"/>
    <w:rsid w:val="00385FA2"/>
    <w:rsid w:val="003860FF"/>
    <w:rsid w:val="003866A8"/>
    <w:rsid w:val="0038678D"/>
    <w:rsid w:val="00386A82"/>
    <w:rsid w:val="00386F93"/>
    <w:rsid w:val="00387512"/>
    <w:rsid w:val="0038753B"/>
    <w:rsid w:val="00387A7A"/>
    <w:rsid w:val="00387B77"/>
    <w:rsid w:val="00387CDF"/>
    <w:rsid w:val="00387DD2"/>
    <w:rsid w:val="00390551"/>
    <w:rsid w:val="00390581"/>
    <w:rsid w:val="00390871"/>
    <w:rsid w:val="00390D2E"/>
    <w:rsid w:val="003911B5"/>
    <w:rsid w:val="0039154C"/>
    <w:rsid w:val="00391589"/>
    <w:rsid w:val="00391AB7"/>
    <w:rsid w:val="00391B74"/>
    <w:rsid w:val="00391B97"/>
    <w:rsid w:val="00391EAB"/>
    <w:rsid w:val="003925CC"/>
    <w:rsid w:val="003928C9"/>
    <w:rsid w:val="00392AE8"/>
    <w:rsid w:val="00392BD1"/>
    <w:rsid w:val="00392EDD"/>
    <w:rsid w:val="00392F22"/>
    <w:rsid w:val="00393911"/>
    <w:rsid w:val="00393BDE"/>
    <w:rsid w:val="00393C3E"/>
    <w:rsid w:val="0039412C"/>
    <w:rsid w:val="003946A2"/>
    <w:rsid w:val="00394738"/>
    <w:rsid w:val="003948F3"/>
    <w:rsid w:val="00394BD2"/>
    <w:rsid w:val="00394C0C"/>
    <w:rsid w:val="00394EAF"/>
    <w:rsid w:val="003957DC"/>
    <w:rsid w:val="0039599B"/>
    <w:rsid w:val="00395BD7"/>
    <w:rsid w:val="00395BDD"/>
    <w:rsid w:val="00395CF7"/>
    <w:rsid w:val="00396127"/>
    <w:rsid w:val="00396547"/>
    <w:rsid w:val="00396BBC"/>
    <w:rsid w:val="00396BEF"/>
    <w:rsid w:val="00397025"/>
    <w:rsid w:val="00397148"/>
    <w:rsid w:val="00397609"/>
    <w:rsid w:val="00397640"/>
    <w:rsid w:val="0039768E"/>
    <w:rsid w:val="00397753"/>
    <w:rsid w:val="00397BD0"/>
    <w:rsid w:val="00397C9F"/>
    <w:rsid w:val="003A05C5"/>
    <w:rsid w:val="003A108B"/>
    <w:rsid w:val="003A1929"/>
    <w:rsid w:val="003A1FD7"/>
    <w:rsid w:val="003A227B"/>
    <w:rsid w:val="003A2B0D"/>
    <w:rsid w:val="003A2EDF"/>
    <w:rsid w:val="003A3020"/>
    <w:rsid w:val="003A302D"/>
    <w:rsid w:val="003A30A9"/>
    <w:rsid w:val="003A30CC"/>
    <w:rsid w:val="003A3139"/>
    <w:rsid w:val="003A379A"/>
    <w:rsid w:val="003A3C7B"/>
    <w:rsid w:val="003A4153"/>
    <w:rsid w:val="003A4846"/>
    <w:rsid w:val="003A4882"/>
    <w:rsid w:val="003A49EF"/>
    <w:rsid w:val="003A4BEC"/>
    <w:rsid w:val="003A4C95"/>
    <w:rsid w:val="003A4E87"/>
    <w:rsid w:val="003A4FBC"/>
    <w:rsid w:val="003A5048"/>
    <w:rsid w:val="003A515A"/>
    <w:rsid w:val="003A5524"/>
    <w:rsid w:val="003A5648"/>
    <w:rsid w:val="003A600A"/>
    <w:rsid w:val="003A6102"/>
    <w:rsid w:val="003A614D"/>
    <w:rsid w:val="003A6525"/>
    <w:rsid w:val="003A6591"/>
    <w:rsid w:val="003A6671"/>
    <w:rsid w:val="003A6D1B"/>
    <w:rsid w:val="003A7060"/>
    <w:rsid w:val="003A72B5"/>
    <w:rsid w:val="003A74E9"/>
    <w:rsid w:val="003A757E"/>
    <w:rsid w:val="003A7AAF"/>
    <w:rsid w:val="003A7AD0"/>
    <w:rsid w:val="003A7E0A"/>
    <w:rsid w:val="003A7F09"/>
    <w:rsid w:val="003B0068"/>
    <w:rsid w:val="003B01D3"/>
    <w:rsid w:val="003B01DB"/>
    <w:rsid w:val="003B028A"/>
    <w:rsid w:val="003B0766"/>
    <w:rsid w:val="003B0E33"/>
    <w:rsid w:val="003B0F41"/>
    <w:rsid w:val="003B127A"/>
    <w:rsid w:val="003B12FF"/>
    <w:rsid w:val="003B1BAB"/>
    <w:rsid w:val="003B1F40"/>
    <w:rsid w:val="003B1F5E"/>
    <w:rsid w:val="003B28B7"/>
    <w:rsid w:val="003B3242"/>
    <w:rsid w:val="003B3A89"/>
    <w:rsid w:val="003B3EF9"/>
    <w:rsid w:val="003B41FA"/>
    <w:rsid w:val="003B463E"/>
    <w:rsid w:val="003B467A"/>
    <w:rsid w:val="003B4BDF"/>
    <w:rsid w:val="003B526D"/>
    <w:rsid w:val="003B55B6"/>
    <w:rsid w:val="003B55EA"/>
    <w:rsid w:val="003B6447"/>
    <w:rsid w:val="003B676D"/>
    <w:rsid w:val="003B67C3"/>
    <w:rsid w:val="003B6B76"/>
    <w:rsid w:val="003B6B7B"/>
    <w:rsid w:val="003B7302"/>
    <w:rsid w:val="003B7D4E"/>
    <w:rsid w:val="003B7E25"/>
    <w:rsid w:val="003B7E6B"/>
    <w:rsid w:val="003C01E6"/>
    <w:rsid w:val="003C04B5"/>
    <w:rsid w:val="003C05EE"/>
    <w:rsid w:val="003C087C"/>
    <w:rsid w:val="003C0A8A"/>
    <w:rsid w:val="003C0AEF"/>
    <w:rsid w:val="003C14E4"/>
    <w:rsid w:val="003C15C0"/>
    <w:rsid w:val="003C169B"/>
    <w:rsid w:val="003C1A5B"/>
    <w:rsid w:val="003C1F71"/>
    <w:rsid w:val="003C2368"/>
    <w:rsid w:val="003C25F3"/>
    <w:rsid w:val="003C270C"/>
    <w:rsid w:val="003C2B0E"/>
    <w:rsid w:val="003C2B11"/>
    <w:rsid w:val="003C3CBD"/>
    <w:rsid w:val="003C3E99"/>
    <w:rsid w:val="003C3FE7"/>
    <w:rsid w:val="003C42DB"/>
    <w:rsid w:val="003C4330"/>
    <w:rsid w:val="003C4490"/>
    <w:rsid w:val="003C4897"/>
    <w:rsid w:val="003C49EA"/>
    <w:rsid w:val="003C4FFC"/>
    <w:rsid w:val="003C500B"/>
    <w:rsid w:val="003C5244"/>
    <w:rsid w:val="003C5272"/>
    <w:rsid w:val="003C52A3"/>
    <w:rsid w:val="003C5303"/>
    <w:rsid w:val="003C5BD1"/>
    <w:rsid w:val="003C5D11"/>
    <w:rsid w:val="003C5D80"/>
    <w:rsid w:val="003C5DDB"/>
    <w:rsid w:val="003C6259"/>
    <w:rsid w:val="003C6364"/>
    <w:rsid w:val="003C645F"/>
    <w:rsid w:val="003C64BC"/>
    <w:rsid w:val="003C6D35"/>
    <w:rsid w:val="003C6D57"/>
    <w:rsid w:val="003C74B2"/>
    <w:rsid w:val="003C77AC"/>
    <w:rsid w:val="003C77F8"/>
    <w:rsid w:val="003C7930"/>
    <w:rsid w:val="003C7B5F"/>
    <w:rsid w:val="003D0634"/>
    <w:rsid w:val="003D0A9D"/>
    <w:rsid w:val="003D0B11"/>
    <w:rsid w:val="003D0CF4"/>
    <w:rsid w:val="003D0E49"/>
    <w:rsid w:val="003D10C1"/>
    <w:rsid w:val="003D1199"/>
    <w:rsid w:val="003D1464"/>
    <w:rsid w:val="003D1EEB"/>
    <w:rsid w:val="003D22D2"/>
    <w:rsid w:val="003D2327"/>
    <w:rsid w:val="003D2624"/>
    <w:rsid w:val="003D26C2"/>
    <w:rsid w:val="003D280F"/>
    <w:rsid w:val="003D288D"/>
    <w:rsid w:val="003D2A79"/>
    <w:rsid w:val="003D2CD2"/>
    <w:rsid w:val="003D36D8"/>
    <w:rsid w:val="003D3A76"/>
    <w:rsid w:val="003D3CB3"/>
    <w:rsid w:val="003D4131"/>
    <w:rsid w:val="003D4677"/>
    <w:rsid w:val="003D4E8F"/>
    <w:rsid w:val="003D512A"/>
    <w:rsid w:val="003D5ED1"/>
    <w:rsid w:val="003D5F88"/>
    <w:rsid w:val="003D6719"/>
    <w:rsid w:val="003D69D8"/>
    <w:rsid w:val="003D6C15"/>
    <w:rsid w:val="003D6D60"/>
    <w:rsid w:val="003D709C"/>
    <w:rsid w:val="003D70CD"/>
    <w:rsid w:val="003D7184"/>
    <w:rsid w:val="003D71CC"/>
    <w:rsid w:val="003D785D"/>
    <w:rsid w:val="003D7A8D"/>
    <w:rsid w:val="003D7CFD"/>
    <w:rsid w:val="003D7EE9"/>
    <w:rsid w:val="003E008E"/>
    <w:rsid w:val="003E04B1"/>
    <w:rsid w:val="003E09A1"/>
    <w:rsid w:val="003E0B71"/>
    <w:rsid w:val="003E0CF5"/>
    <w:rsid w:val="003E0D42"/>
    <w:rsid w:val="003E110A"/>
    <w:rsid w:val="003E1533"/>
    <w:rsid w:val="003E17C6"/>
    <w:rsid w:val="003E1870"/>
    <w:rsid w:val="003E1946"/>
    <w:rsid w:val="003E19F5"/>
    <w:rsid w:val="003E1CF3"/>
    <w:rsid w:val="003E1FA2"/>
    <w:rsid w:val="003E204E"/>
    <w:rsid w:val="003E2120"/>
    <w:rsid w:val="003E217F"/>
    <w:rsid w:val="003E21FA"/>
    <w:rsid w:val="003E222A"/>
    <w:rsid w:val="003E2262"/>
    <w:rsid w:val="003E2268"/>
    <w:rsid w:val="003E237F"/>
    <w:rsid w:val="003E2410"/>
    <w:rsid w:val="003E27ED"/>
    <w:rsid w:val="003E2A7B"/>
    <w:rsid w:val="003E2B02"/>
    <w:rsid w:val="003E30C0"/>
    <w:rsid w:val="003E31AC"/>
    <w:rsid w:val="003E33B2"/>
    <w:rsid w:val="003E3553"/>
    <w:rsid w:val="003E37B7"/>
    <w:rsid w:val="003E37FD"/>
    <w:rsid w:val="003E4808"/>
    <w:rsid w:val="003E4EE3"/>
    <w:rsid w:val="003E501C"/>
    <w:rsid w:val="003E5AA3"/>
    <w:rsid w:val="003E5DB4"/>
    <w:rsid w:val="003E5F66"/>
    <w:rsid w:val="003E7108"/>
    <w:rsid w:val="003E713A"/>
    <w:rsid w:val="003E72B3"/>
    <w:rsid w:val="003E7768"/>
    <w:rsid w:val="003E7B43"/>
    <w:rsid w:val="003E7C8C"/>
    <w:rsid w:val="003E7DA0"/>
    <w:rsid w:val="003E7DCD"/>
    <w:rsid w:val="003F011A"/>
    <w:rsid w:val="003F02D1"/>
    <w:rsid w:val="003F02D5"/>
    <w:rsid w:val="003F035A"/>
    <w:rsid w:val="003F0E39"/>
    <w:rsid w:val="003F102F"/>
    <w:rsid w:val="003F1347"/>
    <w:rsid w:val="003F170A"/>
    <w:rsid w:val="003F17EB"/>
    <w:rsid w:val="003F1812"/>
    <w:rsid w:val="003F1C37"/>
    <w:rsid w:val="003F202C"/>
    <w:rsid w:val="003F2745"/>
    <w:rsid w:val="003F291E"/>
    <w:rsid w:val="003F3095"/>
    <w:rsid w:val="003F316C"/>
    <w:rsid w:val="003F3174"/>
    <w:rsid w:val="003F3226"/>
    <w:rsid w:val="003F326D"/>
    <w:rsid w:val="003F33A4"/>
    <w:rsid w:val="003F34B2"/>
    <w:rsid w:val="003F3C08"/>
    <w:rsid w:val="003F3E45"/>
    <w:rsid w:val="003F4357"/>
    <w:rsid w:val="003F436E"/>
    <w:rsid w:val="003F45EE"/>
    <w:rsid w:val="003F4717"/>
    <w:rsid w:val="003F4744"/>
    <w:rsid w:val="003F47C7"/>
    <w:rsid w:val="003F49F6"/>
    <w:rsid w:val="003F53C7"/>
    <w:rsid w:val="003F5991"/>
    <w:rsid w:val="003F5DF4"/>
    <w:rsid w:val="003F5DF5"/>
    <w:rsid w:val="003F65E6"/>
    <w:rsid w:val="003F6C63"/>
    <w:rsid w:val="003F6D57"/>
    <w:rsid w:val="003F795E"/>
    <w:rsid w:val="003F7E4D"/>
    <w:rsid w:val="003F7ECE"/>
    <w:rsid w:val="00401B43"/>
    <w:rsid w:val="00401FC2"/>
    <w:rsid w:val="00402093"/>
    <w:rsid w:val="004021AC"/>
    <w:rsid w:val="004026EF"/>
    <w:rsid w:val="0040293C"/>
    <w:rsid w:val="00402C42"/>
    <w:rsid w:val="00402C5E"/>
    <w:rsid w:val="00402FB3"/>
    <w:rsid w:val="00403558"/>
    <w:rsid w:val="004035CE"/>
    <w:rsid w:val="0040408C"/>
    <w:rsid w:val="004040E9"/>
    <w:rsid w:val="004041AD"/>
    <w:rsid w:val="00404447"/>
    <w:rsid w:val="004044D7"/>
    <w:rsid w:val="004044F8"/>
    <w:rsid w:val="0040486D"/>
    <w:rsid w:val="00404956"/>
    <w:rsid w:val="00404E10"/>
    <w:rsid w:val="0040530D"/>
    <w:rsid w:val="004053FD"/>
    <w:rsid w:val="0040543C"/>
    <w:rsid w:val="00405728"/>
    <w:rsid w:val="00405746"/>
    <w:rsid w:val="004059E2"/>
    <w:rsid w:val="00405A3E"/>
    <w:rsid w:val="00405A5A"/>
    <w:rsid w:val="00405E8F"/>
    <w:rsid w:val="00406B8C"/>
    <w:rsid w:val="00406E9A"/>
    <w:rsid w:val="004071B7"/>
    <w:rsid w:val="00407E4E"/>
    <w:rsid w:val="00407F5C"/>
    <w:rsid w:val="00407F62"/>
    <w:rsid w:val="004102D0"/>
    <w:rsid w:val="0041074C"/>
    <w:rsid w:val="00410A1B"/>
    <w:rsid w:val="00410A7F"/>
    <w:rsid w:val="00410BE8"/>
    <w:rsid w:val="00410DF1"/>
    <w:rsid w:val="00411015"/>
    <w:rsid w:val="00411095"/>
    <w:rsid w:val="00411589"/>
    <w:rsid w:val="004118F7"/>
    <w:rsid w:val="00412093"/>
    <w:rsid w:val="00412DA9"/>
    <w:rsid w:val="00412E69"/>
    <w:rsid w:val="00412EB9"/>
    <w:rsid w:val="004131A5"/>
    <w:rsid w:val="00413337"/>
    <w:rsid w:val="0041356F"/>
    <w:rsid w:val="0041383C"/>
    <w:rsid w:val="004138B7"/>
    <w:rsid w:val="00413C50"/>
    <w:rsid w:val="0041452D"/>
    <w:rsid w:val="00414D34"/>
    <w:rsid w:val="00414FAA"/>
    <w:rsid w:val="00415165"/>
    <w:rsid w:val="00415548"/>
    <w:rsid w:val="00415CDC"/>
    <w:rsid w:val="00415EF7"/>
    <w:rsid w:val="00416302"/>
    <w:rsid w:val="004165F0"/>
    <w:rsid w:val="00416750"/>
    <w:rsid w:val="004167BB"/>
    <w:rsid w:val="004169FC"/>
    <w:rsid w:val="00416B40"/>
    <w:rsid w:val="004170D6"/>
    <w:rsid w:val="004171EE"/>
    <w:rsid w:val="0041722D"/>
    <w:rsid w:val="0041790F"/>
    <w:rsid w:val="00417E19"/>
    <w:rsid w:val="00417F5A"/>
    <w:rsid w:val="004200A3"/>
    <w:rsid w:val="004204E1"/>
    <w:rsid w:val="004205AA"/>
    <w:rsid w:val="004206DE"/>
    <w:rsid w:val="00420806"/>
    <w:rsid w:val="00420E23"/>
    <w:rsid w:val="00420E30"/>
    <w:rsid w:val="0042113E"/>
    <w:rsid w:val="004214A2"/>
    <w:rsid w:val="0042165F"/>
    <w:rsid w:val="004218A7"/>
    <w:rsid w:val="00421B3A"/>
    <w:rsid w:val="00421FE7"/>
    <w:rsid w:val="00422183"/>
    <w:rsid w:val="00422ABD"/>
    <w:rsid w:val="00422B76"/>
    <w:rsid w:val="00423445"/>
    <w:rsid w:val="00423719"/>
    <w:rsid w:val="00423781"/>
    <w:rsid w:val="0042389C"/>
    <w:rsid w:val="00423AC0"/>
    <w:rsid w:val="00423BC0"/>
    <w:rsid w:val="00423C90"/>
    <w:rsid w:val="00424272"/>
    <w:rsid w:val="0042434B"/>
    <w:rsid w:val="00424589"/>
    <w:rsid w:val="00424727"/>
    <w:rsid w:val="00424F9E"/>
    <w:rsid w:val="004251D7"/>
    <w:rsid w:val="00425271"/>
    <w:rsid w:val="00425481"/>
    <w:rsid w:val="004255FC"/>
    <w:rsid w:val="00425611"/>
    <w:rsid w:val="00425C86"/>
    <w:rsid w:val="00425E6F"/>
    <w:rsid w:val="0042631D"/>
    <w:rsid w:val="00426343"/>
    <w:rsid w:val="00426BF2"/>
    <w:rsid w:val="00426D37"/>
    <w:rsid w:val="00426E9E"/>
    <w:rsid w:val="0042751D"/>
    <w:rsid w:val="0042754C"/>
    <w:rsid w:val="0042763C"/>
    <w:rsid w:val="00430064"/>
    <w:rsid w:val="0043011B"/>
    <w:rsid w:val="004306EC"/>
    <w:rsid w:val="004308DB"/>
    <w:rsid w:val="00430ABB"/>
    <w:rsid w:val="00430BB2"/>
    <w:rsid w:val="004314D3"/>
    <w:rsid w:val="00431A24"/>
    <w:rsid w:val="00431B64"/>
    <w:rsid w:val="004322A8"/>
    <w:rsid w:val="00433434"/>
    <w:rsid w:val="00433509"/>
    <w:rsid w:val="0043350F"/>
    <w:rsid w:val="004335E4"/>
    <w:rsid w:val="004337E9"/>
    <w:rsid w:val="00433919"/>
    <w:rsid w:val="0043399D"/>
    <w:rsid w:val="00433C77"/>
    <w:rsid w:val="00433E9D"/>
    <w:rsid w:val="00434156"/>
    <w:rsid w:val="0043417F"/>
    <w:rsid w:val="0043456A"/>
    <w:rsid w:val="004346A5"/>
    <w:rsid w:val="00434E6B"/>
    <w:rsid w:val="00434F37"/>
    <w:rsid w:val="00434FEE"/>
    <w:rsid w:val="004350A0"/>
    <w:rsid w:val="0043552A"/>
    <w:rsid w:val="00435547"/>
    <w:rsid w:val="0043576B"/>
    <w:rsid w:val="004357CD"/>
    <w:rsid w:val="0043594B"/>
    <w:rsid w:val="004359B5"/>
    <w:rsid w:val="00435C24"/>
    <w:rsid w:val="00435E44"/>
    <w:rsid w:val="004361F4"/>
    <w:rsid w:val="004367D2"/>
    <w:rsid w:val="00436838"/>
    <w:rsid w:val="00436975"/>
    <w:rsid w:val="00436E8B"/>
    <w:rsid w:val="00436EDB"/>
    <w:rsid w:val="00436F1A"/>
    <w:rsid w:val="00437282"/>
    <w:rsid w:val="0043764E"/>
    <w:rsid w:val="00437964"/>
    <w:rsid w:val="00437AFD"/>
    <w:rsid w:val="00437EBB"/>
    <w:rsid w:val="0044053A"/>
    <w:rsid w:val="00440CE9"/>
    <w:rsid w:val="004415C4"/>
    <w:rsid w:val="0044161C"/>
    <w:rsid w:val="00441FF5"/>
    <w:rsid w:val="00442258"/>
    <w:rsid w:val="004422A7"/>
    <w:rsid w:val="00442625"/>
    <w:rsid w:val="00442C0D"/>
    <w:rsid w:val="0044335E"/>
    <w:rsid w:val="00443376"/>
    <w:rsid w:val="00443394"/>
    <w:rsid w:val="00443916"/>
    <w:rsid w:val="00443DE2"/>
    <w:rsid w:val="0044455E"/>
    <w:rsid w:val="004449EB"/>
    <w:rsid w:val="00444EDE"/>
    <w:rsid w:val="00445507"/>
    <w:rsid w:val="0044550B"/>
    <w:rsid w:val="00445513"/>
    <w:rsid w:val="00445803"/>
    <w:rsid w:val="004458CC"/>
    <w:rsid w:val="00445AE1"/>
    <w:rsid w:val="00445D64"/>
    <w:rsid w:val="00445DF5"/>
    <w:rsid w:val="00445E08"/>
    <w:rsid w:val="00445E8A"/>
    <w:rsid w:val="00446301"/>
    <w:rsid w:val="0044667C"/>
    <w:rsid w:val="0044672E"/>
    <w:rsid w:val="00446BC3"/>
    <w:rsid w:val="00446D50"/>
    <w:rsid w:val="00446F82"/>
    <w:rsid w:val="00447515"/>
    <w:rsid w:val="004476B6"/>
    <w:rsid w:val="00447BCB"/>
    <w:rsid w:val="00447FEE"/>
    <w:rsid w:val="00450148"/>
    <w:rsid w:val="00450374"/>
    <w:rsid w:val="00450A00"/>
    <w:rsid w:val="00450FD6"/>
    <w:rsid w:val="0045122E"/>
    <w:rsid w:val="004516BE"/>
    <w:rsid w:val="004525A9"/>
    <w:rsid w:val="0045280D"/>
    <w:rsid w:val="00452A69"/>
    <w:rsid w:val="00452C97"/>
    <w:rsid w:val="004537DE"/>
    <w:rsid w:val="00453837"/>
    <w:rsid w:val="004539C7"/>
    <w:rsid w:val="00453BBD"/>
    <w:rsid w:val="00454082"/>
    <w:rsid w:val="00454367"/>
    <w:rsid w:val="0045460A"/>
    <w:rsid w:val="00454B60"/>
    <w:rsid w:val="00454CA8"/>
    <w:rsid w:val="00454DB0"/>
    <w:rsid w:val="0045516F"/>
    <w:rsid w:val="0045542F"/>
    <w:rsid w:val="00455807"/>
    <w:rsid w:val="00455C4A"/>
    <w:rsid w:val="00455CAB"/>
    <w:rsid w:val="00455CF6"/>
    <w:rsid w:val="00455D1B"/>
    <w:rsid w:val="00455FDE"/>
    <w:rsid w:val="00456115"/>
    <w:rsid w:val="0045611B"/>
    <w:rsid w:val="0045621C"/>
    <w:rsid w:val="00456976"/>
    <w:rsid w:val="00456981"/>
    <w:rsid w:val="00456E9B"/>
    <w:rsid w:val="00456F5D"/>
    <w:rsid w:val="0045736E"/>
    <w:rsid w:val="00457571"/>
    <w:rsid w:val="00460217"/>
    <w:rsid w:val="004603D1"/>
    <w:rsid w:val="004608A3"/>
    <w:rsid w:val="00460D58"/>
    <w:rsid w:val="0046198B"/>
    <w:rsid w:val="0046202E"/>
    <w:rsid w:val="0046206D"/>
    <w:rsid w:val="004625E2"/>
    <w:rsid w:val="00462714"/>
    <w:rsid w:val="004627A3"/>
    <w:rsid w:val="00462831"/>
    <w:rsid w:val="004628FC"/>
    <w:rsid w:val="0046293E"/>
    <w:rsid w:val="00462A36"/>
    <w:rsid w:val="00463393"/>
    <w:rsid w:val="004633EB"/>
    <w:rsid w:val="004639DE"/>
    <w:rsid w:val="00463A31"/>
    <w:rsid w:val="004640F8"/>
    <w:rsid w:val="00464113"/>
    <w:rsid w:val="00464323"/>
    <w:rsid w:val="00464680"/>
    <w:rsid w:val="00464727"/>
    <w:rsid w:val="004649A9"/>
    <w:rsid w:val="00464ACD"/>
    <w:rsid w:val="004654F4"/>
    <w:rsid w:val="0046582A"/>
    <w:rsid w:val="0046597B"/>
    <w:rsid w:val="00465C7C"/>
    <w:rsid w:val="00465D20"/>
    <w:rsid w:val="00465E3F"/>
    <w:rsid w:val="00465F59"/>
    <w:rsid w:val="00466219"/>
    <w:rsid w:val="00466A59"/>
    <w:rsid w:val="00466AEC"/>
    <w:rsid w:val="00466D5C"/>
    <w:rsid w:val="00466EB2"/>
    <w:rsid w:val="00467BF4"/>
    <w:rsid w:val="00467C7C"/>
    <w:rsid w:val="00470944"/>
    <w:rsid w:val="0047097E"/>
    <w:rsid w:val="00470BD1"/>
    <w:rsid w:val="00470EDC"/>
    <w:rsid w:val="00471088"/>
    <w:rsid w:val="004711BF"/>
    <w:rsid w:val="00471468"/>
    <w:rsid w:val="004715D2"/>
    <w:rsid w:val="00471B84"/>
    <w:rsid w:val="00471E0E"/>
    <w:rsid w:val="00471FE7"/>
    <w:rsid w:val="0047229A"/>
    <w:rsid w:val="004723BF"/>
    <w:rsid w:val="00472877"/>
    <w:rsid w:val="00472AAF"/>
    <w:rsid w:val="00472AEE"/>
    <w:rsid w:val="00472C0E"/>
    <w:rsid w:val="0047326E"/>
    <w:rsid w:val="004736B3"/>
    <w:rsid w:val="00473983"/>
    <w:rsid w:val="00473C49"/>
    <w:rsid w:val="00474225"/>
    <w:rsid w:val="0047450F"/>
    <w:rsid w:val="00475042"/>
    <w:rsid w:val="00475271"/>
    <w:rsid w:val="00475891"/>
    <w:rsid w:val="00475CC3"/>
    <w:rsid w:val="00475D42"/>
    <w:rsid w:val="00475D90"/>
    <w:rsid w:val="00476109"/>
    <w:rsid w:val="00476607"/>
    <w:rsid w:val="0047662E"/>
    <w:rsid w:val="00476A2D"/>
    <w:rsid w:val="0047751E"/>
    <w:rsid w:val="00477711"/>
    <w:rsid w:val="00477837"/>
    <w:rsid w:val="00477C64"/>
    <w:rsid w:val="00477D51"/>
    <w:rsid w:val="00477DFB"/>
    <w:rsid w:val="00480543"/>
    <w:rsid w:val="0048069F"/>
    <w:rsid w:val="00480877"/>
    <w:rsid w:val="00480881"/>
    <w:rsid w:val="00480EA8"/>
    <w:rsid w:val="00481110"/>
    <w:rsid w:val="004812D8"/>
    <w:rsid w:val="004817FC"/>
    <w:rsid w:val="00482265"/>
    <w:rsid w:val="004828E4"/>
    <w:rsid w:val="0048292F"/>
    <w:rsid w:val="00482B35"/>
    <w:rsid w:val="00482E35"/>
    <w:rsid w:val="00482F34"/>
    <w:rsid w:val="004834A7"/>
    <w:rsid w:val="004836F5"/>
    <w:rsid w:val="004837FE"/>
    <w:rsid w:val="00483DE2"/>
    <w:rsid w:val="00484130"/>
    <w:rsid w:val="00484358"/>
    <w:rsid w:val="004843B8"/>
    <w:rsid w:val="004843D0"/>
    <w:rsid w:val="00484508"/>
    <w:rsid w:val="00484608"/>
    <w:rsid w:val="004846AA"/>
    <w:rsid w:val="004847D0"/>
    <w:rsid w:val="004847DC"/>
    <w:rsid w:val="00484D5F"/>
    <w:rsid w:val="004851A8"/>
    <w:rsid w:val="004852A7"/>
    <w:rsid w:val="004855CE"/>
    <w:rsid w:val="004857D6"/>
    <w:rsid w:val="00485CBA"/>
    <w:rsid w:val="00485F1B"/>
    <w:rsid w:val="00486191"/>
    <w:rsid w:val="0048633C"/>
    <w:rsid w:val="004863A0"/>
    <w:rsid w:val="00486549"/>
    <w:rsid w:val="00486A44"/>
    <w:rsid w:val="00486BEC"/>
    <w:rsid w:val="00486FBF"/>
    <w:rsid w:val="0048712E"/>
    <w:rsid w:val="00487183"/>
    <w:rsid w:val="00487595"/>
    <w:rsid w:val="00487A3D"/>
    <w:rsid w:val="00487B2D"/>
    <w:rsid w:val="00487C3A"/>
    <w:rsid w:val="00487C44"/>
    <w:rsid w:val="00490270"/>
    <w:rsid w:val="004902DE"/>
    <w:rsid w:val="00490310"/>
    <w:rsid w:val="00490577"/>
    <w:rsid w:val="00490925"/>
    <w:rsid w:val="00490A30"/>
    <w:rsid w:val="00490BE6"/>
    <w:rsid w:val="00490FDA"/>
    <w:rsid w:val="004910DF"/>
    <w:rsid w:val="004912C1"/>
    <w:rsid w:val="00491361"/>
    <w:rsid w:val="004913A3"/>
    <w:rsid w:val="00491724"/>
    <w:rsid w:val="00491C4D"/>
    <w:rsid w:val="00491D44"/>
    <w:rsid w:val="00491E79"/>
    <w:rsid w:val="004926F4"/>
    <w:rsid w:val="00492921"/>
    <w:rsid w:val="00492ABC"/>
    <w:rsid w:val="00492ABD"/>
    <w:rsid w:val="00493B83"/>
    <w:rsid w:val="004944AE"/>
    <w:rsid w:val="00494522"/>
    <w:rsid w:val="00494ECD"/>
    <w:rsid w:val="0049521A"/>
    <w:rsid w:val="00495602"/>
    <w:rsid w:val="00495960"/>
    <w:rsid w:val="00495A15"/>
    <w:rsid w:val="00495B6A"/>
    <w:rsid w:val="00495C0B"/>
    <w:rsid w:val="00495F1E"/>
    <w:rsid w:val="00495F39"/>
    <w:rsid w:val="0049630E"/>
    <w:rsid w:val="00496464"/>
    <w:rsid w:val="0049646B"/>
    <w:rsid w:val="00496BA5"/>
    <w:rsid w:val="00496BC1"/>
    <w:rsid w:val="00496C83"/>
    <w:rsid w:val="00496DB4"/>
    <w:rsid w:val="00496EEA"/>
    <w:rsid w:val="00496F51"/>
    <w:rsid w:val="00497379"/>
    <w:rsid w:val="00497484"/>
    <w:rsid w:val="00497641"/>
    <w:rsid w:val="00497752"/>
    <w:rsid w:val="00497D3C"/>
    <w:rsid w:val="00497FE3"/>
    <w:rsid w:val="004A00D5"/>
    <w:rsid w:val="004A031C"/>
    <w:rsid w:val="004A0B8E"/>
    <w:rsid w:val="004A0DD5"/>
    <w:rsid w:val="004A0E58"/>
    <w:rsid w:val="004A0F38"/>
    <w:rsid w:val="004A0FC3"/>
    <w:rsid w:val="004A10A9"/>
    <w:rsid w:val="004A11BA"/>
    <w:rsid w:val="004A12DB"/>
    <w:rsid w:val="004A135E"/>
    <w:rsid w:val="004A141E"/>
    <w:rsid w:val="004A17C3"/>
    <w:rsid w:val="004A1D7C"/>
    <w:rsid w:val="004A1EC8"/>
    <w:rsid w:val="004A216D"/>
    <w:rsid w:val="004A23ED"/>
    <w:rsid w:val="004A28AC"/>
    <w:rsid w:val="004A2D81"/>
    <w:rsid w:val="004A31AE"/>
    <w:rsid w:val="004A342A"/>
    <w:rsid w:val="004A3672"/>
    <w:rsid w:val="004A399F"/>
    <w:rsid w:val="004A3A8A"/>
    <w:rsid w:val="004A3BDA"/>
    <w:rsid w:val="004A3E09"/>
    <w:rsid w:val="004A3EED"/>
    <w:rsid w:val="004A429C"/>
    <w:rsid w:val="004A429E"/>
    <w:rsid w:val="004A4689"/>
    <w:rsid w:val="004A47D2"/>
    <w:rsid w:val="004A4BFC"/>
    <w:rsid w:val="004A4C53"/>
    <w:rsid w:val="004A4F72"/>
    <w:rsid w:val="004A5617"/>
    <w:rsid w:val="004A568F"/>
    <w:rsid w:val="004A59EA"/>
    <w:rsid w:val="004A5E60"/>
    <w:rsid w:val="004A5FBF"/>
    <w:rsid w:val="004A6196"/>
    <w:rsid w:val="004A65B2"/>
    <w:rsid w:val="004A6EF3"/>
    <w:rsid w:val="004A731B"/>
    <w:rsid w:val="004A7405"/>
    <w:rsid w:val="004A76BE"/>
    <w:rsid w:val="004A76D1"/>
    <w:rsid w:val="004A79B4"/>
    <w:rsid w:val="004A7D75"/>
    <w:rsid w:val="004A7D76"/>
    <w:rsid w:val="004A7E0B"/>
    <w:rsid w:val="004B067C"/>
    <w:rsid w:val="004B1746"/>
    <w:rsid w:val="004B189D"/>
    <w:rsid w:val="004B18CA"/>
    <w:rsid w:val="004B1D2C"/>
    <w:rsid w:val="004B1E2C"/>
    <w:rsid w:val="004B21FA"/>
    <w:rsid w:val="004B24F8"/>
    <w:rsid w:val="004B2571"/>
    <w:rsid w:val="004B2FAD"/>
    <w:rsid w:val="004B3750"/>
    <w:rsid w:val="004B383F"/>
    <w:rsid w:val="004B395A"/>
    <w:rsid w:val="004B3D56"/>
    <w:rsid w:val="004B419C"/>
    <w:rsid w:val="004B4214"/>
    <w:rsid w:val="004B46C0"/>
    <w:rsid w:val="004B47D3"/>
    <w:rsid w:val="004B4CE6"/>
    <w:rsid w:val="004B4FC4"/>
    <w:rsid w:val="004B5399"/>
    <w:rsid w:val="004B5753"/>
    <w:rsid w:val="004B5C4E"/>
    <w:rsid w:val="004B5C77"/>
    <w:rsid w:val="004B5E1E"/>
    <w:rsid w:val="004B6008"/>
    <w:rsid w:val="004B658E"/>
    <w:rsid w:val="004B6729"/>
    <w:rsid w:val="004B67AD"/>
    <w:rsid w:val="004B70BB"/>
    <w:rsid w:val="004B7556"/>
    <w:rsid w:val="004B76B3"/>
    <w:rsid w:val="004B7A78"/>
    <w:rsid w:val="004B7AD1"/>
    <w:rsid w:val="004B7CC8"/>
    <w:rsid w:val="004C00A1"/>
    <w:rsid w:val="004C0102"/>
    <w:rsid w:val="004C0345"/>
    <w:rsid w:val="004C038B"/>
    <w:rsid w:val="004C05B7"/>
    <w:rsid w:val="004C06BA"/>
    <w:rsid w:val="004C0A99"/>
    <w:rsid w:val="004C102F"/>
    <w:rsid w:val="004C1504"/>
    <w:rsid w:val="004C15E8"/>
    <w:rsid w:val="004C18E9"/>
    <w:rsid w:val="004C1D6C"/>
    <w:rsid w:val="004C1EA9"/>
    <w:rsid w:val="004C1EED"/>
    <w:rsid w:val="004C204E"/>
    <w:rsid w:val="004C254E"/>
    <w:rsid w:val="004C2A0B"/>
    <w:rsid w:val="004C2AB6"/>
    <w:rsid w:val="004C2ABF"/>
    <w:rsid w:val="004C2C5C"/>
    <w:rsid w:val="004C3CB9"/>
    <w:rsid w:val="004C3DB1"/>
    <w:rsid w:val="004C4195"/>
    <w:rsid w:val="004C439F"/>
    <w:rsid w:val="004C472F"/>
    <w:rsid w:val="004C481C"/>
    <w:rsid w:val="004C486C"/>
    <w:rsid w:val="004C4D31"/>
    <w:rsid w:val="004C4F3E"/>
    <w:rsid w:val="004C5337"/>
    <w:rsid w:val="004C53A0"/>
    <w:rsid w:val="004C54DC"/>
    <w:rsid w:val="004C55CF"/>
    <w:rsid w:val="004C568F"/>
    <w:rsid w:val="004C57F7"/>
    <w:rsid w:val="004C58A2"/>
    <w:rsid w:val="004C5D99"/>
    <w:rsid w:val="004C611A"/>
    <w:rsid w:val="004C6175"/>
    <w:rsid w:val="004C638B"/>
    <w:rsid w:val="004C6A39"/>
    <w:rsid w:val="004C6BC4"/>
    <w:rsid w:val="004C6D13"/>
    <w:rsid w:val="004C6E0E"/>
    <w:rsid w:val="004C6F2C"/>
    <w:rsid w:val="004C7047"/>
    <w:rsid w:val="004C7218"/>
    <w:rsid w:val="004C7343"/>
    <w:rsid w:val="004C743F"/>
    <w:rsid w:val="004C76A9"/>
    <w:rsid w:val="004C7E58"/>
    <w:rsid w:val="004D02D8"/>
    <w:rsid w:val="004D0521"/>
    <w:rsid w:val="004D0930"/>
    <w:rsid w:val="004D126D"/>
    <w:rsid w:val="004D14E7"/>
    <w:rsid w:val="004D15E6"/>
    <w:rsid w:val="004D1806"/>
    <w:rsid w:val="004D2035"/>
    <w:rsid w:val="004D21E7"/>
    <w:rsid w:val="004D2280"/>
    <w:rsid w:val="004D26F5"/>
    <w:rsid w:val="004D29B2"/>
    <w:rsid w:val="004D2BDA"/>
    <w:rsid w:val="004D2CBA"/>
    <w:rsid w:val="004D3034"/>
    <w:rsid w:val="004D3103"/>
    <w:rsid w:val="004D33C2"/>
    <w:rsid w:val="004D3407"/>
    <w:rsid w:val="004D3657"/>
    <w:rsid w:val="004D36EB"/>
    <w:rsid w:val="004D3825"/>
    <w:rsid w:val="004D3864"/>
    <w:rsid w:val="004D3A5F"/>
    <w:rsid w:val="004D3D6C"/>
    <w:rsid w:val="004D3F5A"/>
    <w:rsid w:val="004D4719"/>
    <w:rsid w:val="004D49F1"/>
    <w:rsid w:val="004D4A7C"/>
    <w:rsid w:val="004D5266"/>
    <w:rsid w:val="004D5B66"/>
    <w:rsid w:val="004D72CE"/>
    <w:rsid w:val="004D735E"/>
    <w:rsid w:val="004D742F"/>
    <w:rsid w:val="004D76BF"/>
    <w:rsid w:val="004D7AFE"/>
    <w:rsid w:val="004D7DAD"/>
    <w:rsid w:val="004D7ED5"/>
    <w:rsid w:val="004D7EDC"/>
    <w:rsid w:val="004E00EF"/>
    <w:rsid w:val="004E010E"/>
    <w:rsid w:val="004E0275"/>
    <w:rsid w:val="004E080D"/>
    <w:rsid w:val="004E08C4"/>
    <w:rsid w:val="004E09FA"/>
    <w:rsid w:val="004E0A25"/>
    <w:rsid w:val="004E0D41"/>
    <w:rsid w:val="004E1009"/>
    <w:rsid w:val="004E10D7"/>
    <w:rsid w:val="004E1629"/>
    <w:rsid w:val="004E166E"/>
    <w:rsid w:val="004E1A3C"/>
    <w:rsid w:val="004E1D9D"/>
    <w:rsid w:val="004E1F7A"/>
    <w:rsid w:val="004E24EE"/>
    <w:rsid w:val="004E25FE"/>
    <w:rsid w:val="004E2732"/>
    <w:rsid w:val="004E2AC0"/>
    <w:rsid w:val="004E2BB0"/>
    <w:rsid w:val="004E2E3F"/>
    <w:rsid w:val="004E3412"/>
    <w:rsid w:val="004E3514"/>
    <w:rsid w:val="004E39D2"/>
    <w:rsid w:val="004E3D07"/>
    <w:rsid w:val="004E415C"/>
    <w:rsid w:val="004E426A"/>
    <w:rsid w:val="004E42D5"/>
    <w:rsid w:val="004E513C"/>
    <w:rsid w:val="004E5145"/>
    <w:rsid w:val="004E515E"/>
    <w:rsid w:val="004E530D"/>
    <w:rsid w:val="004E5479"/>
    <w:rsid w:val="004E55CE"/>
    <w:rsid w:val="004E57FD"/>
    <w:rsid w:val="004E58DF"/>
    <w:rsid w:val="004E5AD2"/>
    <w:rsid w:val="004E5B39"/>
    <w:rsid w:val="004E6464"/>
    <w:rsid w:val="004E68F0"/>
    <w:rsid w:val="004E6BF1"/>
    <w:rsid w:val="004E6C06"/>
    <w:rsid w:val="004E770D"/>
    <w:rsid w:val="004E77E1"/>
    <w:rsid w:val="004E788D"/>
    <w:rsid w:val="004E7908"/>
    <w:rsid w:val="004E7C43"/>
    <w:rsid w:val="004E7CAB"/>
    <w:rsid w:val="004E7EB2"/>
    <w:rsid w:val="004F00FC"/>
    <w:rsid w:val="004F0171"/>
    <w:rsid w:val="004F09B4"/>
    <w:rsid w:val="004F0BFE"/>
    <w:rsid w:val="004F0C6B"/>
    <w:rsid w:val="004F0E0D"/>
    <w:rsid w:val="004F132D"/>
    <w:rsid w:val="004F13C5"/>
    <w:rsid w:val="004F13E8"/>
    <w:rsid w:val="004F18AD"/>
    <w:rsid w:val="004F1EB7"/>
    <w:rsid w:val="004F215A"/>
    <w:rsid w:val="004F223C"/>
    <w:rsid w:val="004F22EC"/>
    <w:rsid w:val="004F256E"/>
    <w:rsid w:val="004F27E0"/>
    <w:rsid w:val="004F3024"/>
    <w:rsid w:val="004F3522"/>
    <w:rsid w:val="004F3646"/>
    <w:rsid w:val="004F39FA"/>
    <w:rsid w:val="004F3AC3"/>
    <w:rsid w:val="004F4282"/>
    <w:rsid w:val="004F44BF"/>
    <w:rsid w:val="004F4801"/>
    <w:rsid w:val="004F4963"/>
    <w:rsid w:val="004F523E"/>
    <w:rsid w:val="004F53DA"/>
    <w:rsid w:val="004F546A"/>
    <w:rsid w:val="004F578F"/>
    <w:rsid w:val="004F5918"/>
    <w:rsid w:val="004F5957"/>
    <w:rsid w:val="004F5B4E"/>
    <w:rsid w:val="004F5D5E"/>
    <w:rsid w:val="004F5E82"/>
    <w:rsid w:val="004F5E87"/>
    <w:rsid w:val="004F60A7"/>
    <w:rsid w:val="004F6814"/>
    <w:rsid w:val="004F6E98"/>
    <w:rsid w:val="004F7532"/>
    <w:rsid w:val="004F76B1"/>
    <w:rsid w:val="004F76EE"/>
    <w:rsid w:val="004F779F"/>
    <w:rsid w:val="004F77C9"/>
    <w:rsid w:val="004F7B32"/>
    <w:rsid w:val="004F7F42"/>
    <w:rsid w:val="004F7FEA"/>
    <w:rsid w:val="0050012E"/>
    <w:rsid w:val="0050016B"/>
    <w:rsid w:val="0050040E"/>
    <w:rsid w:val="0050059C"/>
    <w:rsid w:val="00500A35"/>
    <w:rsid w:val="00500C8E"/>
    <w:rsid w:val="00501232"/>
    <w:rsid w:val="00501A3E"/>
    <w:rsid w:val="00501B57"/>
    <w:rsid w:val="00501DD7"/>
    <w:rsid w:val="00501E3C"/>
    <w:rsid w:val="00501FE2"/>
    <w:rsid w:val="0050205E"/>
    <w:rsid w:val="00502497"/>
    <w:rsid w:val="00502649"/>
    <w:rsid w:val="00502A99"/>
    <w:rsid w:val="00502B92"/>
    <w:rsid w:val="005032F9"/>
    <w:rsid w:val="0050341E"/>
    <w:rsid w:val="00503447"/>
    <w:rsid w:val="00503502"/>
    <w:rsid w:val="0050360C"/>
    <w:rsid w:val="00503B71"/>
    <w:rsid w:val="00503D1A"/>
    <w:rsid w:val="00503F49"/>
    <w:rsid w:val="00504083"/>
    <w:rsid w:val="00504137"/>
    <w:rsid w:val="005044C0"/>
    <w:rsid w:val="005045D7"/>
    <w:rsid w:val="00504A7E"/>
    <w:rsid w:val="00504C4B"/>
    <w:rsid w:val="00504F41"/>
    <w:rsid w:val="005059AC"/>
    <w:rsid w:val="00506C2F"/>
    <w:rsid w:val="00506D69"/>
    <w:rsid w:val="00507359"/>
    <w:rsid w:val="00507870"/>
    <w:rsid w:val="00507E4F"/>
    <w:rsid w:val="00507F4A"/>
    <w:rsid w:val="005104A8"/>
    <w:rsid w:val="0051086C"/>
    <w:rsid w:val="00510953"/>
    <w:rsid w:val="00510B39"/>
    <w:rsid w:val="00511391"/>
    <w:rsid w:val="005113E9"/>
    <w:rsid w:val="0051148E"/>
    <w:rsid w:val="005115E9"/>
    <w:rsid w:val="00511695"/>
    <w:rsid w:val="00511700"/>
    <w:rsid w:val="005117DE"/>
    <w:rsid w:val="00511AB4"/>
    <w:rsid w:val="00511FE2"/>
    <w:rsid w:val="00512227"/>
    <w:rsid w:val="0051272A"/>
    <w:rsid w:val="00512D18"/>
    <w:rsid w:val="00512D75"/>
    <w:rsid w:val="00513075"/>
    <w:rsid w:val="00513398"/>
    <w:rsid w:val="0051488F"/>
    <w:rsid w:val="005148B0"/>
    <w:rsid w:val="005148D1"/>
    <w:rsid w:val="00514D8E"/>
    <w:rsid w:val="00514F49"/>
    <w:rsid w:val="00515101"/>
    <w:rsid w:val="005157E2"/>
    <w:rsid w:val="005159F1"/>
    <w:rsid w:val="00515C3E"/>
    <w:rsid w:val="00515EA7"/>
    <w:rsid w:val="00516277"/>
    <w:rsid w:val="00516B06"/>
    <w:rsid w:val="00516D02"/>
    <w:rsid w:val="00516EB5"/>
    <w:rsid w:val="005172E5"/>
    <w:rsid w:val="005173FB"/>
    <w:rsid w:val="00517504"/>
    <w:rsid w:val="0051778F"/>
    <w:rsid w:val="00517A39"/>
    <w:rsid w:val="00517D12"/>
    <w:rsid w:val="00520210"/>
    <w:rsid w:val="00520390"/>
    <w:rsid w:val="005205DB"/>
    <w:rsid w:val="00520794"/>
    <w:rsid w:val="00520984"/>
    <w:rsid w:val="00520CAA"/>
    <w:rsid w:val="005215E0"/>
    <w:rsid w:val="005216E1"/>
    <w:rsid w:val="005217DE"/>
    <w:rsid w:val="00521832"/>
    <w:rsid w:val="00521FCA"/>
    <w:rsid w:val="00522112"/>
    <w:rsid w:val="00522257"/>
    <w:rsid w:val="00522C55"/>
    <w:rsid w:val="00522CD8"/>
    <w:rsid w:val="00522F31"/>
    <w:rsid w:val="00522F55"/>
    <w:rsid w:val="005232F4"/>
    <w:rsid w:val="0052336B"/>
    <w:rsid w:val="00523551"/>
    <w:rsid w:val="00523612"/>
    <w:rsid w:val="00523667"/>
    <w:rsid w:val="005237E1"/>
    <w:rsid w:val="00523921"/>
    <w:rsid w:val="00523AD1"/>
    <w:rsid w:val="00523CAE"/>
    <w:rsid w:val="00524089"/>
    <w:rsid w:val="0052424E"/>
    <w:rsid w:val="00524B90"/>
    <w:rsid w:val="00524C82"/>
    <w:rsid w:val="00524F94"/>
    <w:rsid w:val="005250FE"/>
    <w:rsid w:val="00525B8D"/>
    <w:rsid w:val="00525F14"/>
    <w:rsid w:val="00526500"/>
    <w:rsid w:val="0052657F"/>
    <w:rsid w:val="005265A5"/>
    <w:rsid w:val="00526836"/>
    <w:rsid w:val="00526882"/>
    <w:rsid w:val="00526DFF"/>
    <w:rsid w:val="00527052"/>
    <w:rsid w:val="00527110"/>
    <w:rsid w:val="005271CC"/>
    <w:rsid w:val="00527579"/>
    <w:rsid w:val="00527633"/>
    <w:rsid w:val="00527B6E"/>
    <w:rsid w:val="00527D58"/>
    <w:rsid w:val="00530460"/>
    <w:rsid w:val="00530553"/>
    <w:rsid w:val="00530940"/>
    <w:rsid w:val="00530959"/>
    <w:rsid w:val="00530A93"/>
    <w:rsid w:val="00530AC8"/>
    <w:rsid w:val="0053123E"/>
    <w:rsid w:val="00531A85"/>
    <w:rsid w:val="00531D48"/>
    <w:rsid w:val="005320A0"/>
    <w:rsid w:val="00532115"/>
    <w:rsid w:val="00532C2F"/>
    <w:rsid w:val="005330CD"/>
    <w:rsid w:val="00533308"/>
    <w:rsid w:val="005340AB"/>
    <w:rsid w:val="00534909"/>
    <w:rsid w:val="005349BE"/>
    <w:rsid w:val="00534C00"/>
    <w:rsid w:val="00534CD3"/>
    <w:rsid w:val="00534D14"/>
    <w:rsid w:val="00534D87"/>
    <w:rsid w:val="005350FE"/>
    <w:rsid w:val="0053510D"/>
    <w:rsid w:val="00535209"/>
    <w:rsid w:val="005359C0"/>
    <w:rsid w:val="005359DA"/>
    <w:rsid w:val="00535C59"/>
    <w:rsid w:val="00535FF0"/>
    <w:rsid w:val="005361D1"/>
    <w:rsid w:val="0053690E"/>
    <w:rsid w:val="00536A80"/>
    <w:rsid w:val="00536C4A"/>
    <w:rsid w:val="00536D7F"/>
    <w:rsid w:val="00537280"/>
    <w:rsid w:val="005372DF"/>
    <w:rsid w:val="00537304"/>
    <w:rsid w:val="0053731E"/>
    <w:rsid w:val="00537386"/>
    <w:rsid w:val="00537876"/>
    <w:rsid w:val="00537DA9"/>
    <w:rsid w:val="00537EC5"/>
    <w:rsid w:val="00537F3D"/>
    <w:rsid w:val="00540209"/>
    <w:rsid w:val="005402A7"/>
    <w:rsid w:val="00540A27"/>
    <w:rsid w:val="00540B17"/>
    <w:rsid w:val="00540BA6"/>
    <w:rsid w:val="00540C0F"/>
    <w:rsid w:val="005415B6"/>
    <w:rsid w:val="00541AB5"/>
    <w:rsid w:val="00541BC8"/>
    <w:rsid w:val="00541E60"/>
    <w:rsid w:val="0054209B"/>
    <w:rsid w:val="00542266"/>
    <w:rsid w:val="0054242A"/>
    <w:rsid w:val="005424D4"/>
    <w:rsid w:val="00542CE7"/>
    <w:rsid w:val="00542CF9"/>
    <w:rsid w:val="00542D50"/>
    <w:rsid w:val="00543098"/>
    <w:rsid w:val="005432F3"/>
    <w:rsid w:val="00543358"/>
    <w:rsid w:val="005436F6"/>
    <w:rsid w:val="00543887"/>
    <w:rsid w:val="00543A69"/>
    <w:rsid w:val="005445CC"/>
    <w:rsid w:val="00544E97"/>
    <w:rsid w:val="005451C0"/>
    <w:rsid w:val="0054558C"/>
    <w:rsid w:val="005458AC"/>
    <w:rsid w:val="005458D0"/>
    <w:rsid w:val="00545DD8"/>
    <w:rsid w:val="0054618C"/>
    <w:rsid w:val="005469A8"/>
    <w:rsid w:val="00546AB0"/>
    <w:rsid w:val="00546BE6"/>
    <w:rsid w:val="005470BF"/>
    <w:rsid w:val="00547465"/>
    <w:rsid w:val="005474DE"/>
    <w:rsid w:val="00547CF2"/>
    <w:rsid w:val="00547EAE"/>
    <w:rsid w:val="0055058E"/>
    <w:rsid w:val="005505EF"/>
    <w:rsid w:val="00550AED"/>
    <w:rsid w:val="00550C61"/>
    <w:rsid w:val="0055102C"/>
    <w:rsid w:val="00551B8F"/>
    <w:rsid w:val="00551DBF"/>
    <w:rsid w:val="00551DDF"/>
    <w:rsid w:val="00552560"/>
    <w:rsid w:val="005528F3"/>
    <w:rsid w:val="00552CB3"/>
    <w:rsid w:val="00552D16"/>
    <w:rsid w:val="00553222"/>
    <w:rsid w:val="00553437"/>
    <w:rsid w:val="005534D9"/>
    <w:rsid w:val="00554092"/>
    <w:rsid w:val="0055420F"/>
    <w:rsid w:val="005542C6"/>
    <w:rsid w:val="005547C4"/>
    <w:rsid w:val="00554906"/>
    <w:rsid w:val="00554A7C"/>
    <w:rsid w:val="00554AEB"/>
    <w:rsid w:val="00554C01"/>
    <w:rsid w:val="00555565"/>
    <w:rsid w:val="0055560D"/>
    <w:rsid w:val="00555726"/>
    <w:rsid w:val="005558F4"/>
    <w:rsid w:val="00555B11"/>
    <w:rsid w:val="0055628D"/>
    <w:rsid w:val="00556293"/>
    <w:rsid w:val="0055634D"/>
    <w:rsid w:val="00556AEF"/>
    <w:rsid w:val="00556DB7"/>
    <w:rsid w:val="00556E23"/>
    <w:rsid w:val="00556E5C"/>
    <w:rsid w:val="00556F53"/>
    <w:rsid w:val="00557014"/>
    <w:rsid w:val="00557071"/>
    <w:rsid w:val="00557311"/>
    <w:rsid w:val="0055736C"/>
    <w:rsid w:val="005573BB"/>
    <w:rsid w:val="00557903"/>
    <w:rsid w:val="005579AB"/>
    <w:rsid w:val="005579AF"/>
    <w:rsid w:val="00557A77"/>
    <w:rsid w:val="00557A8E"/>
    <w:rsid w:val="00557C07"/>
    <w:rsid w:val="00557C08"/>
    <w:rsid w:val="00557F5A"/>
    <w:rsid w:val="00557F92"/>
    <w:rsid w:val="005603BC"/>
    <w:rsid w:val="0056043F"/>
    <w:rsid w:val="00560814"/>
    <w:rsid w:val="00560C98"/>
    <w:rsid w:val="00560CDC"/>
    <w:rsid w:val="00560F53"/>
    <w:rsid w:val="00560FCE"/>
    <w:rsid w:val="0056103B"/>
    <w:rsid w:val="005616D8"/>
    <w:rsid w:val="005626F6"/>
    <w:rsid w:val="005629D0"/>
    <w:rsid w:val="00562DCB"/>
    <w:rsid w:val="00562F2E"/>
    <w:rsid w:val="0056327F"/>
    <w:rsid w:val="005633C3"/>
    <w:rsid w:val="005634A3"/>
    <w:rsid w:val="00563ABA"/>
    <w:rsid w:val="00563CB9"/>
    <w:rsid w:val="00563D18"/>
    <w:rsid w:val="00563EF1"/>
    <w:rsid w:val="00564249"/>
    <w:rsid w:val="00564721"/>
    <w:rsid w:val="00564953"/>
    <w:rsid w:val="00564CF6"/>
    <w:rsid w:val="00564D87"/>
    <w:rsid w:val="00564EB7"/>
    <w:rsid w:val="00565275"/>
    <w:rsid w:val="00565444"/>
    <w:rsid w:val="00565512"/>
    <w:rsid w:val="00565A9B"/>
    <w:rsid w:val="00565AC3"/>
    <w:rsid w:val="00565C50"/>
    <w:rsid w:val="00565D9D"/>
    <w:rsid w:val="00565E69"/>
    <w:rsid w:val="005661F5"/>
    <w:rsid w:val="00566532"/>
    <w:rsid w:val="00566E7F"/>
    <w:rsid w:val="00566EB3"/>
    <w:rsid w:val="005670E7"/>
    <w:rsid w:val="0056726D"/>
    <w:rsid w:val="00567A73"/>
    <w:rsid w:val="00567B87"/>
    <w:rsid w:val="00567D10"/>
    <w:rsid w:val="00570FAB"/>
    <w:rsid w:val="005711AE"/>
    <w:rsid w:val="00571676"/>
    <w:rsid w:val="00571B92"/>
    <w:rsid w:val="00571DA3"/>
    <w:rsid w:val="00571F9D"/>
    <w:rsid w:val="00571FB9"/>
    <w:rsid w:val="005725A7"/>
    <w:rsid w:val="00572666"/>
    <w:rsid w:val="005727E5"/>
    <w:rsid w:val="00572A83"/>
    <w:rsid w:val="00573833"/>
    <w:rsid w:val="0057389C"/>
    <w:rsid w:val="00573A13"/>
    <w:rsid w:val="00573A1F"/>
    <w:rsid w:val="00573A9D"/>
    <w:rsid w:val="0057415F"/>
    <w:rsid w:val="0057480E"/>
    <w:rsid w:val="005749B7"/>
    <w:rsid w:val="00574A68"/>
    <w:rsid w:val="00574E46"/>
    <w:rsid w:val="005756B9"/>
    <w:rsid w:val="0057596C"/>
    <w:rsid w:val="005759F3"/>
    <w:rsid w:val="00575A07"/>
    <w:rsid w:val="00575D8F"/>
    <w:rsid w:val="00575FC6"/>
    <w:rsid w:val="00576000"/>
    <w:rsid w:val="0057658C"/>
    <w:rsid w:val="00576B90"/>
    <w:rsid w:val="00576F68"/>
    <w:rsid w:val="00577416"/>
    <w:rsid w:val="00577B13"/>
    <w:rsid w:val="00577EED"/>
    <w:rsid w:val="00580268"/>
    <w:rsid w:val="0058031B"/>
    <w:rsid w:val="00580C68"/>
    <w:rsid w:val="00580D7C"/>
    <w:rsid w:val="00580E6B"/>
    <w:rsid w:val="00581858"/>
    <w:rsid w:val="0058192E"/>
    <w:rsid w:val="005819C5"/>
    <w:rsid w:val="00581F96"/>
    <w:rsid w:val="00581FBE"/>
    <w:rsid w:val="005820A9"/>
    <w:rsid w:val="005827E8"/>
    <w:rsid w:val="00582897"/>
    <w:rsid w:val="00582B3F"/>
    <w:rsid w:val="00582CB3"/>
    <w:rsid w:val="00582D35"/>
    <w:rsid w:val="00582E95"/>
    <w:rsid w:val="00583174"/>
    <w:rsid w:val="0058317A"/>
    <w:rsid w:val="005833FE"/>
    <w:rsid w:val="005838C8"/>
    <w:rsid w:val="00583949"/>
    <w:rsid w:val="0058395F"/>
    <w:rsid w:val="0058397A"/>
    <w:rsid w:val="00583A2C"/>
    <w:rsid w:val="00583A37"/>
    <w:rsid w:val="00583A7E"/>
    <w:rsid w:val="00583BF3"/>
    <w:rsid w:val="00583CBA"/>
    <w:rsid w:val="005844D1"/>
    <w:rsid w:val="0058473C"/>
    <w:rsid w:val="00584AE3"/>
    <w:rsid w:val="00584F12"/>
    <w:rsid w:val="00585044"/>
    <w:rsid w:val="00585103"/>
    <w:rsid w:val="0058564B"/>
    <w:rsid w:val="0058659F"/>
    <w:rsid w:val="00586EB6"/>
    <w:rsid w:val="00587482"/>
    <w:rsid w:val="005875CE"/>
    <w:rsid w:val="005875EA"/>
    <w:rsid w:val="00587961"/>
    <w:rsid w:val="00587CBA"/>
    <w:rsid w:val="00587D91"/>
    <w:rsid w:val="00587E65"/>
    <w:rsid w:val="0059008F"/>
    <w:rsid w:val="00590238"/>
    <w:rsid w:val="0059031B"/>
    <w:rsid w:val="005904AF"/>
    <w:rsid w:val="00590B69"/>
    <w:rsid w:val="00590C0C"/>
    <w:rsid w:val="00590D0E"/>
    <w:rsid w:val="00591111"/>
    <w:rsid w:val="0059135D"/>
    <w:rsid w:val="00591386"/>
    <w:rsid w:val="005914E1"/>
    <w:rsid w:val="00591596"/>
    <w:rsid w:val="005916D5"/>
    <w:rsid w:val="00591864"/>
    <w:rsid w:val="0059194A"/>
    <w:rsid w:val="00591C2F"/>
    <w:rsid w:val="00592F91"/>
    <w:rsid w:val="005935D8"/>
    <w:rsid w:val="0059363A"/>
    <w:rsid w:val="00593662"/>
    <w:rsid w:val="005938A7"/>
    <w:rsid w:val="00593F2F"/>
    <w:rsid w:val="0059407F"/>
    <w:rsid w:val="00594205"/>
    <w:rsid w:val="00594248"/>
    <w:rsid w:val="005942E4"/>
    <w:rsid w:val="005947C9"/>
    <w:rsid w:val="005949BD"/>
    <w:rsid w:val="00594CCF"/>
    <w:rsid w:val="005950C3"/>
    <w:rsid w:val="00595A28"/>
    <w:rsid w:val="00595B79"/>
    <w:rsid w:val="00595D0F"/>
    <w:rsid w:val="00596268"/>
    <w:rsid w:val="005962D5"/>
    <w:rsid w:val="00596626"/>
    <w:rsid w:val="00597E79"/>
    <w:rsid w:val="005A0108"/>
    <w:rsid w:val="005A02A3"/>
    <w:rsid w:val="005A04AE"/>
    <w:rsid w:val="005A062F"/>
    <w:rsid w:val="005A1BE7"/>
    <w:rsid w:val="005A2288"/>
    <w:rsid w:val="005A244F"/>
    <w:rsid w:val="005A278D"/>
    <w:rsid w:val="005A2847"/>
    <w:rsid w:val="005A31BD"/>
    <w:rsid w:val="005A3586"/>
    <w:rsid w:val="005A36C3"/>
    <w:rsid w:val="005A3A35"/>
    <w:rsid w:val="005A3BC5"/>
    <w:rsid w:val="005A40E3"/>
    <w:rsid w:val="005A4440"/>
    <w:rsid w:val="005A481B"/>
    <w:rsid w:val="005A4901"/>
    <w:rsid w:val="005A4A47"/>
    <w:rsid w:val="005A4CA8"/>
    <w:rsid w:val="005A4D09"/>
    <w:rsid w:val="005A4EDB"/>
    <w:rsid w:val="005A50B1"/>
    <w:rsid w:val="005A56ED"/>
    <w:rsid w:val="005A591B"/>
    <w:rsid w:val="005A5983"/>
    <w:rsid w:val="005A5D4C"/>
    <w:rsid w:val="005A6210"/>
    <w:rsid w:val="005A6300"/>
    <w:rsid w:val="005A638C"/>
    <w:rsid w:val="005A63A7"/>
    <w:rsid w:val="005A6D8E"/>
    <w:rsid w:val="005A7112"/>
    <w:rsid w:val="005A712D"/>
    <w:rsid w:val="005A75BD"/>
    <w:rsid w:val="005A7C97"/>
    <w:rsid w:val="005A7D0F"/>
    <w:rsid w:val="005B007F"/>
    <w:rsid w:val="005B0A3E"/>
    <w:rsid w:val="005B10B4"/>
    <w:rsid w:val="005B11BE"/>
    <w:rsid w:val="005B124D"/>
    <w:rsid w:val="005B13C7"/>
    <w:rsid w:val="005B1737"/>
    <w:rsid w:val="005B18F8"/>
    <w:rsid w:val="005B1DEB"/>
    <w:rsid w:val="005B2092"/>
    <w:rsid w:val="005B21BE"/>
    <w:rsid w:val="005B2324"/>
    <w:rsid w:val="005B2BE7"/>
    <w:rsid w:val="005B2C79"/>
    <w:rsid w:val="005B2D47"/>
    <w:rsid w:val="005B2E05"/>
    <w:rsid w:val="005B33BD"/>
    <w:rsid w:val="005B3645"/>
    <w:rsid w:val="005B364E"/>
    <w:rsid w:val="005B3973"/>
    <w:rsid w:val="005B3E29"/>
    <w:rsid w:val="005B434D"/>
    <w:rsid w:val="005B4523"/>
    <w:rsid w:val="005B46EB"/>
    <w:rsid w:val="005B4991"/>
    <w:rsid w:val="005B4B19"/>
    <w:rsid w:val="005B4B8F"/>
    <w:rsid w:val="005B4C44"/>
    <w:rsid w:val="005B4D4A"/>
    <w:rsid w:val="005B4EF2"/>
    <w:rsid w:val="005B54FE"/>
    <w:rsid w:val="005B55DB"/>
    <w:rsid w:val="005B5959"/>
    <w:rsid w:val="005B5A77"/>
    <w:rsid w:val="005B5BA5"/>
    <w:rsid w:val="005B5DD2"/>
    <w:rsid w:val="005B5E86"/>
    <w:rsid w:val="005B5FE1"/>
    <w:rsid w:val="005B64B0"/>
    <w:rsid w:val="005B657D"/>
    <w:rsid w:val="005B6718"/>
    <w:rsid w:val="005B696F"/>
    <w:rsid w:val="005B6C43"/>
    <w:rsid w:val="005B7098"/>
    <w:rsid w:val="005B75D1"/>
    <w:rsid w:val="005B7866"/>
    <w:rsid w:val="005C047E"/>
    <w:rsid w:val="005C05C4"/>
    <w:rsid w:val="005C05C6"/>
    <w:rsid w:val="005C0654"/>
    <w:rsid w:val="005C0AEE"/>
    <w:rsid w:val="005C0DA9"/>
    <w:rsid w:val="005C0FBC"/>
    <w:rsid w:val="005C1158"/>
    <w:rsid w:val="005C11A3"/>
    <w:rsid w:val="005C16FF"/>
    <w:rsid w:val="005C1BC2"/>
    <w:rsid w:val="005C1C75"/>
    <w:rsid w:val="005C1C98"/>
    <w:rsid w:val="005C1D07"/>
    <w:rsid w:val="005C1D58"/>
    <w:rsid w:val="005C1D91"/>
    <w:rsid w:val="005C234E"/>
    <w:rsid w:val="005C25EE"/>
    <w:rsid w:val="005C2B6D"/>
    <w:rsid w:val="005C2BFE"/>
    <w:rsid w:val="005C2D36"/>
    <w:rsid w:val="005C2DA6"/>
    <w:rsid w:val="005C3932"/>
    <w:rsid w:val="005C393E"/>
    <w:rsid w:val="005C3C4B"/>
    <w:rsid w:val="005C4140"/>
    <w:rsid w:val="005C4320"/>
    <w:rsid w:val="005C4324"/>
    <w:rsid w:val="005C457D"/>
    <w:rsid w:val="005C4A9D"/>
    <w:rsid w:val="005C4B74"/>
    <w:rsid w:val="005C50C3"/>
    <w:rsid w:val="005C50E0"/>
    <w:rsid w:val="005C511E"/>
    <w:rsid w:val="005C56A4"/>
    <w:rsid w:val="005C5B26"/>
    <w:rsid w:val="005C5BDC"/>
    <w:rsid w:val="005C5F84"/>
    <w:rsid w:val="005C65BE"/>
    <w:rsid w:val="005C684B"/>
    <w:rsid w:val="005C6A02"/>
    <w:rsid w:val="005C6B75"/>
    <w:rsid w:val="005C6F2B"/>
    <w:rsid w:val="005C71EC"/>
    <w:rsid w:val="005C7326"/>
    <w:rsid w:val="005C786E"/>
    <w:rsid w:val="005C79E9"/>
    <w:rsid w:val="005C7E00"/>
    <w:rsid w:val="005D02BD"/>
    <w:rsid w:val="005D0326"/>
    <w:rsid w:val="005D08E9"/>
    <w:rsid w:val="005D0A20"/>
    <w:rsid w:val="005D0D56"/>
    <w:rsid w:val="005D0D80"/>
    <w:rsid w:val="005D0E1E"/>
    <w:rsid w:val="005D1131"/>
    <w:rsid w:val="005D1366"/>
    <w:rsid w:val="005D1602"/>
    <w:rsid w:val="005D1E6C"/>
    <w:rsid w:val="005D1E9B"/>
    <w:rsid w:val="005D2FA8"/>
    <w:rsid w:val="005D2FFC"/>
    <w:rsid w:val="005D315E"/>
    <w:rsid w:val="005D31FE"/>
    <w:rsid w:val="005D3585"/>
    <w:rsid w:val="005D3639"/>
    <w:rsid w:val="005D3A94"/>
    <w:rsid w:val="005D3CFA"/>
    <w:rsid w:val="005D3E6F"/>
    <w:rsid w:val="005D40A7"/>
    <w:rsid w:val="005D42EC"/>
    <w:rsid w:val="005D4419"/>
    <w:rsid w:val="005D49B9"/>
    <w:rsid w:val="005D4A6D"/>
    <w:rsid w:val="005D4B41"/>
    <w:rsid w:val="005D4C56"/>
    <w:rsid w:val="005D5032"/>
    <w:rsid w:val="005D5374"/>
    <w:rsid w:val="005D553E"/>
    <w:rsid w:val="005D5726"/>
    <w:rsid w:val="005D5850"/>
    <w:rsid w:val="005D5BE5"/>
    <w:rsid w:val="005D6017"/>
    <w:rsid w:val="005D60EB"/>
    <w:rsid w:val="005D616E"/>
    <w:rsid w:val="005D6199"/>
    <w:rsid w:val="005D637B"/>
    <w:rsid w:val="005D64F0"/>
    <w:rsid w:val="005D65AE"/>
    <w:rsid w:val="005D66D1"/>
    <w:rsid w:val="005D6DC5"/>
    <w:rsid w:val="005D6E3D"/>
    <w:rsid w:val="005D7527"/>
    <w:rsid w:val="005D7693"/>
    <w:rsid w:val="005D7833"/>
    <w:rsid w:val="005D78EA"/>
    <w:rsid w:val="005D7B1A"/>
    <w:rsid w:val="005D7B53"/>
    <w:rsid w:val="005E0077"/>
    <w:rsid w:val="005E02A4"/>
    <w:rsid w:val="005E0353"/>
    <w:rsid w:val="005E0628"/>
    <w:rsid w:val="005E075F"/>
    <w:rsid w:val="005E0BB9"/>
    <w:rsid w:val="005E0D01"/>
    <w:rsid w:val="005E1445"/>
    <w:rsid w:val="005E19D4"/>
    <w:rsid w:val="005E1C32"/>
    <w:rsid w:val="005E1DCE"/>
    <w:rsid w:val="005E29EA"/>
    <w:rsid w:val="005E2A03"/>
    <w:rsid w:val="005E2AE6"/>
    <w:rsid w:val="005E2B00"/>
    <w:rsid w:val="005E2B2F"/>
    <w:rsid w:val="005E2C64"/>
    <w:rsid w:val="005E30EA"/>
    <w:rsid w:val="005E35C6"/>
    <w:rsid w:val="005E3809"/>
    <w:rsid w:val="005E3905"/>
    <w:rsid w:val="005E3A51"/>
    <w:rsid w:val="005E3C36"/>
    <w:rsid w:val="005E3E16"/>
    <w:rsid w:val="005E466B"/>
    <w:rsid w:val="005E4B1E"/>
    <w:rsid w:val="005E5453"/>
    <w:rsid w:val="005E54C5"/>
    <w:rsid w:val="005E564A"/>
    <w:rsid w:val="005E5B38"/>
    <w:rsid w:val="005E5CC8"/>
    <w:rsid w:val="005E5DB8"/>
    <w:rsid w:val="005E5DC4"/>
    <w:rsid w:val="005E5EFE"/>
    <w:rsid w:val="005E5F72"/>
    <w:rsid w:val="005E62C1"/>
    <w:rsid w:val="005E6950"/>
    <w:rsid w:val="005E6AEF"/>
    <w:rsid w:val="005E6D94"/>
    <w:rsid w:val="005E702A"/>
    <w:rsid w:val="005E70D0"/>
    <w:rsid w:val="005E725C"/>
    <w:rsid w:val="005E7954"/>
    <w:rsid w:val="005F03E2"/>
    <w:rsid w:val="005F0941"/>
    <w:rsid w:val="005F0AF7"/>
    <w:rsid w:val="005F0B1C"/>
    <w:rsid w:val="005F0E8C"/>
    <w:rsid w:val="005F111E"/>
    <w:rsid w:val="005F12AF"/>
    <w:rsid w:val="005F1410"/>
    <w:rsid w:val="005F1519"/>
    <w:rsid w:val="005F15BF"/>
    <w:rsid w:val="005F15C9"/>
    <w:rsid w:val="005F16EA"/>
    <w:rsid w:val="005F17CC"/>
    <w:rsid w:val="005F18A1"/>
    <w:rsid w:val="005F2340"/>
    <w:rsid w:val="005F2586"/>
    <w:rsid w:val="005F2CC9"/>
    <w:rsid w:val="005F2F3E"/>
    <w:rsid w:val="005F35FB"/>
    <w:rsid w:val="005F37CA"/>
    <w:rsid w:val="005F38CA"/>
    <w:rsid w:val="005F39A3"/>
    <w:rsid w:val="005F3AE2"/>
    <w:rsid w:val="005F3BA2"/>
    <w:rsid w:val="005F3C8F"/>
    <w:rsid w:val="005F3DD8"/>
    <w:rsid w:val="005F4A4B"/>
    <w:rsid w:val="005F4BF3"/>
    <w:rsid w:val="005F534E"/>
    <w:rsid w:val="005F5513"/>
    <w:rsid w:val="005F5ADD"/>
    <w:rsid w:val="005F5C41"/>
    <w:rsid w:val="005F5D1F"/>
    <w:rsid w:val="005F664C"/>
    <w:rsid w:val="005F6B03"/>
    <w:rsid w:val="005F7004"/>
    <w:rsid w:val="005F70BD"/>
    <w:rsid w:val="005F715B"/>
    <w:rsid w:val="005F7288"/>
    <w:rsid w:val="005F77F1"/>
    <w:rsid w:val="005F7A5A"/>
    <w:rsid w:val="005F7C77"/>
    <w:rsid w:val="005F7CDD"/>
    <w:rsid w:val="005F7CF4"/>
    <w:rsid w:val="00600796"/>
    <w:rsid w:val="00600912"/>
    <w:rsid w:val="00600C74"/>
    <w:rsid w:val="00601334"/>
    <w:rsid w:val="006018D5"/>
    <w:rsid w:val="00601AF2"/>
    <w:rsid w:val="00601E13"/>
    <w:rsid w:val="00601F5E"/>
    <w:rsid w:val="00602171"/>
    <w:rsid w:val="00602805"/>
    <w:rsid w:val="00602D80"/>
    <w:rsid w:val="00602F8C"/>
    <w:rsid w:val="006033F5"/>
    <w:rsid w:val="0060388F"/>
    <w:rsid w:val="00603ABD"/>
    <w:rsid w:val="00603F16"/>
    <w:rsid w:val="006043C1"/>
    <w:rsid w:val="00604B07"/>
    <w:rsid w:val="00604B74"/>
    <w:rsid w:val="00604FA4"/>
    <w:rsid w:val="006052B1"/>
    <w:rsid w:val="0060544E"/>
    <w:rsid w:val="00605640"/>
    <w:rsid w:val="00605A4A"/>
    <w:rsid w:val="00605E16"/>
    <w:rsid w:val="00605FC6"/>
    <w:rsid w:val="00605FC8"/>
    <w:rsid w:val="00606315"/>
    <w:rsid w:val="006069F5"/>
    <w:rsid w:val="0060702D"/>
    <w:rsid w:val="00607485"/>
    <w:rsid w:val="006075D7"/>
    <w:rsid w:val="006077D5"/>
    <w:rsid w:val="0060795A"/>
    <w:rsid w:val="006100F8"/>
    <w:rsid w:val="006100F9"/>
    <w:rsid w:val="0061017B"/>
    <w:rsid w:val="00610E20"/>
    <w:rsid w:val="00610EE4"/>
    <w:rsid w:val="006111E7"/>
    <w:rsid w:val="00611B7D"/>
    <w:rsid w:val="00611E72"/>
    <w:rsid w:val="00611F9C"/>
    <w:rsid w:val="00612143"/>
    <w:rsid w:val="0061214E"/>
    <w:rsid w:val="00612229"/>
    <w:rsid w:val="006123DA"/>
    <w:rsid w:val="006125E2"/>
    <w:rsid w:val="00613982"/>
    <w:rsid w:val="00613AB9"/>
    <w:rsid w:val="00613E0A"/>
    <w:rsid w:val="00613F0B"/>
    <w:rsid w:val="00614D4C"/>
    <w:rsid w:val="00614DD5"/>
    <w:rsid w:val="00614FC6"/>
    <w:rsid w:val="0061541B"/>
    <w:rsid w:val="006155C8"/>
    <w:rsid w:val="0061561E"/>
    <w:rsid w:val="006156EF"/>
    <w:rsid w:val="0061573A"/>
    <w:rsid w:val="00615A4A"/>
    <w:rsid w:val="00615C94"/>
    <w:rsid w:val="00615CA6"/>
    <w:rsid w:val="00615DB3"/>
    <w:rsid w:val="00615DE8"/>
    <w:rsid w:val="00615F99"/>
    <w:rsid w:val="00616076"/>
    <w:rsid w:val="006165F2"/>
    <w:rsid w:val="00616646"/>
    <w:rsid w:val="0061724A"/>
    <w:rsid w:val="006172F6"/>
    <w:rsid w:val="0061736A"/>
    <w:rsid w:val="00617526"/>
    <w:rsid w:val="00617744"/>
    <w:rsid w:val="006177BC"/>
    <w:rsid w:val="006178B5"/>
    <w:rsid w:val="00617A76"/>
    <w:rsid w:val="00617A96"/>
    <w:rsid w:val="00620079"/>
    <w:rsid w:val="0062035C"/>
    <w:rsid w:val="00620EFD"/>
    <w:rsid w:val="0062143F"/>
    <w:rsid w:val="0062145D"/>
    <w:rsid w:val="00621525"/>
    <w:rsid w:val="006215BD"/>
    <w:rsid w:val="00621952"/>
    <w:rsid w:val="006219EF"/>
    <w:rsid w:val="00621B59"/>
    <w:rsid w:val="00621D4D"/>
    <w:rsid w:val="00621DED"/>
    <w:rsid w:val="00622052"/>
    <w:rsid w:val="0062211F"/>
    <w:rsid w:val="00622400"/>
    <w:rsid w:val="0062248C"/>
    <w:rsid w:val="006226E0"/>
    <w:rsid w:val="006229C4"/>
    <w:rsid w:val="00622DC9"/>
    <w:rsid w:val="006231EF"/>
    <w:rsid w:val="006233AE"/>
    <w:rsid w:val="00623901"/>
    <w:rsid w:val="0062399F"/>
    <w:rsid w:val="00623C7B"/>
    <w:rsid w:val="00624047"/>
    <w:rsid w:val="00624062"/>
    <w:rsid w:val="0062434E"/>
    <w:rsid w:val="006244E8"/>
    <w:rsid w:val="006247FE"/>
    <w:rsid w:val="0062567D"/>
    <w:rsid w:val="00625B4D"/>
    <w:rsid w:val="00625F7C"/>
    <w:rsid w:val="006260C6"/>
    <w:rsid w:val="0062626A"/>
    <w:rsid w:val="00626433"/>
    <w:rsid w:val="00626549"/>
    <w:rsid w:val="00626637"/>
    <w:rsid w:val="00626775"/>
    <w:rsid w:val="00626936"/>
    <w:rsid w:val="00626CEB"/>
    <w:rsid w:val="006271A8"/>
    <w:rsid w:val="00627251"/>
    <w:rsid w:val="006272EC"/>
    <w:rsid w:val="0062736E"/>
    <w:rsid w:val="00627592"/>
    <w:rsid w:val="006277D9"/>
    <w:rsid w:val="006279D4"/>
    <w:rsid w:val="00627E1C"/>
    <w:rsid w:val="0063023E"/>
    <w:rsid w:val="006305EA"/>
    <w:rsid w:val="006306BC"/>
    <w:rsid w:val="00630C12"/>
    <w:rsid w:val="00630D30"/>
    <w:rsid w:val="006310B2"/>
    <w:rsid w:val="00631CA6"/>
    <w:rsid w:val="00631D23"/>
    <w:rsid w:val="00631D85"/>
    <w:rsid w:val="00631FC1"/>
    <w:rsid w:val="006324C4"/>
    <w:rsid w:val="0063252E"/>
    <w:rsid w:val="00632706"/>
    <w:rsid w:val="00632800"/>
    <w:rsid w:val="00632DDF"/>
    <w:rsid w:val="00632E09"/>
    <w:rsid w:val="00632FCE"/>
    <w:rsid w:val="006332EB"/>
    <w:rsid w:val="006336B4"/>
    <w:rsid w:val="006338AA"/>
    <w:rsid w:val="00633D91"/>
    <w:rsid w:val="00633E2E"/>
    <w:rsid w:val="00634027"/>
    <w:rsid w:val="00634398"/>
    <w:rsid w:val="006347C8"/>
    <w:rsid w:val="00634885"/>
    <w:rsid w:val="00634A32"/>
    <w:rsid w:val="00634B11"/>
    <w:rsid w:val="00634BD6"/>
    <w:rsid w:val="00634F3B"/>
    <w:rsid w:val="00635268"/>
    <w:rsid w:val="0063610D"/>
    <w:rsid w:val="006362A5"/>
    <w:rsid w:val="00636362"/>
    <w:rsid w:val="00636392"/>
    <w:rsid w:val="0063667E"/>
    <w:rsid w:val="00636DE8"/>
    <w:rsid w:val="00636E6A"/>
    <w:rsid w:val="00637091"/>
    <w:rsid w:val="006374A4"/>
    <w:rsid w:val="00637714"/>
    <w:rsid w:val="006379B7"/>
    <w:rsid w:val="00637B26"/>
    <w:rsid w:val="00637B7D"/>
    <w:rsid w:val="00637B80"/>
    <w:rsid w:val="006402AE"/>
    <w:rsid w:val="00640642"/>
    <w:rsid w:val="00640798"/>
    <w:rsid w:val="00640988"/>
    <w:rsid w:val="00640AB2"/>
    <w:rsid w:val="00640AB7"/>
    <w:rsid w:val="00640B80"/>
    <w:rsid w:val="00640FB7"/>
    <w:rsid w:val="00640FE0"/>
    <w:rsid w:val="00641011"/>
    <w:rsid w:val="00641863"/>
    <w:rsid w:val="00642840"/>
    <w:rsid w:val="00642976"/>
    <w:rsid w:val="00642DF3"/>
    <w:rsid w:val="00642F02"/>
    <w:rsid w:val="006430C0"/>
    <w:rsid w:val="00643280"/>
    <w:rsid w:val="00643601"/>
    <w:rsid w:val="00643671"/>
    <w:rsid w:val="006436CD"/>
    <w:rsid w:val="00643792"/>
    <w:rsid w:val="006437DB"/>
    <w:rsid w:val="00643851"/>
    <w:rsid w:val="006438FB"/>
    <w:rsid w:val="00643962"/>
    <w:rsid w:val="00643F96"/>
    <w:rsid w:val="0064432C"/>
    <w:rsid w:val="00644518"/>
    <w:rsid w:val="0064465E"/>
    <w:rsid w:val="00644803"/>
    <w:rsid w:val="00644992"/>
    <w:rsid w:val="0064501F"/>
    <w:rsid w:val="00645499"/>
    <w:rsid w:val="006456BF"/>
    <w:rsid w:val="0064586B"/>
    <w:rsid w:val="00645B78"/>
    <w:rsid w:val="00645D25"/>
    <w:rsid w:val="00646493"/>
    <w:rsid w:val="0064658A"/>
    <w:rsid w:val="00646697"/>
    <w:rsid w:val="006469F6"/>
    <w:rsid w:val="00646A74"/>
    <w:rsid w:val="00646B60"/>
    <w:rsid w:val="00646C80"/>
    <w:rsid w:val="0064711D"/>
    <w:rsid w:val="00647DB3"/>
    <w:rsid w:val="00647E68"/>
    <w:rsid w:val="006500B5"/>
    <w:rsid w:val="006501C8"/>
    <w:rsid w:val="006504F4"/>
    <w:rsid w:val="006505F0"/>
    <w:rsid w:val="006507C2"/>
    <w:rsid w:val="00650A65"/>
    <w:rsid w:val="006512C5"/>
    <w:rsid w:val="006513BB"/>
    <w:rsid w:val="00651BEC"/>
    <w:rsid w:val="00651D68"/>
    <w:rsid w:val="00651DE8"/>
    <w:rsid w:val="00651EF9"/>
    <w:rsid w:val="0065283E"/>
    <w:rsid w:val="00652C11"/>
    <w:rsid w:val="00652D74"/>
    <w:rsid w:val="00653167"/>
    <w:rsid w:val="00653D4E"/>
    <w:rsid w:val="00653FD2"/>
    <w:rsid w:val="0065482E"/>
    <w:rsid w:val="00654B50"/>
    <w:rsid w:val="00654C5F"/>
    <w:rsid w:val="00654FCC"/>
    <w:rsid w:val="006550D9"/>
    <w:rsid w:val="00655AD0"/>
    <w:rsid w:val="00655B7E"/>
    <w:rsid w:val="00655DCA"/>
    <w:rsid w:val="00655DDE"/>
    <w:rsid w:val="00655F17"/>
    <w:rsid w:val="00655FFD"/>
    <w:rsid w:val="006560CE"/>
    <w:rsid w:val="00656314"/>
    <w:rsid w:val="00656CE9"/>
    <w:rsid w:val="00656D76"/>
    <w:rsid w:val="00657160"/>
    <w:rsid w:val="00657257"/>
    <w:rsid w:val="006572B0"/>
    <w:rsid w:val="00657310"/>
    <w:rsid w:val="00657765"/>
    <w:rsid w:val="006577F7"/>
    <w:rsid w:val="0065784D"/>
    <w:rsid w:val="00657EE6"/>
    <w:rsid w:val="006601BB"/>
    <w:rsid w:val="0066056D"/>
    <w:rsid w:val="006605F2"/>
    <w:rsid w:val="00660729"/>
    <w:rsid w:val="00660CE1"/>
    <w:rsid w:val="006612B0"/>
    <w:rsid w:val="00661562"/>
    <w:rsid w:val="00661641"/>
    <w:rsid w:val="006616D8"/>
    <w:rsid w:val="006621C1"/>
    <w:rsid w:val="00662369"/>
    <w:rsid w:val="00662A35"/>
    <w:rsid w:val="00662A48"/>
    <w:rsid w:val="00662D4A"/>
    <w:rsid w:val="00662E95"/>
    <w:rsid w:val="006637A5"/>
    <w:rsid w:val="00663AFC"/>
    <w:rsid w:val="0066419D"/>
    <w:rsid w:val="006641FE"/>
    <w:rsid w:val="00664229"/>
    <w:rsid w:val="006643BB"/>
    <w:rsid w:val="00664896"/>
    <w:rsid w:val="00664943"/>
    <w:rsid w:val="00664F94"/>
    <w:rsid w:val="00665099"/>
    <w:rsid w:val="006650EC"/>
    <w:rsid w:val="00665BED"/>
    <w:rsid w:val="00665E1A"/>
    <w:rsid w:val="00665E34"/>
    <w:rsid w:val="00666597"/>
    <w:rsid w:val="00666E23"/>
    <w:rsid w:val="00667248"/>
    <w:rsid w:val="006673C9"/>
    <w:rsid w:val="006676DF"/>
    <w:rsid w:val="00667806"/>
    <w:rsid w:val="006678C0"/>
    <w:rsid w:val="00667C2A"/>
    <w:rsid w:val="0067072B"/>
    <w:rsid w:val="00670E77"/>
    <w:rsid w:val="006712E7"/>
    <w:rsid w:val="00672823"/>
    <w:rsid w:val="00672864"/>
    <w:rsid w:val="00672DA9"/>
    <w:rsid w:val="00672F0B"/>
    <w:rsid w:val="00672F5B"/>
    <w:rsid w:val="006732C6"/>
    <w:rsid w:val="00673502"/>
    <w:rsid w:val="00673765"/>
    <w:rsid w:val="00673883"/>
    <w:rsid w:val="00673FDD"/>
    <w:rsid w:val="00674056"/>
    <w:rsid w:val="006741C1"/>
    <w:rsid w:val="00674302"/>
    <w:rsid w:val="00674A0B"/>
    <w:rsid w:val="00674C45"/>
    <w:rsid w:val="00674FDB"/>
    <w:rsid w:val="006751B7"/>
    <w:rsid w:val="0067524C"/>
    <w:rsid w:val="0067532D"/>
    <w:rsid w:val="006753C4"/>
    <w:rsid w:val="006759B7"/>
    <w:rsid w:val="00675A15"/>
    <w:rsid w:val="00675A61"/>
    <w:rsid w:val="00675B7E"/>
    <w:rsid w:val="00675CCB"/>
    <w:rsid w:val="00675FAA"/>
    <w:rsid w:val="00675FE8"/>
    <w:rsid w:val="00676104"/>
    <w:rsid w:val="006767EF"/>
    <w:rsid w:val="00676D61"/>
    <w:rsid w:val="00676D93"/>
    <w:rsid w:val="0067718D"/>
    <w:rsid w:val="0067726F"/>
    <w:rsid w:val="006774A6"/>
    <w:rsid w:val="006776DC"/>
    <w:rsid w:val="0067779D"/>
    <w:rsid w:val="00677AA2"/>
    <w:rsid w:val="00677C05"/>
    <w:rsid w:val="00677F00"/>
    <w:rsid w:val="006803AA"/>
    <w:rsid w:val="00680CED"/>
    <w:rsid w:val="00680F42"/>
    <w:rsid w:val="00680F82"/>
    <w:rsid w:val="00680FC4"/>
    <w:rsid w:val="00680FF9"/>
    <w:rsid w:val="0068102E"/>
    <w:rsid w:val="00681391"/>
    <w:rsid w:val="00681613"/>
    <w:rsid w:val="006817A9"/>
    <w:rsid w:val="006817D4"/>
    <w:rsid w:val="00681AB9"/>
    <w:rsid w:val="00681ACC"/>
    <w:rsid w:val="00681B4C"/>
    <w:rsid w:val="00681E2E"/>
    <w:rsid w:val="0068207B"/>
    <w:rsid w:val="006829DA"/>
    <w:rsid w:val="00682CF5"/>
    <w:rsid w:val="00683120"/>
    <w:rsid w:val="0068324B"/>
    <w:rsid w:val="0068340D"/>
    <w:rsid w:val="00683612"/>
    <w:rsid w:val="00683941"/>
    <w:rsid w:val="006839A8"/>
    <w:rsid w:val="00683A41"/>
    <w:rsid w:val="00684106"/>
    <w:rsid w:val="006842BB"/>
    <w:rsid w:val="00684544"/>
    <w:rsid w:val="00684AFC"/>
    <w:rsid w:val="00684CCD"/>
    <w:rsid w:val="00684D2C"/>
    <w:rsid w:val="00684DBB"/>
    <w:rsid w:val="00684F46"/>
    <w:rsid w:val="006851A4"/>
    <w:rsid w:val="006853CE"/>
    <w:rsid w:val="00685477"/>
    <w:rsid w:val="00685BAF"/>
    <w:rsid w:val="00685CC9"/>
    <w:rsid w:val="00685D60"/>
    <w:rsid w:val="00686994"/>
    <w:rsid w:val="00686E5F"/>
    <w:rsid w:val="0068709D"/>
    <w:rsid w:val="00687288"/>
    <w:rsid w:val="0068735A"/>
    <w:rsid w:val="0068741B"/>
    <w:rsid w:val="0068778A"/>
    <w:rsid w:val="00687850"/>
    <w:rsid w:val="0068792C"/>
    <w:rsid w:val="00687D21"/>
    <w:rsid w:val="00687D46"/>
    <w:rsid w:val="00690437"/>
    <w:rsid w:val="00690C44"/>
    <w:rsid w:val="00690F17"/>
    <w:rsid w:val="00690FD2"/>
    <w:rsid w:val="00691399"/>
    <w:rsid w:val="00691721"/>
    <w:rsid w:val="00691893"/>
    <w:rsid w:val="006918F9"/>
    <w:rsid w:val="006919C0"/>
    <w:rsid w:val="00691DFB"/>
    <w:rsid w:val="00691E48"/>
    <w:rsid w:val="00691E7E"/>
    <w:rsid w:val="006922DD"/>
    <w:rsid w:val="006925EF"/>
    <w:rsid w:val="006928BE"/>
    <w:rsid w:val="00692CEC"/>
    <w:rsid w:val="006930D0"/>
    <w:rsid w:val="006932A3"/>
    <w:rsid w:val="006932FE"/>
    <w:rsid w:val="006936EC"/>
    <w:rsid w:val="00693A70"/>
    <w:rsid w:val="00693C16"/>
    <w:rsid w:val="0069415A"/>
    <w:rsid w:val="00694358"/>
    <w:rsid w:val="006944B1"/>
    <w:rsid w:val="0069471D"/>
    <w:rsid w:val="006947FD"/>
    <w:rsid w:val="00694CB4"/>
    <w:rsid w:val="0069528A"/>
    <w:rsid w:val="0069566C"/>
    <w:rsid w:val="00695921"/>
    <w:rsid w:val="00695F19"/>
    <w:rsid w:val="00695FD9"/>
    <w:rsid w:val="00696394"/>
    <w:rsid w:val="006963F6"/>
    <w:rsid w:val="00696486"/>
    <w:rsid w:val="006966BB"/>
    <w:rsid w:val="006967D9"/>
    <w:rsid w:val="006969B4"/>
    <w:rsid w:val="00696A42"/>
    <w:rsid w:val="0069753B"/>
    <w:rsid w:val="00697572"/>
    <w:rsid w:val="006979B5"/>
    <w:rsid w:val="006A00FC"/>
    <w:rsid w:val="006A0D13"/>
    <w:rsid w:val="006A1052"/>
    <w:rsid w:val="006A11B9"/>
    <w:rsid w:val="006A123B"/>
    <w:rsid w:val="006A126A"/>
    <w:rsid w:val="006A12CE"/>
    <w:rsid w:val="006A1550"/>
    <w:rsid w:val="006A1BB0"/>
    <w:rsid w:val="006A200A"/>
    <w:rsid w:val="006A2222"/>
    <w:rsid w:val="006A2566"/>
    <w:rsid w:val="006A256D"/>
    <w:rsid w:val="006A289E"/>
    <w:rsid w:val="006A2965"/>
    <w:rsid w:val="006A356C"/>
    <w:rsid w:val="006A38C0"/>
    <w:rsid w:val="006A3B35"/>
    <w:rsid w:val="006A3C9F"/>
    <w:rsid w:val="006A3E55"/>
    <w:rsid w:val="006A41D0"/>
    <w:rsid w:val="006A424A"/>
    <w:rsid w:val="006A4412"/>
    <w:rsid w:val="006A4787"/>
    <w:rsid w:val="006A4890"/>
    <w:rsid w:val="006A4EB3"/>
    <w:rsid w:val="006A52BB"/>
    <w:rsid w:val="006A542C"/>
    <w:rsid w:val="006A5D2B"/>
    <w:rsid w:val="006A6059"/>
    <w:rsid w:val="006A6CB4"/>
    <w:rsid w:val="006A6D71"/>
    <w:rsid w:val="006A6DE2"/>
    <w:rsid w:val="006A735D"/>
    <w:rsid w:val="006A7455"/>
    <w:rsid w:val="006A76AC"/>
    <w:rsid w:val="006A7751"/>
    <w:rsid w:val="006A7C95"/>
    <w:rsid w:val="006B02DC"/>
    <w:rsid w:val="006B06C2"/>
    <w:rsid w:val="006B0704"/>
    <w:rsid w:val="006B07B3"/>
    <w:rsid w:val="006B0B16"/>
    <w:rsid w:val="006B0C08"/>
    <w:rsid w:val="006B0E1D"/>
    <w:rsid w:val="006B1235"/>
    <w:rsid w:val="006B16E3"/>
    <w:rsid w:val="006B18D8"/>
    <w:rsid w:val="006B1B74"/>
    <w:rsid w:val="006B1BF7"/>
    <w:rsid w:val="006B2F18"/>
    <w:rsid w:val="006B3280"/>
    <w:rsid w:val="006B3F9C"/>
    <w:rsid w:val="006B40EB"/>
    <w:rsid w:val="006B4195"/>
    <w:rsid w:val="006B44AF"/>
    <w:rsid w:val="006B4B2C"/>
    <w:rsid w:val="006B4DFA"/>
    <w:rsid w:val="006B4F84"/>
    <w:rsid w:val="006B5F87"/>
    <w:rsid w:val="006B6134"/>
    <w:rsid w:val="006B6221"/>
    <w:rsid w:val="006B6587"/>
    <w:rsid w:val="006B71A8"/>
    <w:rsid w:val="006B722F"/>
    <w:rsid w:val="006B744E"/>
    <w:rsid w:val="006B78CE"/>
    <w:rsid w:val="006B78E1"/>
    <w:rsid w:val="006B7AB5"/>
    <w:rsid w:val="006B7DD8"/>
    <w:rsid w:val="006C03EF"/>
    <w:rsid w:val="006C05AE"/>
    <w:rsid w:val="006C06FE"/>
    <w:rsid w:val="006C0C56"/>
    <w:rsid w:val="006C0C71"/>
    <w:rsid w:val="006C0E2B"/>
    <w:rsid w:val="006C1210"/>
    <w:rsid w:val="006C1347"/>
    <w:rsid w:val="006C1E1F"/>
    <w:rsid w:val="006C1F9D"/>
    <w:rsid w:val="006C2220"/>
    <w:rsid w:val="006C2351"/>
    <w:rsid w:val="006C25CC"/>
    <w:rsid w:val="006C267B"/>
    <w:rsid w:val="006C2828"/>
    <w:rsid w:val="006C28BD"/>
    <w:rsid w:val="006C28FA"/>
    <w:rsid w:val="006C2BB4"/>
    <w:rsid w:val="006C2BCC"/>
    <w:rsid w:val="006C30AC"/>
    <w:rsid w:val="006C3490"/>
    <w:rsid w:val="006C373B"/>
    <w:rsid w:val="006C3E50"/>
    <w:rsid w:val="006C41DA"/>
    <w:rsid w:val="006C42D4"/>
    <w:rsid w:val="006C42DF"/>
    <w:rsid w:val="006C46EB"/>
    <w:rsid w:val="006C4C38"/>
    <w:rsid w:val="006C4C99"/>
    <w:rsid w:val="006C4D91"/>
    <w:rsid w:val="006C50CA"/>
    <w:rsid w:val="006C518C"/>
    <w:rsid w:val="006C54F2"/>
    <w:rsid w:val="006C56AB"/>
    <w:rsid w:val="006C5DB3"/>
    <w:rsid w:val="006C6388"/>
    <w:rsid w:val="006C69CA"/>
    <w:rsid w:val="006C6E68"/>
    <w:rsid w:val="006C6E85"/>
    <w:rsid w:val="006C7097"/>
    <w:rsid w:val="006C754E"/>
    <w:rsid w:val="006C768B"/>
    <w:rsid w:val="006C7C12"/>
    <w:rsid w:val="006C7DE9"/>
    <w:rsid w:val="006C7DF7"/>
    <w:rsid w:val="006C7F18"/>
    <w:rsid w:val="006D0077"/>
    <w:rsid w:val="006D00DB"/>
    <w:rsid w:val="006D026A"/>
    <w:rsid w:val="006D05F5"/>
    <w:rsid w:val="006D0CB0"/>
    <w:rsid w:val="006D0E4A"/>
    <w:rsid w:val="006D0FA7"/>
    <w:rsid w:val="006D100C"/>
    <w:rsid w:val="006D169F"/>
    <w:rsid w:val="006D1AB1"/>
    <w:rsid w:val="006D1B51"/>
    <w:rsid w:val="006D2797"/>
    <w:rsid w:val="006D2C4A"/>
    <w:rsid w:val="006D2C6D"/>
    <w:rsid w:val="006D2F8F"/>
    <w:rsid w:val="006D3001"/>
    <w:rsid w:val="006D494E"/>
    <w:rsid w:val="006D4980"/>
    <w:rsid w:val="006D57FB"/>
    <w:rsid w:val="006D5C3D"/>
    <w:rsid w:val="006D6145"/>
    <w:rsid w:val="006D6C41"/>
    <w:rsid w:val="006D7114"/>
    <w:rsid w:val="006D774F"/>
    <w:rsid w:val="006D7B65"/>
    <w:rsid w:val="006D7D3B"/>
    <w:rsid w:val="006E0224"/>
    <w:rsid w:val="006E03FB"/>
    <w:rsid w:val="006E0664"/>
    <w:rsid w:val="006E06A5"/>
    <w:rsid w:val="006E08D7"/>
    <w:rsid w:val="006E1053"/>
    <w:rsid w:val="006E105D"/>
    <w:rsid w:val="006E1156"/>
    <w:rsid w:val="006E1C16"/>
    <w:rsid w:val="006E221B"/>
    <w:rsid w:val="006E2282"/>
    <w:rsid w:val="006E268C"/>
    <w:rsid w:val="006E29DB"/>
    <w:rsid w:val="006E2C15"/>
    <w:rsid w:val="006E2F0C"/>
    <w:rsid w:val="006E32D2"/>
    <w:rsid w:val="006E352B"/>
    <w:rsid w:val="006E3D41"/>
    <w:rsid w:val="006E3F5D"/>
    <w:rsid w:val="006E4A8E"/>
    <w:rsid w:val="006E4C7A"/>
    <w:rsid w:val="006E4D35"/>
    <w:rsid w:val="006E50D5"/>
    <w:rsid w:val="006E5510"/>
    <w:rsid w:val="006E59B7"/>
    <w:rsid w:val="006E5ABF"/>
    <w:rsid w:val="006E5ED1"/>
    <w:rsid w:val="006E6173"/>
    <w:rsid w:val="006E6658"/>
    <w:rsid w:val="006E669E"/>
    <w:rsid w:val="006E68ED"/>
    <w:rsid w:val="006E6C7A"/>
    <w:rsid w:val="006E6E60"/>
    <w:rsid w:val="006E714B"/>
    <w:rsid w:val="006E725D"/>
    <w:rsid w:val="006E72EB"/>
    <w:rsid w:val="006E73E1"/>
    <w:rsid w:val="006E7561"/>
    <w:rsid w:val="006E77BC"/>
    <w:rsid w:val="006E78D6"/>
    <w:rsid w:val="006F00BF"/>
    <w:rsid w:val="006F01E0"/>
    <w:rsid w:val="006F03ED"/>
    <w:rsid w:val="006F0EEA"/>
    <w:rsid w:val="006F114D"/>
    <w:rsid w:val="006F1353"/>
    <w:rsid w:val="006F18A6"/>
    <w:rsid w:val="006F1A85"/>
    <w:rsid w:val="006F2601"/>
    <w:rsid w:val="006F2621"/>
    <w:rsid w:val="006F2863"/>
    <w:rsid w:val="006F28BC"/>
    <w:rsid w:val="006F2A4E"/>
    <w:rsid w:val="006F32BF"/>
    <w:rsid w:val="006F33D3"/>
    <w:rsid w:val="006F3614"/>
    <w:rsid w:val="006F36D2"/>
    <w:rsid w:val="006F3B0D"/>
    <w:rsid w:val="006F3C92"/>
    <w:rsid w:val="006F40A0"/>
    <w:rsid w:val="006F4208"/>
    <w:rsid w:val="006F42BA"/>
    <w:rsid w:val="006F4559"/>
    <w:rsid w:val="006F46E6"/>
    <w:rsid w:val="006F49F8"/>
    <w:rsid w:val="006F4D88"/>
    <w:rsid w:val="006F4E5B"/>
    <w:rsid w:val="006F4F5D"/>
    <w:rsid w:val="006F5C6D"/>
    <w:rsid w:val="006F5D04"/>
    <w:rsid w:val="006F6542"/>
    <w:rsid w:val="006F6791"/>
    <w:rsid w:val="006F6B68"/>
    <w:rsid w:val="006F6F5F"/>
    <w:rsid w:val="006F6F6F"/>
    <w:rsid w:val="006F7159"/>
    <w:rsid w:val="006F75FE"/>
    <w:rsid w:val="006F78D3"/>
    <w:rsid w:val="006F790D"/>
    <w:rsid w:val="006F7988"/>
    <w:rsid w:val="006F7B06"/>
    <w:rsid w:val="006F7CB0"/>
    <w:rsid w:val="006F7D52"/>
    <w:rsid w:val="00700003"/>
    <w:rsid w:val="007000D4"/>
    <w:rsid w:val="00700331"/>
    <w:rsid w:val="007003B2"/>
    <w:rsid w:val="007005E2"/>
    <w:rsid w:val="007008C2"/>
    <w:rsid w:val="00700C6B"/>
    <w:rsid w:val="00700CD0"/>
    <w:rsid w:val="00700FF5"/>
    <w:rsid w:val="007013B5"/>
    <w:rsid w:val="0070149F"/>
    <w:rsid w:val="007018D6"/>
    <w:rsid w:val="00701E9D"/>
    <w:rsid w:val="0070205D"/>
    <w:rsid w:val="0070218E"/>
    <w:rsid w:val="0070225A"/>
    <w:rsid w:val="00702438"/>
    <w:rsid w:val="00702E99"/>
    <w:rsid w:val="00702F51"/>
    <w:rsid w:val="0070340F"/>
    <w:rsid w:val="007037F7"/>
    <w:rsid w:val="007038AC"/>
    <w:rsid w:val="00703E8A"/>
    <w:rsid w:val="00704000"/>
    <w:rsid w:val="0070439F"/>
    <w:rsid w:val="00704498"/>
    <w:rsid w:val="0070481A"/>
    <w:rsid w:val="0070499E"/>
    <w:rsid w:val="00704B1D"/>
    <w:rsid w:val="00704EC7"/>
    <w:rsid w:val="00705017"/>
    <w:rsid w:val="0070572F"/>
    <w:rsid w:val="007057A6"/>
    <w:rsid w:val="00705AC4"/>
    <w:rsid w:val="007060E7"/>
    <w:rsid w:val="007063A6"/>
    <w:rsid w:val="007063F3"/>
    <w:rsid w:val="00706A6E"/>
    <w:rsid w:val="00706FE4"/>
    <w:rsid w:val="0070760D"/>
    <w:rsid w:val="00707BAF"/>
    <w:rsid w:val="00707D40"/>
    <w:rsid w:val="0071073E"/>
    <w:rsid w:val="007108D5"/>
    <w:rsid w:val="00710956"/>
    <w:rsid w:val="00710D14"/>
    <w:rsid w:val="007113D5"/>
    <w:rsid w:val="00711DD2"/>
    <w:rsid w:val="00712860"/>
    <w:rsid w:val="007128AB"/>
    <w:rsid w:val="007128BD"/>
    <w:rsid w:val="00712B2A"/>
    <w:rsid w:val="00712DB4"/>
    <w:rsid w:val="00712DDE"/>
    <w:rsid w:val="00712E12"/>
    <w:rsid w:val="00713232"/>
    <w:rsid w:val="007132BE"/>
    <w:rsid w:val="007134F4"/>
    <w:rsid w:val="007137F5"/>
    <w:rsid w:val="00713940"/>
    <w:rsid w:val="00713CF7"/>
    <w:rsid w:val="00713D5F"/>
    <w:rsid w:val="00713F34"/>
    <w:rsid w:val="00713F72"/>
    <w:rsid w:val="007143A3"/>
    <w:rsid w:val="00714548"/>
    <w:rsid w:val="007145B2"/>
    <w:rsid w:val="007145BC"/>
    <w:rsid w:val="00714A30"/>
    <w:rsid w:val="00714CBC"/>
    <w:rsid w:val="007151EA"/>
    <w:rsid w:val="00715640"/>
    <w:rsid w:val="0071567A"/>
    <w:rsid w:val="00715C33"/>
    <w:rsid w:val="00715E49"/>
    <w:rsid w:val="00716751"/>
    <w:rsid w:val="00716882"/>
    <w:rsid w:val="00716B64"/>
    <w:rsid w:val="0071727B"/>
    <w:rsid w:val="00717378"/>
    <w:rsid w:val="007178E0"/>
    <w:rsid w:val="00717D4D"/>
    <w:rsid w:val="007204C6"/>
    <w:rsid w:val="007207EB"/>
    <w:rsid w:val="00720EC2"/>
    <w:rsid w:val="007211BA"/>
    <w:rsid w:val="0072147F"/>
    <w:rsid w:val="00721613"/>
    <w:rsid w:val="007218E2"/>
    <w:rsid w:val="00721AC9"/>
    <w:rsid w:val="00721B65"/>
    <w:rsid w:val="00721D11"/>
    <w:rsid w:val="00721D7F"/>
    <w:rsid w:val="00721E33"/>
    <w:rsid w:val="00721EC2"/>
    <w:rsid w:val="0072246C"/>
    <w:rsid w:val="00722574"/>
    <w:rsid w:val="00722843"/>
    <w:rsid w:val="00722CDB"/>
    <w:rsid w:val="00722F2E"/>
    <w:rsid w:val="00722FCA"/>
    <w:rsid w:val="007231E0"/>
    <w:rsid w:val="0072327E"/>
    <w:rsid w:val="007232DF"/>
    <w:rsid w:val="00723D53"/>
    <w:rsid w:val="00723EE1"/>
    <w:rsid w:val="0072418F"/>
    <w:rsid w:val="007245F5"/>
    <w:rsid w:val="0072461D"/>
    <w:rsid w:val="00724B97"/>
    <w:rsid w:val="00724E51"/>
    <w:rsid w:val="0072560E"/>
    <w:rsid w:val="00725A0C"/>
    <w:rsid w:val="00725B04"/>
    <w:rsid w:val="00725D6F"/>
    <w:rsid w:val="00725D84"/>
    <w:rsid w:val="00725E9F"/>
    <w:rsid w:val="0072622A"/>
    <w:rsid w:val="007263D7"/>
    <w:rsid w:val="007263E0"/>
    <w:rsid w:val="00726564"/>
    <w:rsid w:val="00726839"/>
    <w:rsid w:val="00726A22"/>
    <w:rsid w:val="00726A57"/>
    <w:rsid w:val="00726C97"/>
    <w:rsid w:val="0072743F"/>
    <w:rsid w:val="00727A47"/>
    <w:rsid w:val="00727F92"/>
    <w:rsid w:val="007304BE"/>
    <w:rsid w:val="00730569"/>
    <w:rsid w:val="00730972"/>
    <w:rsid w:val="00730EEA"/>
    <w:rsid w:val="00730F67"/>
    <w:rsid w:val="00730F8C"/>
    <w:rsid w:val="00730FA8"/>
    <w:rsid w:val="007314A1"/>
    <w:rsid w:val="0073182A"/>
    <w:rsid w:val="00731FF6"/>
    <w:rsid w:val="0073211F"/>
    <w:rsid w:val="0073223F"/>
    <w:rsid w:val="00732548"/>
    <w:rsid w:val="0073286F"/>
    <w:rsid w:val="00732A5B"/>
    <w:rsid w:val="00732D58"/>
    <w:rsid w:val="00732E13"/>
    <w:rsid w:val="0073326B"/>
    <w:rsid w:val="0073346D"/>
    <w:rsid w:val="00733537"/>
    <w:rsid w:val="007336D3"/>
    <w:rsid w:val="00733A2E"/>
    <w:rsid w:val="00733A33"/>
    <w:rsid w:val="00733E70"/>
    <w:rsid w:val="0073420D"/>
    <w:rsid w:val="007342BF"/>
    <w:rsid w:val="0073439F"/>
    <w:rsid w:val="00734512"/>
    <w:rsid w:val="0073469A"/>
    <w:rsid w:val="007346D2"/>
    <w:rsid w:val="007349C7"/>
    <w:rsid w:val="00734E97"/>
    <w:rsid w:val="00734F77"/>
    <w:rsid w:val="00734FF2"/>
    <w:rsid w:val="007351B5"/>
    <w:rsid w:val="00735568"/>
    <w:rsid w:val="00735631"/>
    <w:rsid w:val="0073610B"/>
    <w:rsid w:val="007366CF"/>
    <w:rsid w:val="00736B84"/>
    <w:rsid w:val="00736E18"/>
    <w:rsid w:val="00736FEA"/>
    <w:rsid w:val="007371B9"/>
    <w:rsid w:val="007375CC"/>
    <w:rsid w:val="00737D3D"/>
    <w:rsid w:val="00737D4E"/>
    <w:rsid w:val="00737E2A"/>
    <w:rsid w:val="00737F56"/>
    <w:rsid w:val="0074010A"/>
    <w:rsid w:val="00740C37"/>
    <w:rsid w:val="00740F95"/>
    <w:rsid w:val="00740FCA"/>
    <w:rsid w:val="00741457"/>
    <w:rsid w:val="00741996"/>
    <w:rsid w:val="00741C8A"/>
    <w:rsid w:val="00742429"/>
    <w:rsid w:val="0074254D"/>
    <w:rsid w:val="0074292A"/>
    <w:rsid w:val="00742B89"/>
    <w:rsid w:val="00742C4D"/>
    <w:rsid w:val="00743059"/>
    <w:rsid w:val="0074315B"/>
    <w:rsid w:val="007433FB"/>
    <w:rsid w:val="0074352D"/>
    <w:rsid w:val="0074375F"/>
    <w:rsid w:val="00743DF2"/>
    <w:rsid w:val="00743F31"/>
    <w:rsid w:val="007441D7"/>
    <w:rsid w:val="00744202"/>
    <w:rsid w:val="0074463D"/>
    <w:rsid w:val="007447F8"/>
    <w:rsid w:val="007449EA"/>
    <w:rsid w:val="00744A36"/>
    <w:rsid w:val="00744AEA"/>
    <w:rsid w:val="00744F11"/>
    <w:rsid w:val="0074522D"/>
    <w:rsid w:val="007453D1"/>
    <w:rsid w:val="007456A4"/>
    <w:rsid w:val="00745E92"/>
    <w:rsid w:val="007460C1"/>
    <w:rsid w:val="00746617"/>
    <w:rsid w:val="0074667A"/>
    <w:rsid w:val="00746B9A"/>
    <w:rsid w:val="00746BE1"/>
    <w:rsid w:val="00746F0A"/>
    <w:rsid w:val="00747150"/>
    <w:rsid w:val="007472D2"/>
    <w:rsid w:val="007473C5"/>
    <w:rsid w:val="007475D5"/>
    <w:rsid w:val="007477DB"/>
    <w:rsid w:val="00747873"/>
    <w:rsid w:val="00747C7C"/>
    <w:rsid w:val="00747E70"/>
    <w:rsid w:val="007508FD"/>
    <w:rsid w:val="00750A45"/>
    <w:rsid w:val="00750EAA"/>
    <w:rsid w:val="00750ECB"/>
    <w:rsid w:val="00750FED"/>
    <w:rsid w:val="007511E8"/>
    <w:rsid w:val="00751228"/>
    <w:rsid w:val="00751C1D"/>
    <w:rsid w:val="00751F59"/>
    <w:rsid w:val="007520E7"/>
    <w:rsid w:val="00752670"/>
    <w:rsid w:val="007529D5"/>
    <w:rsid w:val="00752CD1"/>
    <w:rsid w:val="00752F16"/>
    <w:rsid w:val="00752F22"/>
    <w:rsid w:val="00753035"/>
    <w:rsid w:val="0075328F"/>
    <w:rsid w:val="0075344D"/>
    <w:rsid w:val="0075354B"/>
    <w:rsid w:val="0075372E"/>
    <w:rsid w:val="00753842"/>
    <w:rsid w:val="00753EA4"/>
    <w:rsid w:val="007540ED"/>
    <w:rsid w:val="00754119"/>
    <w:rsid w:val="007541ED"/>
    <w:rsid w:val="0075437D"/>
    <w:rsid w:val="0075476F"/>
    <w:rsid w:val="0075495A"/>
    <w:rsid w:val="00754DC5"/>
    <w:rsid w:val="00755105"/>
    <w:rsid w:val="007551A9"/>
    <w:rsid w:val="007552B7"/>
    <w:rsid w:val="00755676"/>
    <w:rsid w:val="007557F0"/>
    <w:rsid w:val="00755C3C"/>
    <w:rsid w:val="00755F8B"/>
    <w:rsid w:val="00756128"/>
    <w:rsid w:val="0075630E"/>
    <w:rsid w:val="00756758"/>
    <w:rsid w:val="00757377"/>
    <w:rsid w:val="0075782D"/>
    <w:rsid w:val="00757938"/>
    <w:rsid w:val="00757B0C"/>
    <w:rsid w:val="00757B79"/>
    <w:rsid w:val="007604B5"/>
    <w:rsid w:val="00760559"/>
    <w:rsid w:val="00760925"/>
    <w:rsid w:val="00760DD5"/>
    <w:rsid w:val="00760FAC"/>
    <w:rsid w:val="0076130E"/>
    <w:rsid w:val="007614CF"/>
    <w:rsid w:val="007616A9"/>
    <w:rsid w:val="00761C2C"/>
    <w:rsid w:val="00761ED3"/>
    <w:rsid w:val="00761F22"/>
    <w:rsid w:val="00762AFE"/>
    <w:rsid w:val="00762DAA"/>
    <w:rsid w:val="00762E54"/>
    <w:rsid w:val="00762F0C"/>
    <w:rsid w:val="007630A0"/>
    <w:rsid w:val="00763232"/>
    <w:rsid w:val="007632AD"/>
    <w:rsid w:val="00763553"/>
    <w:rsid w:val="00763A8C"/>
    <w:rsid w:val="00763AF3"/>
    <w:rsid w:val="00763ED4"/>
    <w:rsid w:val="00764643"/>
    <w:rsid w:val="007646E2"/>
    <w:rsid w:val="00764D28"/>
    <w:rsid w:val="00764D96"/>
    <w:rsid w:val="007651A1"/>
    <w:rsid w:val="00765396"/>
    <w:rsid w:val="007654B8"/>
    <w:rsid w:val="00765702"/>
    <w:rsid w:val="007659D3"/>
    <w:rsid w:val="00765B6A"/>
    <w:rsid w:val="00766309"/>
    <w:rsid w:val="00766495"/>
    <w:rsid w:val="0076652E"/>
    <w:rsid w:val="00766609"/>
    <w:rsid w:val="00766A3F"/>
    <w:rsid w:val="00766AD0"/>
    <w:rsid w:val="00766CF2"/>
    <w:rsid w:val="00766D26"/>
    <w:rsid w:val="00766E75"/>
    <w:rsid w:val="0076760D"/>
    <w:rsid w:val="00767CE9"/>
    <w:rsid w:val="00767D76"/>
    <w:rsid w:val="0077025F"/>
    <w:rsid w:val="0077050D"/>
    <w:rsid w:val="0077101A"/>
    <w:rsid w:val="0077118C"/>
    <w:rsid w:val="00771628"/>
    <w:rsid w:val="00771860"/>
    <w:rsid w:val="00771971"/>
    <w:rsid w:val="0077218B"/>
    <w:rsid w:val="00772480"/>
    <w:rsid w:val="00772732"/>
    <w:rsid w:val="00772BFD"/>
    <w:rsid w:val="00772C32"/>
    <w:rsid w:val="00773308"/>
    <w:rsid w:val="00773389"/>
    <w:rsid w:val="0077365A"/>
    <w:rsid w:val="007739F5"/>
    <w:rsid w:val="007739FF"/>
    <w:rsid w:val="00773FAE"/>
    <w:rsid w:val="007746D9"/>
    <w:rsid w:val="007747CF"/>
    <w:rsid w:val="0077491F"/>
    <w:rsid w:val="00774A36"/>
    <w:rsid w:val="00774BD3"/>
    <w:rsid w:val="00774C5F"/>
    <w:rsid w:val="00774D72"/>
    <w:rsid w:val="0077542E"/>
    <w:rsid w:val="0077548F"/>
    <w:rsid w:val="00775857"/>
    <w:rsid w:val="007758B6"/>
    <w:rsid w:val="00775C8D"/>
    <w:rsid w:val="00775D2E"/>
    <w:rsid w:val="00775D76"/>
    <w:rsid w:val="00775DB3"/>
    <w:rsid w:val="00775F87"/>
    <w:rsid w:val="007761A3"/>
    <w:rsid w:val="007761D1"/>
    <w:rsid w:val="007762E0"/>
    <w:rsid w:val="007762FC"/>
    <w:rsid w:val="00776919"/>
    <w:rsid w:val="00776D79"/>
    <w:rsid w:val="00777078"/>
    <w:rsid w:val="00777326"/>
    <w:rsid w:val="00777726"/>
    <w:rsid w:val="0077776D"/>
    <w:rsid w:val="007777A1"/>
    <w:rsid w:val="00777C52"/>
    <w:rsid w:val="00777E5B"/>
    <w:rsid w:val="00780365"/>
    <w:rsid w:val="00780388"/>
    <w:rsid w:val="007805A4"/>
    <w:rsid w:val="007806A8"/>
    <w:rsid w:val="0078075A"/>
    <w:rsid w:val="007807E6"/>
    <w:rsid w:val="00780B67"/>
    <w:rsid w:val="00780CBE"/>
    <w:rsid w:val="00780EEF"/>
    <w:rsid w:val="00781121"/>
    <w:rsid w:val="0078131D"/>
    <w:rsid w:val="0078181D"/>
    <w:rsid w:val="00781C0F"/>
    <w:rsid w:val="00781DD9"/>
    <w:rsid w:val="00782086"/>
    <w:rsid w:val="0078208A"/>
    <w:rsid w:val="0078240C"/>
    <w:rsid w:val="00783034"/>
    <w:rsid w:val="00783588"/>
    <w:rsid w:val="00783673"/>
    <w:rsid w:val="00783694"/>
    <w:rsid w:val="00783902"/>
    <w:rsid w:val="007842F2"/>
    <w:rsid w:val="007843ED"/>
    <w:rsid w:val="007844F4"/>
    <w:rsid w:val="0078458E"/>
    <w:rsid w:val="00784C12"/>
    <w:rsid w:val="00784CCE"/>
    <w:rsid w:val="00784F7E"/>
    <w:rsid w:val="007850F8"/>
    <w:rsid w:val="0078520F"/>
    <w:rsid w:val="007853AF"/>
    <w:rsid w:val="007854FA"/>
    <w:rsid w:val="0078613E"/>
    <w:rsid w:val="007862F0"/>
    <w:rsid w:val="00786566"/>
    <w:rsid w:val="00786B02"/>
    <w:rsid w:val="00786C2E"/>
    <w:rsid w:val="00786D10"/>
    <w:rsid w:val="00786E7E"/>
    <w:rsid w:val="00787239"/>
    <w:rsid w:val="00787434"/>
    <w:rsid w:val="007874EC"/>
    <w:rsid w:val="00787509"/>
    <w:rsid w:val="00787C2F"/>
    <w:rsid w:val="00787EA6"/>
    <w:rsid w:val="00787F13"/>
    <w:rsid w:val="007900A7"/>
    <w:rsid w:val="007904BF"/>
    <w:rsid w:val="00790849"/>
    <w:rsid w:val="007909FE"/>
    <w:rsid w:val="00790C6A"/>
    <w:rsid w:val="00790D84"/>
    <w:rsid w:val="00790DCF"/>
    <w:rsid w:val="007912D1"/>
    <w:rsid w:val="00791486"/>
    <w:rsid w:val="00791733"/>
    <w:rsid w:val="007917E4"/>
    <w:rsid w:val="007919E5"/>
    <w:rsid w:val="00791AB1"/>
    <w:rsid w:val="00791C5D"/>
    <w:rsid w:val="00791CAD"/>
    <w:rsid w:val="00791CF4"/>
    <w:rsid w:val="00791E31"/>
    <w:rsid w:val="00792051"/>
    <w:rsid w:val="00792358"/>
    <w:rsid w:val="00792373"/>
    <w:rsid w:val="00792455"/>
    <w:rsid w:val="00792D5B"/>
    <w:rsid w:val="00793040"/>
    <w:rsid w:val="007931ED"/>
    <w:rsid w:val="0079336F"/>
    <w:rsid w:val="00793814"/>
    <w:rsid w:val="00793A70"/>
    <w:rsid w:val="00793B6A"/>
    <w:rsid w:val="00793D98"/>
    <w:rsid w:val="00794003"/>
    <w:rsid w:val="0079427D"/>
    <w:rsid w:val="007943FB"/>
    <w:rsid w:val="0079449E"/>
    <w:rsid w:val="00794544"/>
    <w:rsid w:val="00794FA3"/>
    <w:rsid w:val="00795054"/>
    <w:rsid w:val="0079508C"/>
    <w:rsid w:val="00795937"/>
    <w:rsid w:val="00795C23"/>
    <w:rsid w:val="00796012"/>
    <w:rsid w:val="00796164"/>
    <w:rsid w:val="00796321"/>
    <w:rsid w:val="007968AA"/>
    <w:rsid w:val="00796C01"/>
    <w:rsid w:val="00796C35"/>
    <w:rsid w:val="00797054"/>
    <w:rsid w:val="007977E7"/>
    <w:rsid w:val="00797BB9"/>
    <w:rsid w:val="00797C08"/>
    <w:rsid w:val="007A0140"/>
    <w:rsid w:val="007A03DD"/>
    <w:rsid w:val="007A0782"/>
    <w:rsid w:val="007A087B"/>
    <w:rsid w:val="007A09E1"/>
    <w:rsid w:val="007A0A6B"/>
    <w:rsid w:val="007A0DAF"/>
    <w:rsid w:val="007A11D5"/>
    <w:rsid w:val="007A1316"/>
    <w:rsid w:val="007A150D"/>
    <w:rsid w:val="007A1535"/>
    <w:rsid w:val="007A1589"/>
    <w:rsid w:val="007A1804"/>
    <w:rsid w:val="007A1984"/>
    <w:rsid w:val="007A1AAF"/>
    <w:rsid w:val="007A1AD5"/>
    <w:rsid w:val="007A1B61"/>
    <w:rsid w:val="007A1B68"/>
    <w:rsid w:val="007A1D44"/>
    <w:rsid w:val="007A22D4"/>
    <w:rsid w:val="007A271C"/>
    <w:rsid w:val="007A2750"/>
    <w:rsid w:val="007A2810"/>
    <w:rsid w:val="007A2BD8"/>
    <w:rsid w:val="007A2C49"/>
    <w:rsid w:val="007A2D2D"/>
    <w:rsid w:val="007A2FD7"/>
    <w:rsid w:val="007A3204"/>
    <w:rsid w:val="007A42E1"/>
    <w:rsid w:val="007A43AC"/>
    <w:rsid w:val="007A4815"/>
    <w:rsid w:val="007A4897"/>
    <w:rsid w:val="007A4E89"/>
    <w:rsid w:val="007A4F89"/>
    <w:rsid w:val="007A4F8C"/>
    <w:rsid w:val="007A4FB0"/>
    <w:rsid w:val="007A5244"/>
    <w:rsid w:val="007A5278"/>
    <w:rsid w:val="007A5438"/>
    <w:rsid w:val="007A5562"/>
    <w:rsid w:val="007A5575"/>
    <w:rsid w:val="007A5704"/>
    <w:rsid w:val="007A5B2B"/>
    <w:rsid w:val="007A5DDC"/>
    <w:rsid w:val="007A5E57"/>
    <w:rsid w:val="007A5EFB"/>
    <w:rsid w:val="007A619D"/>
    <w:rsid w:val="007A688D"/>
    <w:rsid w:val="007A72C5"/>
    <w:rsid w:val="007A76C6"/>
    <w:rsid w:val="007A786D"/>
    <w:rsid w:val="007A798E"/>
    <w:rsid w:val="007A7A2F"/>
    <w:rsid w:val="007A7A7A"/>
    <w:rsid w:val="007A7BA2"/>
    <w:rsid w:val="007B0186"/>
    <w:rsid w:val="007B055F"/>
    <w:rsid w:val="007B137E"/>
    <w:rsid w:val="007B13AC"/>
    <w:rsid w:val="007B172F"/>
    <w:rsid w:val="007B1824"/>
    <w:rsid w:val="007B1BB0"/>
    <w:rsid w:val="007B1F0C"/>
    <w:rsid w:val="007B1F28"/>
    <w:rsid w:val="007B2364"/>
    <w:rsid w:val="007B258A"/>
    <w:rsid w:val="007B2940"/>
    <w:rsid w:val="007B2B31"/>
    <w:rsid w:val="007B2EFB"/>
    <w:rsid w:val="007B30D0"/>
    <w:rsid w:val="007B350C"/>
    <w:rsid w:val="007B3F69"/>
    <w:rsid w:val="007B42B1"/>
    <w:rsid w:val="007B4379"/>
    <w:rsid w:val="007B4720"/>
    <w:rsid w:val="007B4C4E"/>
    <w:rsid w:val="007B4CB3"/>
    <w:rsid w:val="007B5117"/>
    <w:rsid w:val="007B5D77"/>
    <w:rsid w:val="007B6154"/>
    <w:rsid w:val="007B6707"/>
    <w:rsid w:val="007B6B2C"/>
    <w:rsid w:val="007B6B5E"/>
    <w:rsid w:val="007B6E9B"/>
    <w:rsid w:val="007B73AD"/>
    <w:rsid w:val="007B7801"/>
    <w:rsid w:val="007B792D"/>
    <w:rsid w:val="007B7B92"/>
    <w:rsid w:val="007C04C1"/>
    <w:rsid w:val="007C0526"/>
    <w:rsid w:val="007C063B"/>
    <w:rsid w:val="007C0673"/>
    <w:rsid w:val="007C0703"/>
    <w:rsid w:val="007C0725"/>
    <w:rsid w:val="007C09C3"/>
    <w:rsid w:val="007C0B77"/>
    <w:rsid w:val="007C1700"/>
    <w:rsid w:val="007C177D"/>
    <w:rsid w:val="007C1C39"/>
    <w:rsid w:val="007C1E01"/>
    <w:rsid w:val="007C1EAC"/>
    <w:rsid w:val="007C1FAE"/>
    <w:rsid w:val="007C20A0"/>
    <w:rsid w:val="007C21BB"/>
    <w:rsid w:val="007C233D"/>
    <w:rsid w:val="007C2844"/>
    <w:rsid w:val="007C295A"/>
    <w:rsid w:val="007C2D24"/>
    <w:rsid w:val="007C3A6A"/>
    <w:rsid w:val="007C3DC6"/>
    <w:rsid w:val="007C3F55"/>
    <w:rsid w:val="007C42C3"/>
    <w:rsid w:val="007C442D"/>
    <w:rsid w:val="007C44CB"/>
    <w:rsid w:val="007C4898"/>
    <w:rsid w:val="007C4909"/>
    <w:rsid w:val="007C4E38"/>
    <w:rsid w:val="007C4F87"/>
    <w:rsid w:val="007C500D"/>
    <w:rsid w:val="007C5424"/>
    <w:rsid w:val="007C5653"/>
    <w:rsid w:val="007C5A19"/>
    <w:rsid w:val="007C60E9"/>
    <w:rsid w:val="007C63DE"/>
    <w:rsid w:val="007C6940"/>
    <w:rsid w:val="007C695E"/>
    <w:rsid w:val="007C6C71"/>
    <w:rsid w:val="007C6E5E"/>
    <w:rsid w:val="007C70E4"/>
    <w:rsid w:val="007C7128"/>
    <w:rsid w:val="007C72BC"/>
    <w:rsid w:val="007C757B"/>
    <w:rsid w:val="007C757F"/>
    <w:rsid w:val="007C7864"/>
    <w:rsid w:val="007C79C2"/>
    <w:rsid w:val="007C7A43"/>
    <w:rsid w:val="007C7AE8"/>
    <w:rsid w:val="007D0223"/>
    <w:rsid w:val="007D0753"/>
    <w:rsid w:val="007D0DBE"/>
    <w:rsid w:val="007D0F46"/>
    <w:rsid w:val="007D1297"/>
    <w:rsid w:val="007D12BA"/>
    <w:rsid w:val="007D131A"/>
    <w:rsid w:val="007D14C6"/>
    <w:rsid w:val="007D1626"/>
    <w:rsid w:val="007D1DF0"/>
    <w:rsid w:val="007D20C1"/>
    <w:rsid w:val="007D222A"/>
    <w:rsid w:val="007D227F"/>
    <w:rsid w:val="007D2507"/>
    <w:rsid w:val="007D25D1"/>
    <w:rsid w:val="007D26E0"/>
    <w:rsid w:val="007D28E0"/>
    <w:rsid w:val="007D2987"/>
    <w:rsid w:val="007D2ED1"/>
    <w:rsid w:val="007D3070"/>
    <w:rsid w:val="007D3358"/>
    <w:rsid w:val="007D3385"/>
    <w:rsid w:val="007D3397"/>
    <w:rsid w:val="007D3A5D"/>
    <w:rsid w:val="007D3D56"/>
    <w:rsid w:val="007D4230"/>
    <w:rsid w:val="007D42D5"/>
    <w:rsid w:val="007D458C"/>
    <w:rsid w:val="007D46F9"/>
    <w:rsid w:val="007D4A1E"/>
    <w:rsid w:val="007D4D03"/>
    <w:rsid w:val="007D4D65"/>
    <w:rsid w:val="007D5167"/>
    <w:rsid w:val="007D534A"/>
    <w:rsid w:val="007D53CD"/>
    <w:rsid w:val="007D5404"/>
    <w:rsid w:val="007D55E2"/>
    <w:rsid w:val="007D5856"/>
    <w:rsid w:val="007D59C4"/>
    <w:rsid w:val="007D6798"/>
    <w:rsid w:val="007D69A0"/>
    <w:rsid w:val="007D73F3"/>
    <w:rsid w:val="007D7607"/>
    <w:rsid w:val="007D7718"/>
    <w:rsid w:val="007D78A9"/>
    <w:rsid w:val="007E016A"/>
    <w:rsid w:val="007E022E"/>
    <w:rsid w:val="007E0409"/>
    <w:rsid w:val="007E0B9C"/>
    <w:rsid w:val="007E0F51"/>
    <w:rsid w:val="007E0F89"/>
    <w:rsid w:val="007E0F91"/>
    <w:rsid w:val="007E10E5"/>
    <w:rsid w:val="007E11A2"/>
    <w:rsid w:val="007E1271"/>
    <w:rsid w:val="007E143C"/>
    <w:rsid w:val="007E14D1"/>
    <w:rsid w:val="007E16CD"/>
    <w:rsid w:val="007E172E"/>
    <w:rsid w:val="007E1A87"/>
    <w:rsid w:val="007E1EDC"/>
    <w:rsid w:val="007E1F46"/>
    <w:rsid w:val="007E207C"/>
    <w:rsid w:val="007E2249"/>
    <w:rsid w:val="007E277F"/>
    <w:rsid w:val="007E2996"/>
    <w:rsid w:val="007E299F"/>
    <w:rsid w:val="007E2BEE"/>
    <w:rsid w:val="007E3648"/>
    <w:rsid w:val="007E3F2D"/>
    <w:rsid w:val="007E439C"/>
    <w:rsid w:val="007E43A7"/>
    <w:rsid w:val="007E4596"/>
    <w:rsid w:val="007E4D33"/>
    <w:rsid w:val="007E4FD0"/>
    <w:rsid w:val="007E5059"/>
    <w:rsid w:val="007E505B"/>
    <w:rsid w:val="007E51A7"/>
    <w:rsid w:val="007E52FF"/>
    <w:rsid w:val="007E557B"/>
    <w:rsid w:val="007E5A7F"/>
    <w:rsid w:val="007E61D1"/>
    <w:rsid w:val="007E6300"/>
    <w:rsid w:val="007E6515"/>
    <w:rsid w:val="007E675C"/>
    <w:rsid w:val="007E6A4E"/>
    <w:rsid w:val="007E6F9A"/>
    <w:rsid w:val="007E739A"/>
    <w:rsid w:val="007E753E"/>
    <w:rsid w:val="007E77E1"/>
    <w:rsid w:val="007E7BB9"/>
    <w:rsid w:val="007E7CB5"/>
    <w:rsid w:val="007F01EF"/>
    <w:rsid w:val="007F03E2"/>
    <w:rsid w:val="007F058B"/>
    <w:rsid w:val="007F0FE9"/>
    <w:rsid w:val="007F124E"/>
    <w:rsid w:val="007F1C52"/>
    <w:rsid w:val="007F1E0C"/>
    <w:rsid w:val="007F23DA"/>
    <w:rsid w:val="007F270E"/>
    <w:rsid w:val="007F2772"/>
    <w:rsid w:val="007F290E"/>
    <w:rsid w:val="007F2A1F"/>
    <w:rsid w:val="007F2BA2"/>
    <w:rsid w:val="007F2BAA"/>
    <w:rsid w:val="007F2BD8"/>
    <w:rsid w:val="007F3839"/>
    <w:rsid w:val="007F3870"/>
    <w:rsid w:val="007F3B8C"/>
    <w:rsid w:val="007F3CAE"/>
    <w:rsid w:val="007F3DC5"/>
    <w:rsid w:val="007F3E90"/>
    <w:rsid w:val="007F3F4F"/>
    <w:rsid w:val="007F4564"/>
    <w:rsid w:val="007F4A6A"/>
    <w:rsid w:val="007F4C43"/>
    <w:rsid w:val="007F4CF4"/>
    <w:rsid w:val="007F5175"/>
    <w:rsid w:val="007F570F"/>
    <w:rsid w:val="007F5A05"/>
    <w:rsid w:val="007F66DD"/>
    <w:rsid w:val="007F66FB"/>
    <w:rsid w:val="007F696E"/>
    <w:rsid w:val="007F6C0C"/>
    <w:rsid w:val="007F7109"/>
    <w:rsid w:val="007F746F"/>
    <w:rsid w:val="007F771E"/>
    <w:rsid w:val="0080011B"/>
    <w:rsid w:val="008003CC"/>
    <w:rsid w:val="008005C1"/>
    <w:rsid w:val="00800765"/>
    <w:rsid w:val="00800914"/>
    <w:rsid w:val="008009EE"/>
    <w:rsid w:val="00800BDE"/>
    <w:rsid w:val="00800C59"/>
    <w:rsid w:val="00800E3D"/>
    <w:rsid w:val="00800F65"/>
    <w:rsid w:val="008014F4"/>
    <w:rsid w:val="008015D7"/>
    <w:rsid w:val="008015EF"/>
    <w:rsid w:val="00801C05"/>
    <w:rsid w:val="00801D47"/>
    <w:rsid w:val="00801F8C"/>
    <w:rsid w:val="00802322"/>
    <w:rsid w:val="008025C2"/>
    <w:rsid w:val="00802BC7"/>
    <w:rsid w:val="00802E8E"/>
    <w:rsid w:val="00803168"/>
    <w:rsid w:val="0080341A"/>
    <w:rsid w:val="00803768"/>
    <w:rsid w:val="008037E6"/>
    <w:rsid w:val="008038D1"/>
    <w:rsid w:val="00803901"/>
    <w:rsid w:val="00803E68"/>
    <w:rsid w:val="008042AF"/>
    <w:rsid w:val="00804601"/>
    <w:rsid w:val="00804E79"/>
    <w:rsid w:val="008050F1"/>
    <w:rsid w:val="00805119"/>
    <w:rsid w:val="00805495"/>
    <w:rsid w:val="0080562A"/>
    <w:rsid w:val="00805AEC"/>
    <w:rsid w:val="0080617C"/>
    <w:rsid w:val="00806789"/>
    <w:rsid w:val="00806939"/>
    <w:rsid w:val="008075E6"/>
    <w:rsid w:val="008077A5"/>
    <w:rsid w:val="0080781F"/>
    <w:rsid w:val="00807891"/>
    <w:rsid w:val="008079E4"/>
    <w:rsid w:val="00807DD8"/>
    <w:rsid w:val="00807F47"/>
    <w:rsid w:val="00807FAF"/>
    <w:rsid w:val="008100D8"/>
    <w:rsid w:val="00810123"/>
    <w:rsid w:val="00810210"/>
    <w:rsid w:val="00810C58"/>
    <w:rsid w:val="00810E44"/>
    <w:rsid w:val="00810EA7"/>
    <w:rsid w:val="00810F9E"/>
    <w:rsid w:val="00810FA5"/>
    <w:rsid w:val="00811143"/>
    <w:rsid w:val="008116CB"/>
    <w:rsid w:val="00811E57"/>
    <w:rsid w:val="0081241A"/>
    <w:rsid w:val="008124F5"/>
    <w:rsid w:val="00812766"/>
    <w:rsid w:val="008128CE"/>
    <w:rsid w:val="00812969"/>
    <w:rsid w:val="00812EE1"/>
    <w:rsid w:val="0081328E"/>
    <w:rsid w:val="00813367"/>
    <w:rsid w:val="0081360B"/>
    <w:rsid w:val="00813745"/>
    <w:rsid w:val="00813B3E"/>
    <w:rsid w:val="00813B4E"/>
    <w:rsid w:val="008142C9"/>
    <w:rsid w:val="008144E8"/>
    <w:rsid w:val="008147A0"/>
    <w:rsid w:val="00814887"/>
    <w:rsid w:val="00814C58"/>
    <w:rsid w:val="008151E8"/>
    <w:rsid w:val="00815376"/>
    <w:rsid w:val="008155BC"/>
    <w:rsid w:val="00815863"/>
    <w:rsid w:val="00815994"/>
    <w:rsid w:val="00815B6F"/>
    <w:rsid w:val="00815BA5"/>
    <w:rsid w:val="00815C64"/>
    <w:rsid w:val="00815ED4"/>
    <w:rsid w:val="00815F1F"/>
    <w:rsid w:val="00815FDF"/>
    <w:rsid w:val="00816176"/>
    <w:rsid w:val="008164E1"/>
    <w:rsid w:val="008166D6"/>
    <w:rsid w:val="0081686B"/>
    <w:rsid w:val="008168DB"/>
    <w:rsid w:val="0081691E"/>
    <w:rsid w:val="0081698F"/>
    <w:rsid w:val="00817166"/>
    <w:rsid w:val="008171C0"/>
    <w:rsid w:val="00817299"/>
    <w:rsid w:val="00817493"/>
    <w:rsid w:val="008175ED"/>
    <w:rsid w:val="008178E3"/>
    <w:rsid w:val="00820395"/>
    <w:rsid w:val="008203F0"/>
    <w:rsid w:val="008205D9"/>
    <w:rsid w:val="0082062F"/>
    <w:rsid w:val="00820A85"/>
    <w:rsid w:val="0082116F"/>
    <w:rsid w:val="00821C6C"/>
    <w:rsid w:val="00821C74"/>
    <w:rsid w:val="00821EBB"/>
    <w:rsid w:val="0082256F"/>
    <w:rsid w:val="00822A3A"/>
    <w:rsid w:val="00822CA4"/>
    <w:rsid w:val="00822F3A"/>
    <w:rsid w:val="00822F52"/>
    <w:rsid w:val="00822F55"/>
    <w:rsid w:val="00823219"/>
    <w:rsid w:val="008233F4"/>
    <w:rsid w:val="008236F4"/>
    <w:rsid w:val="008238EF"/>
    <w:rsid w:val="00823954"/>
    <w:rsid w:val="00823A37"/>
    <w:rsid w:val="00823A68"/>
    <w:rsid w:val="00823CA0"/>
    <w:rsid w:val="00823D07"/>
    <w:rsid w:val="00824229"/>
    <w:rsid w:val="00824ADA"/>
    <w:rsid w:val="00824F65"/>
    <w:rsid w:val="008250FF"/>
    <w:rsid w:val="008252BF"/>
    <w:rsid w:val="0082538F"/>
    <w:rsid w:val="008260CB"/>
    <w:rsid w:val="008261C3"/>
    <w:rsid w:val="00826565"/>
    <w:rsid w:val="00826A6A"/>
    <w:rsid w:val="00826FBA"/>
    <w:rsid w:val="008270D3"/>
    <w:rsid w:val="00827634"/>
    <w:rsid w:val="00827B9D"/>
    <w:rsid w:val="00827FB7"/>
    <w:rsid w:val="00830063"/>
    <w:rsid w:val="0083011A"/>
    <w:rsid w:val="0083018C"/>
    <w:rsid w:val="00830255"/>
    <w:rsid w:val="0083041A"/>
    <w:rsid w:val="0083086B"/>
    <w:rsid w:val="00830B4A"/>
    <w:rsid w:val="00830BED"/>
    <w:rsid w:val="008312CA"/>
    <w:rsid w:val="008318E7"/>
    <w:rsid w:val="00831D33"/>
    <w:rsid w:val="008323E6"/>
    <w:rsid w:val="00832AC9"/>
    <w:rsid w:val="00832B18"/>
    <w:rsid w:val="00832BCC"/>
    <w:rsid w:val="00832F9C"/>
    <w:rsid w:val="0083316B"/>
    <w:rsid w:val="008333C9"/>
    <w:rsid w:val="008334C4"/>
    <w:rsid w:val="008335CC"/>
    <w:rsid w:val="00833D9E"/>
    <w:rsid w:val="00833DD7"/>
    <w:rsid w:val="00834039"/>
    <w:rsid w:val="008341CA"/>
    <w:rsid w:val="008344B2"/>
    <w:rsid w:val="00834747"/>
    <w:rsid w:val="008348A8"/>
    <w:rsid w:val="00834BF8"/>
    <w:rsid w:val="00834EC6"/>
    <w:rsid w:val="00835161"/>
    <w:rsid w:val="008352A7"/>
    <w:rsid w:val="008353C1"/>
    <w:rsid w:val="00835DDA"/>
    <w:rsid w:val="00835FA0"/>
    <w:rsid w:val="00836072"/>
    <w:rsid w:val="00836829"/>
    <w:rsid w:val="00836A1F"/>
    <w:rsid w:val="00836D7A"/>
    <w:rsid w:val="0083714E"/>
    <w:rsid w:val="00837283"/>
    <w:rsid w:val="00837A80"/>
    <w:rsid w:val="00837F5F"/>
    <w:rsid w:val="00837FE4"/>
    <w:rsid w:val="00840008"/>
    <w:rsid w:val="0084016F"/>
    <w:rsid w:val="00840370"/>
    <w:rsid w:val="00840435"/>
    <w:rsid w:val="0084045F"/>
    <w:rsid w:val="0084064A"/>
    <w:rsid w:val="008408F1"/>
    <w:rsid w:val="008408F3"/>
    <w:rsid w:val="00840E0C"/>
    <w:rsid w:val="00840F9C"/>
    <w:rsid w:val="008411C7"/>
    <w:rsid w:val="00841258"/>
    <w:rsid w:val="008414E8"/>
    <w:rsid w:val="0084190A"/>
    <w:rsid w:val="00841957"/>
    <w:rsid w:val="00841A0C"/>
    <w:rsid w:val="00841C18"/>
    <w:rsid w:val="00842220"/>
    <w:rsid w:val="008422E8"/>
    <w:rsid w:val="00842BC1"/>
    <w:rsid w:val="00843157"/>
    <w:rsid w:val="008433D6"/>
    <w:rsid w:val="00843522"/>
    <w:rsid w:val="00843556"/>
    <w:rsid w:val="0084386E"/>
    <w:rsid w:val="00843AA3"/>
    <w:rsid w:val="00843BD5"/>
    <w:rsid w:val="00844188"/>
    <w:rsid w:val="00844221"/>
    <w:rsid w:val="0084426F"/>
    <w:rsid w:val="00844489"/>
    <w:rsid w:val="00844785"/>
    <w:rsid w:val="008448B0"/>
    <w:rsid w:val="00844927"/>
    <w:rsid w:val="00844951"/>
    <w:rsid w:val="00844F25"/>
    <w:rsid w:val="008457EC"/>
    <w:rsid w:val="008458E3"/>
    <w:rsid w:val="00846933"/>
    <w:rsid w:val="00846BD6"/>
    <w:rsid w:val="00846CE5"/>
    <w:rsid w:val="00847001"/>
    <w:rsid w:val="00847098"/>
    <w:rsid w:val="00847520"/>
    <w:rsid w:val="008475C3"/>
    <w:rsid w:val="0084781A"/>
    <w:rsid w:val="00847B12"/>
    <w:rsid w:val="00847B76"/>
    <w:rsid w:val="00847D50"/>
    <w:rsid w:val="00850028"/>
    <w:rsid w:val="00850687"/>
    <w:rsid w:val="008509E3"/>
    <w:rsid w:val="00850BB6"/>
    <w:rsid w:val="00850ED7"/>
    <w:rsid w:val="00851265"/>
    <w:rsid w:val="008514D2"/>
    <w:rsid w:val="00851D7C"/>
    <w:rsid w:val="0085230D"/>
    <w:rsid w:val="008523A3"/>
    <w:rsid w:val="008523BC"/>
    <w:rsid w:val="008523CB"/>
    <w:rsid w:val="008524B2"/>
    <w:rsid w:val="008524BF"/>
    <w:rsid w:val="00852614"/>
    <w:rsid w:val="00852D9D"/>
    <w:rsid w:val="008531F2"/>
    <w:rsid w:val="00853236"/>
    <w:rsid w:val="0085375F"/>
    <w:rsid w:val="00853C46"/>
    <w:rsid w:val="00854099"/>
    <w:rsid w:val="00854137"/>
    <w:rsid w:val="0085415A"/>
    <w:rsid w:val="0085466B"/>
    <w:rsid w:val="00854A3A"/>
    <w:rsid w:val="00854B27"/>
    <w:rsid w:val="00854B75"/>
    <w:rsid w:val="00854D61"/>
    <w:rsid w:val="00854E67"/>
    <w:rsid w:val="008551EC"/>
    <w:rsid w:val="008552E7"/>
    <w:rsid w:val="0085562D"/>
    <w:rsid w:val="008557D0"/>
    <w:rsid w:val="0085582C"/>
    <w:rsid w:val="008559E4"/>
    <w:rsid w:val="00855AA6"/>
    <w:rsid w:val="00855B4E"/>
    <w:rsid w:val="00855FBF"/>
    <w:rsid w:val="0085603F"/>
    <w:rsid w:val="008562BB"/>
    <w:rsid w:val="0085666E"/>
    <w:rsid w:val="00856854"/>
    <w:rsid w:val="00856C46"/>
    <w:rsid w:val="00856D68"/>
    <w:rsid w:val="00856D9E"/>
    <w:rsid w:val="00856E5F"/>
    <w:rsid w:val="008570F2"/>
    <w:rsid w:val="00857B5D"/>
    <w:rsid w:val="00857BED"/>
    <w:rsid w:val="00857E1B"/>
    <w:rsid w:val="00857ED0"/>
    <w:rsid w:val="00857F74"/>
    <w:rsid w:val="00860190"/>
    <w:rsid w:val="0086032F"/>
    <w:rsid w:val="00860490"/>
    <w:rsid w:val="00860773"/>
    <w:rsid w:val="00860BEB"/>
    <w:rsid w:val="00860E87"/>
    <w:rsid w:val="0086119C"/>
    <w:rsid w:val="0086121C"/>
    <w:rsid w:val="0086193F"/>
    <w:rsid w:val="00861EC9"/>
    <w:rsid w:val="0086217F"/>
    <w:rsid w:val="0086230D"/>
    <w:rsid w:val="0086246A"/>
    <w:rsid w:val="008625C8"/>
    <w:rsid w:val="00862724"/>
    <w:rsid w:val="00862765"/>
    <w:rsid w:val="00862768"/>
    <w:rsid w:val="00862841"/>
    <w:rsid w:val="008629DD"/>
    <w:rsid w:val="00862A5B"/>
    <w:rsid w:val="00862E8A"/>
    <w:rsid w:val="00862F84"/>
    <w:rsid w:val="008633F5"/>
    <w:rsid w:val="00863CB1"/>
    <w:rsid w:val="00863D45"/>
    <w:rsid w:val="00863F40"/>
    <w:rsid w:val="00864397"/>
    <w:rsid w:val="0086443E"/>
    <w:rsid w:val="0086446B"/>
    <w:rsid w:val="008644D1"/>
    <w:rsid w:val="00864B2C"/>
    <w:rsid w:val="00864EDA"/>
    <w:rsid w:val="0086517D"/>
    <w:rsid w:val="0086542A"/>
    <w:rsid w:val="00865842"/>
    <w:rsid w:val="00865EFB"/>
    <w:rsid w:val="00866028"/>
    <w:rsid w:val="008666C7"/>
    <w:rsid w:val="0086692B"/>
    <w:rsid w:val="008669A8"/>
    <w:rsid w:val="00866DEA"/>
    <w:rsid w:val="00867288"/>
    <w:rsid w:val="0086734E"/>
    <w:rsid w:val="008676D9"/>
    <w:rsid w:val="00867D98"/>
    <w:rsid w:val="00870137"/>
    <w:rsid w:val="0087019A"/>
    <w:rsid w:val="008702C3"/>
    <w:rsid w:val="008704A7"/>
    <w:rsid w:val="00870942"/>
    <w:rsid w:val="008709F9"/>
    <w:rsid w:val="00870EF3"/>
    <w:rsid w:val="00871039"/>
    <w:rsid w:val="008714BC"/>
    <w:rsid w:val="00871A1B"/>
    <w:rsid w:val="00871C7E"/>
    <w:rsid w:val="00871D70"/>
    <w:rsid w:val="00871FA6"/>
    <w:rsid w:val="0087370C"/>
    <w:rsid w:val="008739BD"/>
    <w:rsid w:val="00873A6C"/>
    <w:rsid w:val="00873EFB"/>
    <w:rsid w:val="0087449F"/>
    <w:rsid w:val="008747EA"/>
    <w:rsid w:val="00874B15"/>
    <w:rsid w:val="00874BE0"/>
    <w:rsid w:val="00874E5E"/>
    <w:rsid w:val="00874F57"/>
    <w:rsid w:val="00875E8F"/>
    <w:rsid w:val="008761FD"/>
    <w:rsid w:val="008764D5"/>
    <w:rsid w:val="00876B4D"/>
    <w:rsid w:val="00876B5F"/>
    <w:rsid w:val="00876F9E"/>
    <w:rsid w:val="008771A7"/>
    <w:rsid w:val="00877416"/>
    <w:rsid w:val="0087770F"/>
    <w:rsid w:val="00880590"/>
    <w:rsid w:val="00880F41"/>
    <w:rsid w:val="00880F70"/>
    <w:rsid w:val="0088116F"/>
    <w:rsid w:val="0088124D"/>
    <w:rsid w:val="008813A0"/>
    <w:rsid w:val="0088164D"/>
    <w:rsid w:val="0088169E"/>
    <w:rsid w:val="008817B8"/>
    <w:rsid w:val="00882548"/>
    <w:rsid w:val="00882737"/>
    <w:rsid w:val="00882CF1"/>
    <w:rsid w:val="00883577"/>
    <w:rsid w:val="0088370B"/>
    <w:rsid w:val="008837A7"/>
    <w:rsid w:val="008837C2"/>
    <w:rsid w:val="008838B9"/>
    <w:rsid w:val="00883B1B"/>
    <w:rsid w:val="00883B3A"/>
    <w:rsid w:val="00883BE7"/>
    <w:rsid w:val="00883BF6"/>
    <w:rsid w:val="00883C64"/>
    <w:rsid w:val="0088442B"/>
    <w:rsid w:val="00884791"/>
    <w:rsid w:val="0088493B"/>
    <w:rsid w:val="00884C55"/>
    <w:rsid w:val="00885211"/>
    <w:rsid w:val="008853AC"/>
    <w:rsid w:val="0088543A"/>
    <w:rsid w:val="0088543E"/>
    <w:rsid w:val="008856E4"/>
    <w:rsid w:val="008858FB"/>
    <w:rsid w:val="0088595B"/>
    <w:rsid w:val="008859C9"/>
    <w:rsid w:val="00885E20"/>
    <w:rsid w:val="00885F48"/>
    <w:rsid w:val="00886104"/>
    <w:rsid w:val="008864E2"/>
    <w:rsid w:val="00886838"/>
    <w:rsid w:val="00886AE8"/>
    <w:rsid w:val="00886AE9"/>
    <w:rsid w:val="00886B16"/>
    <w:rsid w:val="00886D15"/>
    <w:rsid w:val="00886FBE"/>
    <w:rsid w:val="00887032"/>
    <w:rsid w:val="00887178"/>
    <w:rsid w:val="0088765C"/>
    <w:rsid w:val="00887B22"/>
    <w:rsid w:val="00887B62"/>
    <w:rsid w:val="00887E82"/>
    <w:rsid w:val="00887F6E"/>
    <w:rsid w:val="008900EA"/>
    <w:rsid w:val="00890148"/>
    <w:rsid w:val="00890ACA"/>
    <w:rsid w:val="00890C95"/>
    <w:rsid w:val="00890CF2"/>
    <w:rsid w:val="00890F00"/>
    <w:rsid w:val="008912B9"/>
    <w:rsid w:val="00891834"/>
    <w:rsid w:val="008918C8"/>
    <w:rsid w:val="00891BE6"/>
    <w:rsid w:val="00891D14"/>
    <w:rsid w:val="00891E8C"/>
    <w:rsid w:val="00892019"/>
    <w:rsid w:val="0089216D"/>
    <w:rsid w:val="008923F6"/>
    <w:rsid w:val="008925F5"/>
    <w:rsid w:val="0089283D"/>
    <w:rsid w:val="008929C7"/>
    <w:rsid w:val="00892A7E"/>
    <w:rsid w:val="00892C51"/>
    <w:rsid w:val="00892EAC"/>
    <w:rsid w:val="00892F0A"/>
    <w:rsid w:val="00893638"/>
    <w:rsid w:val="00893A6C"/>
    <w:rsid w:val="00893B90"/>
    <w:rsid w:val="00893D08"/>
    <w:rsid w:val="00894133"/>
    <w:rsid w:val="00894D2E"/>
    <w:rsid w:val="0089533C"/>
    <w:rsid w:val="0089566B"/>
    <w:rsid w:val="00895B4D"/>
    <w:rsid w:val="0089625F"/>
    <w:rsid w:val="008963DC"/>
    <w:rsid w:val="00896AD3"/>
    <w:rsid w:val="00896B3D"/>
    <w:rsid w:val="00896CBA"/>
    <w:rsid w:val="0089724A"/>
    <w:rsid w:val="00897336"/>
    <w:rsid w:val="0089755E"/>
    <w:rsid w:val="00897F37"/>
    <w:rsid w:val="008A02F0"/>
    <w:rsid w:val="008A078F"/>
    <w:rsid w:val="008A0CC0"/>
    <w:rsid w:val="008A0EEE"/>
    <w:rsid w:val="008A1125"/>
    <w:rsid w:val="008A1429"/>
    <w:rsid w:val="008A15D6"/>
    <w:rsid w:val="008A1CB4"/>
    <w:rsid w:val="008A1EBD"/>
    <w:rsid w:val="008A21CC"/>
    <w:rsid w:val="008A2409"/>
    <w:rsid w:val="008A2781"/>
    <w:rsid w:val="008A2959"/>
    <w:rsid w:val="008A2B83"/>
    <w:rsid w:val="008A2EA2"/>
    <w:rsid w:val="008A2FCB"/>
    <w:rsid w:val="008A331A"/>
    <w:rsid w:val="008A33CF"/>
    <w:rsid w:val="008A3434"/>
    <w:rsid w:val="008A3648"/>
    <w:rsid w:val="008A3683"/>
    <w:rsid w:val="008A3AC9"/>
    <w:rsid w:val="008A3B77"/>
    <w:rsid w:val="008A3CDA"/>
    <w:rsid w:val="008A3D7B"/>
    <w:rsid w:val="008A427C"/>
    <w:rsid w:val="008A47FD"/>
    <w:rsid w:val="008A482B"/>
    <w:rsid w:val="008A4C06"/>
    <w:rsid w:val="008A4CB9"/>
    <w:rsid w:val="008A4D9B"/>
    <w:rsid w:val="008A4F8B"/>
    <w:rsid w:val="008A50D7"/>
    <w:rsid w:val="008A5471"/>
    <w:rsid w:val="008A5959"/>
    <w:rsid w:val="008A611D"/>
    <w:rsid w:val="008A613B"/>
    <w:rsid w:val="008A618A"/>
    <w:rsid w:val="008A6206"/>
    <w:rsid w:val="008A68B0"/>
    <w:rsid w:val="008A6A8D"/>
    <w:rsid w:val="008A6DB9"/>
    <w:rsid w:val="008A7198"/>
    <w:rsid w:val="008A73FF"/>
    <w:rsid w:val="008A7582"/>
    <w:rsid w:val="008A768F"/>
    <w:rsid w:val="008A7882"/>
    <w:rsid w:val="008A7898"/>
    <w:rsid w:val="008A78FC"/>
    <w:rsid w:val="008B0024"/>
    <w:rsid w:val="008B02A2"/>
    <w:rsid w:val="008B0348"/>
    <w:rsid w:val="008B04FE"/>
    <w:rsid w:val="008B06FA"/>
    <w:rsid w:val="008B0700"/>
    <w:rsid w:val="008B0B0B"/>
    <w:rsid w:val="008B0DF7"/>
    <w:rsid w:val="008B12D2"/>
    <w:rsid w:val="008B1342"/>
    <w:rsid w:val="008B167D"/>
    <w:rsid w:val="008B1CFC"/>
    <w:rsid w:val="008B26C0"/>
    <w:rsid w:val="008B27D1"/>
    <w:rsid w:val="008B297B"/>
    <w:rsid w:val="008B30FD"/>
    <w:rsid w:val="008B370B"/>
    <w:rsid w:val="008B37AD"/>
    <w:rsid w:val="008B3A31"/>
    <w:rsid w:val="008B3A50"/>
    <w:rsid w:val="008B401D"/>
    <w:rsid w:val="008B423B"/>
    <w:rsid w:val="008B427A"/>
    <w:rsid w:val="008B457A"/>
    <w:rsid w:val="008B45E8"/>
    <w:rsid w:val="008B46C8"/>
    <w:rsid w:val="008B4A8F"/>
    <w:rsid w:val="008B4B5A"/>
    <w:rsid w:val="008B4D99"/>
    <w:rsid w:val="008B5019"/>
    <w:rsid w:val="008B594A"/>
    <w:rsid w:val="008B5B38"/>
    <w:rsid w:val="008B5CE5"/>
    <w:rsid w:val="008B5D2D"/>
    <w:rsid w:val="008B60FF"/>
    <w:rsid w:val="008B619B"/>
    <w:rsid w:val="008B64D3"/>
    <w:rsid w:val="008B6C07"/>
    <w:rsid w:val="008B6F7C"/>
    <w:rsid w:val="008B71EB"/>
    <w:rsid w:val="008B7345"/>
    <w:rsid w:val="008B746E"/>
    <w:rsid w:val="008B7694"/>
    <w:rsid w:val="008C0150"/>
    <w:rsid w:val="008C03EE"/>
    <w:rsid w:val="008C0567"/>
    <w:rsid w:val="008C1342"/>
    <w:rsid w:val="008C137A"/>
    <w:rsid w:val="008C145D"/>
    <w:rsid w:val="008C1705"/>
    <w:rsid w:val="008C1743"/>
    <w:rsid w:val="008C1C06"/>
    <w:rsid w:val="008C1C7B"/>
    <w:rsid w:val="008C1D81"/>
    <w:rsid w:val="008C1F79"/>
    <w:rsid w:val="008C1FD1"/>
    <w:rsid w:val="008C2343"/>
    <w:rsid w:val="008C2C33"/>
    <w:rsid w:val="008C2C66"/>
    <w:rsid w:val="008C2D1D"/>
    <w:rsid w:val="008C2EE7"/>
    <w:rsid w:val="008C3115"/>
    <w:rsid w:val="008C3AF6"/>
    <w:rsid w:val="008C3B7D"/>
    <w:rsid w:val="008C3DF1"/>
    <w:rsid w:val="008C4150"/>
    <w:rsid w:val="008C428C"/>
    <w:rsid w:val="008C48C1"/>
    <w:rsid w:val="008C4DB6"/>
    <w:rsid w:val="008C4F06"/>
    <w:rsid w:val="008C5434"/>
    <w:rsid w:val="008C5465"/>
    <w:rsid w:val="008C5803"/>
    <w:rsid w:val="008C5CD3"/>
    <w:rsid w:val="008C5DE3"/>
    <w:rsid w:val="008C60DA"/>
    <w:rsid w:val="008C61C6"/>
    <w:rsid w:val="008C631F"/>
    <w:rsid w:val="008C6367"/>
    <w:rsid w:val="008C670E"/>
    <w:rsid w:val="008C6EA9"/>
    <w:rsid w:val="008C6ECF"/>
    <w:rsid w:val="008C709E"/>
    <w:rsid w:val="008C7274"/>
    <w:rsid w:val="008C727C"/>
    <w:rsid w:val="008C789F"/>
    <w:rsid w:val="008C7DA3"/>
    <w:rsid w:val="008D042D"/>
    <w:rsid w:val="008D0691"/>
    <w:rsid w:val="008D093F"/>
    <w:rsid w:val="008D0975"/>
    <w:rsid w:val="008D098C"/>
    <w:rsid w:val="008D0B32"/>
    <w:rsid w:val="008D0EBF"/>
    <w:rsid w:val="008D15BA"/>
    <w:rsid w:val="008D164C"/>
    <w:rsid w:val="008D17ED"/>
    <w:rsid w:val="008D194C"/>
    <w:rsid w:val="008D19E6"/>
    <w:rsid w:val="008D1CE0"/>
    <w:rsid w:val="008D1DBD"/>
    <w:rsid w:val="008D1F00"/>
    <w:rsid w:val="008D238A"/>
    <w:rsid w:val="008D245E"/>
    <w:rsid w:val="008D248D"/>
    <w:rsid w:val="008D250A"/>
    <w:rsid w:val="008D256A"/>
    <w:rsid w:val="008D26C0"/>
    <w:rsid w:val="008D291C"/>
    <w:rsid w:val="008D2AAC"/>
    <w:rsid w:val="008D30A3"/>
    <w:rsid w:val="008D31CF"/>
    <w:rsid w:val="008D37B0"/>
    <w:rsid w:val="008D3802"/>
    <w:rsid w:val="008D3A90"/>
    <w:rsid w:val="008D3BFB"/>
    <w:rsid w:val="008D404B"/>
    <w:rsid w:val="008D40FB"/>
    <w:rsid w:val="008D417C"/>
    <w:rsid w:val="008D45AA"/>
    <w:rsid w:val="008D4751"/>
    <w:rsid w:val="008D497F"/>
    <w:rsid w:val="008D4D77"/>
    <w:rsid w:val="008D4F19"/>
    <w:rsid w:val="008D56E1"/>
    <w:rsid w:val="008D5940"/>
    <w:rsid w:val="008D5FF4"/>
    <w:rsid w:val="008D641E"/>
    <w:rsid w:val="008D66DB"/>
    <w:rsid w:val="008D6BC3"/>
    <w:rsid w:val="008D6E78"/>
    <w:rsid w:val="008D6E8A"/>
    <w:rsid w:val="008D77D6"/>
    <w:rsid w:val="008D78E8"/>
    <w:rsid w:val="008D79EE"/>
    <w:rsid w:val="008D7A91"/>
    <w:rsid w:val="008D7DB4"/>
    <w:rsid w:val="008E056E"/>
    <w:rsid w:val="008E0654"/>
    <w:rsid w:val="008E091A"/>
    <w:rsid w:val="008E093E"/>
    <w:rsid w:val="008E09B9"/>
    <w:rsid w:val="008E0F23"/>
    <w:rsid w:val="008E0F59"/>
    <w:rsid w:val="008E1AAA"/>
    <w:rsid w:val="008E22D8"/>
    <w:rsid w:val="008E248E"/>
    <w:rsid w:val="008E32AE"/>
    <w:rsid w:val="008E370F"/>
    <w:rsid w:val="008E3731"/>
    <w:rsid w:val="008E37FD"/>
    <w:rsid w:val="008E398F"/>
    <w:rsid w:val="008E3A17"/>
    <w:rsid w:val="008E3D43"/>
    <w:rsid w:val="008E431B"/>
    <w:rsid w:val="008E4447"/>
    <w:rsid w:val="008E4BCD"/>
    <w:rsid w:val="008E4D4B"/>
    <w:rsid w:val="008E524D"/>
    <w:rsid w:val="008E587D"/>
    <w:rsid w:val="008E5BB9"/>
    <w:rsid w:val="008E6077"/>
    <w:rsid w:val="008E641C"/>
    <w:rsid w:val="008E64A1"/>
    <w:rsid w:val="008E64B3"/>
    <w:rsid w:val="008E671D"/>
    <w:rsid w:val="008E6B6C"/>
    <w:rsid w:val="008E6BFA"/>
    <w:rsid w:val="008E6EAA"/>
    <w:rsid w:val="008E71AA"/>
    <w:rsid w:val="008E730D"/>
    <w:rsid w:val="008E7ADF"/>
    <w:rsid w:val="008E7BE1"/>
    <w:rsid w:val="008E7C8E"/>
    <w:rsid w:val="008E7EAF"/>
    <w:rsid w:val="008E7ECC"/>
    <w:rsid w:val="008F0002"/>
    <w:rsid w:val="008F04AD"/>
    <w:rsid w:val="008F0532"/>
    <w:rsid w:val="008F08C7"/>
    <w:rsid w:val="008F0BAF"/>
    <w:rsid w:val="008F0D4D"/>
    <w:rsid w:val="008F1001"/>
    <w:rsid w:val="008F1054"/>
    <w:rsid w:val="008F10B0"/>
    <w:rsid w:val="008F11FA"/>
    <w:rsid w:val="008F1526"/>
    <w:rsid w:val="008F1733"/>
    <w:rsid w:val="008F18A7"/>
    <w:rsid w:val="008F18B3"/>
    <w:rsid w:val="008F1929"/>
    <w:rsid w:val="008F1BD3"/>
    <w:rsid w:val="008F1C17"/>
    <w:rsid w:val="008F1FF1"/>
    <w:rsid w:val="008F25A1"/>
    <w:rsid w:val="008F28FA"/>
    <w:rsid w:val="008F2FB3"/>
    <w:rsid w:val="008F33AD"/>
    <w:rsid w:val="008F3759"/>
    <w:rsid w:val="008F3A34"/>
    <w:rsid w:val="008F4511"/>
    <w:rsid w:val="008F4AF2"/>
    <w:rsid w:val="008F5033"/>
    <w:rsid w:val="008F5421"/>
    <w:rsid w:val="008F5591"/>
    <w:rsid w:val="008F5673"/>
    <w:rsid w:val="008F56C3"/>
    <w:rsid w:val="008F574B"/>
    <w:rsid w:val="008F5AF0"/>
    <w:rsid w:val="008F659C"/>
    <w:rsid w:val="008F66B6"/>
    <w:rsid w:val="008F676E"/>
    <w:rsid w:val="008F6A42"/>
    <w:rsid w:val="008F6EE6"/>
    <w:rsid w:val="008F7442"/>
    <w:rsid w:val="008F774A"/>
    <w:rsid w:val="008F7894"/>
    <w:rsid w:val="008F79FE"/>
    <w:rsid w:val="008F7A71"/>
    <w:rsid w:val="008F7E98"/>
    <w:rsid w:val="0090022C"/>
    <w:rsid w:val="0090070B"/>
    <w:rsid w:val="0090078D"/>
    <w:rsid w:val="00900AEB"/>
    <w:rsid w:val="00900CA2"/>
    <w:rsid w:val="00900F55"/>
    <w:rsid w:val="009010DD"/>
    <w:rsid w:val="009011AF"/>
    <w:rsid w:val="009012D4"/>
    <w:rsid w:val="00901896"/>
    <w:rsid w:val="009019A3"/>
    <w:rsid w:val="00901A2E"/>
    <w:rsid w:val="00901A84"/>
    <w:rsid w:val="00902143"/>
    <w:rsid w:val="009024A0"/>
    <w:rsid w:val="009024D0"/>
    <w:rsid w:val="009024D2"/>
    <w:rsid w:val="009026B3"/>
    <w:rsid w:val="00902CAE"/>
    <w:rsid w:val="00902FB8"/>
    <w:rsid w:val="00903444"/>
    <w:rsid w:val="009035CC"/>
    <w:rsid w:val="0090378B"/>
    <w:rsid w:val="00903A58"/>
    <w:rsid w:val="00903AE8"/>
    <w:rsid w:val="00903C43"/>
    <w:rsid w:val="009043BA"/>
    <w:rsid w:val="00904720"/>
    <w:rsid w:val="009048C1"/>
    <w:rsid w:val="00904C4A"/>
    <w:rsid w:val="00904E53"/>
    <w:rsid w:val="009051E9"/>
    <w:rsid w:val="00905C4C"/>
    <w:rsid w:val="00905F6F"/>
    <w:rsid w:val="00906254"/>
    <w:rsid w:val="00906387"/>
    <w:rsid w:val="00906429"/>
    <w:rsid w:val="00906499"/>
    <w:rsid w:val="00906793"/>
    <w:rsid w:val="00906980"/>
    <w:rsid w:val="00906D45"/>
    <w:rsid w:val="00906DFC"/>
    <w:rsid w:val="00906EB7"/>
    <w:rsid w:val="00906FD7"/>
    <w:rsid w:val="0090701D"/>
    <w:rsid w:val="009070BA"/>
    <w:rsid w:val="009076E5"/>
    <w:rsid w:val="00907723"/>
    <w:rsid w:val="009100D7"/>
    <w:rsid w:val="009101AC"/>
    <w:rsid w:val="009101F5"/>
    <w:rsid w:val="00910FE5"/>
    <w:rsid w:val="00911300"/>
    <w:rsid w:val="009115E5"/>
    <w:rsid w:val="00911C4D"/>
    <w:rsid w:val="00911E03"/>
    <w:rsid w:val="00911E06"/>
    <w:rsid w:val="00912082"/>
    <w:rsid w:val="0091210A"/>
    <w:rsid w:val="00912151"/>
    <w:rsid w:val="00912A60"/>
    <w:rsid w:val="00912CC4"/>
    <w:rsid w:val="00912DA7"/>
    <w:rsid w:val="00912DE7"/>
    <w:rsid w:val="00912E29"/>
    <w:rsid w:val="00912E59"/>
    <w:rsid w:val="009137CD"/>
    <w:rsid w:val="0091381A"/>
    <w:rsid w:val="00913838"/>
    <w:rsid w:val="00913EF7"/>
    <w:rsid w:val="009143A3"/>
    <w:rsid w:val="00914896"/>
    <w:rsid w:val="00914B38"/>
    <w:rsid w:val="00914BB4"/>
    <w:rsid w:val="00914F84"/>
    <w:rsid w:val="0091519F"/>
    <w:rsid w:val="00915481"/>
    <w:rsid w:val="00915751"/>
    <w:rsid w:val="00915779"/>
    <w:rsid w:val="0091578B"/>
    <w:rsid w:val="009158DF"/>
    <w:rsid w:val="00915EF2"/>
    <w:rsid w:val="00915F7D"/>
    <w:rsid w:val="00916019"/>
    <w:rsid w:val="00916050"/>
    <w:rsid w:val="00916314"/>
    <w:rsid w:val="00916762"/>
    <w:rsid w:val="00916875"/>
    <w:rsid w:val="009169AD"/>
    <w:rsid w:val="00916E22"/>
    <w:rsid w:val="0091700C"/>
    <w:rsid w:val="00917267"/>
    <w:rsid w:val="00920040"/>
    <w:rsid w:val="009200FE"/>
    <w:rsid w:val="009205DA"/>
    <w:rsid w:val="009208CD"/>
    <w:rsid w:val="00920E20"/>
    <w:rsid w:val="00920E8E"/>
    <w:rsid w:val="0092125B"/>
    <w:rsid w:val="009212FC"/>
    <w:rsid w:val="00921427"/>
    <w:rsid w:val="009215C5"/>
    <w:rsid w:val="0092196B"/>
    <w:rsid w:val="00921A9E"/>
    <w:rsid w:val="00921C47"/>
    <w:rsid w:val="00921F1E"/>
    <w:rsid w:val="00921F35"/>
    <w:rsid w:val="00922B9C"/>
    <w:rsid w:val="009231F7"/>
    <w:rsid w:val="00923390"/>
    <w:rsid w:val="009234CE"/>
    <w:rsid w:val="009236C2"/>
    <w:rsid w:val="0092398B"/>
    <w:rsid w:val="00923CD1"/>
    <w:rsid w:val="00923D73"/>
    <w:rsid w:val="00923F29"/>
    <w:rsid w:val="00923FE3"/>
    <w:rsid w:val="00924452"/>
    <w:rsid w:val="009245AE"/>
    <w:rsid w:val="00924651"/>
    <w:rsid w:val="009246FC"/>
    <w:rsid w:val="00924953"/>
    <w:rsid w:val="00924BB7"/>
    <w:rsid w:val="00924C4E"/>
    <w:rsid w:val="00924D45"/>
    <w:rsid w:val="00924DCB"/>
    <w:rsid w:val="00924E42"/>
    <w:rsid w:val="00924F15"/>
    <w:rsid w:val="0092507D"/>
    <w:rsid w:val="009251EE"/>
    <w:rsid w:val="00925380"/>
    <w:rsid w:val="00925486"/>
    <w:rsid w:val="0092564D"/>
    <w:rsid w:val="0092575D"/>
    <w:rsid w:val="00925B63"/>
    <w:rsid w:val="00925B96"/>
    <w:rsid w:val="00926263"/>
    <w:rsid w:val="0092642D"/>
    <w:rsid w:val="009269AE"/>
    <w:rsid w:val="009270A1"/>
    <w:rsid w:val="00927324"/>
    <w:rsid w:val="00927664"/>
    <w:rsid w:val="009276D5"/>
    <w:rsid w:val="009276F5"/>
    <w:rsid w:val="00927A44"/>
    <w:rsid w:val="00927BC2"/>
    <w:rsid w:val="00927CA1"/>
    <w:rsid w:val="00930147"/>
    <w:rsid w:val="00930503"/>
    <w:rsid w:val="009307C7"/>
    <w:rsid w:val="009307C8"/>
    <w:rsid w:val="0093089C"/>
    <w:rsid w:val="009308BC"/>
    <w:rsid w:val="009309D7"/>
    <w:rsid w:val="00930B25"/>
    <w:rsid w:val="00930CD8"/>
    <w:rsid w:val="00931111"/>
    <w:rsid w:val="009311FF"/>
    <w:rsid w:val="0093143E"/>
    <w:rsid w:val="0093148F"/>
    <w:rsid w:val="00931ECE"/>
    <w:rsid w:val="00932714"/>
    <w:rsid w:val="00932A07"/>
    <w:rsid w:val="00933035"/>
    <w:rsid w:val="00933269"/>
    <w:rsid w:val="00933744"/>
    <w:rsid w:val="00933931"/>
    <w:rsid w:val="00933EC4"/>
    <w:rsid w:val="00934BE7"/>
    <w:rsid w:val="009350AD"/>
    <w:rsid w:val="00935471"/>
    <w:rsid w:val="00935602"/>
    <w:rsid w:val="00935A6C"/>
    <w:rsid w:val="00935ADB"/>
    <w:rsid w:val="00935C85"/>
    <w:rsid w:val="00935D71"/>
    <w:rsid w:val="009360EE"/>
    <w:rsid w:val="00936383"/>
    <w:rsid w:val="00936645"/>
    <w:rsid w:val="009366DF"/>
    <w:rsid w:val="00936712"/>
    <w:rsid w:val="009367BF"/>
    <w:rsid w:val="009368C1"/>
    <w:rsid w:val="009368F0"/>
    <w:rsid w:val="00936A48"/>
    <w:rsid w:val="00936BE6"/>
    <w:rsid w:val="00936E2D"/>
    <w:rsid w:val="00936F9D"/>
    <w:rsid w:val="0093763A"/>
    <w:rsid w:val="00937F9A"/>
    <w:rsid w:val="00940029"/>
    <w:rsid w:val="009402A8"/>
    <w:rsid w:val="009402C2"/>
    <w:rsid w:val="009405BC"/>
    <w:rsid w:val="009407D1"/>
    <w:rsid w:val="00940886"/>
    <w:rsid w:val="00940ABA"/>
    <w:rsid w:val="00940D6C"/>
    <w:rsid w:val="00940DC1"/>
    <w:rsid w:val="00940E04"/>
    <w:rsid w:val="00941451"/>
    <w:rsid w:val="009414F4"/>
    <w:rsid w:val="009420AC"/>
    <w:rsid w:val="009424E5"/>
    <w:rsid w:val="009425D1"/>
    <w:rsid w:val="009428CA"/>
    <w:rsid w:val="009429E9"/>
    <w:rsid w:val="00942E46"/>
    <w:rsid w:val="00943064"/>
    <w:rsid w:val="00943426"/>
    <w:rsid w:val="00943539"/>
    <w:rsid w:val="009437D4"/>
    <w:rsid w:val="00943C52"/>
    <w:rsid w:val="00944184"/>
    <w:rsid w:val="00944292"/>
    <w:rsid w:val="00944A1D"/>
    <w:rsid w:val="009452F0"/>
    <w:rsid w:val="00945302"/>
    <w:rsid w:val="009454A4"/>
    <w:rsid w:val="009454FD"/>
    <w:rsid w:val="0094606F"/>
    <w:rsid w:val="00946134"/>
    <w:rsid w:val="009465C0"/>
    <w:rsid w:val="00946A3B"/>
    <w:rsid w:val="00947027"/>
    <w:rsid w:val="009471BA"/>
    <w:rsid w:val="0094737F"/>
    <w:rsid w:val="009474A6"/>
    <w:rsid w:val="00947920"/>
    <w:rsid w:val="00947A00"/>
    <w:rsid w:val="00947A7F"/>
    <w:rsid w:val="00947D80"/>
    <w:rsid w:val="009503BE"/>
    <w:rsid w:val="00950436"/>
    <w:rsid w:val="00950610"/>
    <w:rsid w:val="0095089B"/>
    <w:rsid w:val="00950C9A"/>
    <w:rsid w:val="0095116F"/>
    <w:rsid w:val="009513A2"/>
    <w:rsid w:val="0095158A"/>
    <w:rsid w:val="00951A4F"/>
    <w:rsid w:val="00951CDC"/>
    <w:rsid w:val="00951E0A"/>
    <w:rsid w:val="00952531"/>
    <w:rsid w:val="00952563"/>
    <w:rsid w:val="00952875"/>
    <w:rsid w:val="00953066"/>
    <w:rsid w:val="009532F5"/>
    <w:rsid w:val="0095344F"/>
    <w:rsid w:val="00953AB7"/>
    <w:rsid w:val="00953E51"/>
    <w:rsid w:val="009540BA"/>
    <w:rsid w:val="00955139"/>
    <w:rsid w:val="0095523D"/>
    <w:rsid w:val="0095528D"/>
    <w:rsid w:val="00955342"/>
    <w:rsid w:val="00955796"/>
    <w:rsid w:val="0095597B"/>
    <w:rsid w:val="00955B05"/>
    <w:rsid w:val="00955C0C"/>
    <w:rsid w:val="00955C79"/>
    <w:rsid w:val="00955E63"/>
    <w:rsid w:val="00955EDC"/>
    <w:rsid w:val="00956005"/>
    <w:rsid w:val="009560E0"/>
    <w:rsid w:val="00956349"/>
    <w:rsid w:val="00956474"/>
    <w:rsid w:val="00956703"/>
    <w:rsid w:val="0095699C"/>
    <w:rsid w:val="0095706A"/>
    <w:rsid w:val="00957114"/>
    <w:rsid w:val="00957265"/>
    <w:rsid w:val="009576F0"/>
    <w:rsid w:val="00957783"/>
    <w:rsid w:val="00957790"/>
    <w:rsid w:val="00957A1A"/>
    <w:rsid w:val="00957E6D"/>
    <w:rsid w:val="009605A4"/>
    <w:rsid w:val="009605D6"/>
    <w:rsid w:val="00960C82"/>
    <w:rsid w:val="00960D44"/>
    <w:rsid w:val="009617C3"/>
    <w:rsid w:val="009618FD"/>
    <w:rsid w:val="00961B8A"/>
    <w:rsid w:val="00961C63"/>
    <w:rsid w:val="00961D17"/>
    <w:rsid w:val="00961E68"/>
    <w:rsid w:val="00961EF3"/>
    <w:rsid w:val="009627C6"/>
    <w:rsid w:val="009627C8"/>
    <w:rsid w:val="009627CD"/>
    <w:rsid w:val="00962925"/>
    <w:rsid w:val="00962D73"/>
    <w:rsid w:val="00962DBB"/>
    <w:rsid w:val="0096301B"/>
    <w:rsid w:val="0096309E"/>
    <w:rsid w:val="009630E9"/>
    <w:rsid w:val="0096316F"/>
    <w:rsid w:val="00963421"/>
    <w:rsid w:val="009634EF"/>
    <w:rsid w:val="00963753"/>
    <w:rsid w:val="009649E6"/>
    <w:rsid w:val="0096504D"/>
    <w:rsid w:val="009650E5"/>
    <w:rsid w:val="00965417"/>
    <w:rsid w:val="009655A4"/>
    <w:rsid w:val="009655E0"/>
    <w:rsid w:val="00966374"/>
    <w:rsid w:val="0096639A"/>
    <w:rsid w:val="00966438"/>
    <w:rsid w:val="009664FB"/>
    <w:rsid w:val="009669B7"/>
    <w:rsid w:val="009669DA"/>
    <w:rsid w:val="00966B05"/>
    <w:rsid w:val="00966C5B"/>
    <w:rsid w:val="00966C86"/>
    <w:rsid w:val="00966F35"/>
    <w:rsid w:val="009671E3"/>
    <w:rsid w:val="0096737B"/>
    <w:rsid w:val="0096744C"/>
    <w:rsid w:val="00967672"/>
    <w:rsid w:val="00967883"/>
    <w:rsid w:val="009679ED"/>
    <w:rsid w:val="00967A7B"/>
    <w:rsid w:val="00967D6E"/>
    <w:rsid w:val="00967DE2"/>
    <w:rsid w:val="0097010D"/>
    <w:rsid w:val="00970199"/>
    <w:rsid w:val="009702E1"/>
    <w:rsid w:val="00970477"/>
    <w:rsid w:val="00970583"/>
    <w:rsid w:val="0097064E"/>
    <w:rsid w:val="00970761"/>
    <w:rsid w:val="00970924"/>
    <w:rsid w:val="00970B23"/>
    <w:rsid w:val="00970DFF"/>
    <w:rsid w:val="0097112C"/>
    <w:rsid w:val="00971729"/>
    <w:rsid w:val="00971945"/>
    <w:rsid w:val="009728E5"/>
    <w:rsid w:val="009729DA"/>
    <w:rsid w:val="00972A5C"/>
    <w:rsid w:val="00972AE8"/>
    <w:rsid w:val="00972C52"/>
    <w:rsid w:val="009730C9"/>
    <w:rsid w:val="00973103"/>
    <w:rsid w:val="00973322"/>
    <w:rsid w:val="0097334C"/>
    <w:rsid w:val="0097372E"/>
    <w:rsid w:val="009737E5"/>
    <w:rsid w:val="009739E4"/>
    <w:rsid w:val="009739ED"/>
    <w:rsid w:val="00973EB8"/>
    <w:rsid w:val="00974012"/>
    <w:rsid w:val="00974280"/>
    <w:rsid w:val="009742DC"/>
    <w:rsid w:val="00974908"/>
    <w:rsid w:val="00974967"/>
    <w:rsid w:val="00974F4E"/>
    <w:rsid w:val="00974FE6"/>
    <w:rsid w:val="00975BB1"/>
    <w:rsid w:val="00975C82"/>
    <w:rsid w:val="00976163"/>
    <w:rsid w:val="0097665C"/>
    <w:rsid w:val="009766C1"/>
    <w:rsid w:val="00976727"/>
    <w:rsid w:val="00976BA9"/>
    <w:rsid w:val="00976C03"/>
    <w:rsid w:val="00977092"/>
    <w:rsid w:val="009771D9"/>
    <w:rsid w:val="00977462"/>
    <w:rsid w:val="009778B2"/>
    <w:rsid w:val="009800FF"/>
    <w:rsid w:val="009806B9"/>
    <w:rsid w:val="00980B51"/>
    <w:rsid w:val="00980CB8"/>
    <w:rsid w:val="00980DDE"/>
    <w:rsid w:val="00980E25"/>
    <w:rsid w:val="009810D6"/>
    <w:rsid w:val="00981AB6"/>
    <w:rsid w:val="00981B68"/>
    <w:rsid w:val="00981C21"/>
    <w:rsid w:val="00982109"/>
    <w:rsid w:val="00982946"/>
    <w:rsid w:val="00982A08"/>
    <w:rsid w:val="00982A8A"/>
    <w:rsid w:val="00982FC6"/>
    <w:rsid w:val="009831BF"/>
    <w:rsid w:val="009833C8"/>
    <w:rsid w:val="00983718"/>
    <w:rsid w:val="0098385F"/>
    <w:rsid w:val="00983868"/>
    <w:rsid w:val="00983877"/>
    <w:rsid w:val="00983891"/>
    <w:rsid w:val="00983960"/>
    <w:rsid w:val="00983991"/>
    <w:rsid w:val="00983D80"/>
    <w:rsid w:val="00983EA1"/>
    <w:rsid w:val="009841D8"/>
    <w:rsid w:val="00984549"/>
    <w:rsid w:val="00984756"/>
    <w:rsid w:val="00984AA7"/>
    <w:rsid w:val="00984BE2"/>
    <w:rsid w:val="00984C67"/>
    <w:rsid w:val="00985256"/>
    <w:rsid w:val="00985751"/>
    <w:rsid w:val="00985AF0"/>
    <w:rsid w:val="00985E52"/>
    <w:rsid w:val="00986056"/>
    <w:rsid w:val="0098609B"/>
    <w:rsid w:val="00986E2B"/>
    <w:rsid w:val="00986E2C"/>
    <w:rsid w:val="009874F9"/>
    <w:rsid w:val="0098779B"/>
    <w:rsid w:val="00987A91"/>
    <w:rsid w:val="00990919"/>
    <w:rsid w:val="00990E9F"/>
    <w:rsid w:val="0099127A"/>
    <w:rsid w:val="0099129A"/>
    <w:rsid w:val="00991844"/>
    <w:rsid w:val="009919BF"/>
    <w:rsid w:val="00991B2C"/>
    <w:rsid w:val="00991D7C"/>
    <w:rsid w:val="00992028"/>
    <w:rsid w:val="009922A0"/>
    <w:rsid w:val="00992519"/>
    <w:rsid w:val="0099279F"/>
    <w:rsid w:val="009927A7"/>
    <w:rsid w:val="009927AF"/>
    <w:rsid w:val="00992951"/>
    <w:rsid w:val="009929FD"/>
    <w:rsid w:val="00992B61"/>
    <w:rsid w:val="00992D21"/>
    <w:rsid w:val="0099333F"/>
    <w:rsid w:val="00993888"/>
    <w:rsid w:val="00993B36"/>
    <w:rsid w:val="00993DC9"/>
    <w:rsid w:val="00993E22"/>
    <w:rsid w:val="00993E86"/>
    <w:rsid w:val="00994215"/>
    <w:rsid w:val="00994C97"/>
    <w:rsid w:val="00994D05"/>
    <w:rsid w:val="00994D26"/>
    <w:rsid w:val="00994E8F"/>
    <w:rsid w:val="009951FC"/>
    <w:rsid w:val="009954F2"/>
    <w:rsid w:val="00995587"/>
    <w:rsid w:val="0099574C"/>
    <w:rsid w:val="00995A44"/>
    <w:rsid w:val="00996219"/>
    <w:rsid w:val="009962DE"/>
    <w:rsid w:val="0099640B"/>
    <w:rsid w:val="009966F3"/>
    <w:rsid w:val="00996790"/>
    <w:rsid w:val="00996A57"/>
    <w:rsid w:val="00996C48"/>
    <w:rsid w:val="00996C54"/>
    <w:rsid w:val="00996F23"/>
    <w:rsid w:val="009979B7"/>
    <w:rsid w:val="00997C08"/>
    <w:rsid w:val="009A04BB"/>
    <w:rsid w:val="009A0546"/>
    <w:rsid w:val="009A0656"/>
    <w:rsid w:val="009A0714"/>
    <w:rsid w:val="009A0BD7"/>
    <w:rsid w:val="009A0E72"/>
    <w:rsid w:val="009A0EB9"/>
    <w:rsid w:val="009A0F43"/>
    <w:rsid w:val="009A140D"/>
    <w:rsid w:val="009A15E7"/>
    <w:rsid w:val="009A1609"/>
    <w:rsid w:val="009A1869"/>
    <w:rsid w:val="009A1994"/>
    <w:rsid w:val="009A1E5F"/>
    <w:rsid w:val="009A207D"/>
    <w:rsid w:val="009A2161"/>
    <w:rsid w:val="009A25B4"/>
    <w:rsid w:val="009A3070"/>
    <w:rsid w:val="009A3C5F"/>
    <w:rsid w:val="009A3F8A"/>
    <w:rsid w:val="009A4005"/>
    <w:rsid w:val="009A432F"/>
    <w:rsid w:val="009A4638"/>
    <w:rsid w:val="009A4CA1"/>
    <w:rsid w:val="009A4F7A"/>
    <w:rsid w:val="009A5047"/>
    <w:rsid w:val="009A52F7"/>
    <w:rsid w:val="009A5427"/>
    <w:rsid w:val="009A55D6"/>
    <w:rsid w:val="009A5922"/>
    <w:rsid w:val="009A5E7F"/>
    <w:rsid w:val="009A62E4"/>
    <w:rsid w:val="009A64DB"/>
    <w:rsid w:val="009A65B9"/>
    <w:rsid w:val="009A6611"/>
    <w:rsid w:val="009A7041"/>
    <w:rsid w:val="009A715A"/>
    <w:rsid w:val="009A71CC"/>
    <w:rsid w:val="009A71DD"/>
    <w:rsid w:val="009A7BE5"/>
    <w:rsid w:val="009A7EBF"/>
    <w:rsid w:val="009B0197"/>
    <w:rsid w:val="009B0616"/>
    <w:rsid w:val="009B08FE"/>
    <w:rsid w:val="009B0BC9"/>
    <w:rsid w:val="009B1111"/>
    <w:rsid w:val="009B141D"/>
    <w:rsid w:val="009B14A6"/>
    <w:rsid w:val="009B1551"/>
    <w:rsid w:val="009B15D5"/>
    <w:rsid w:val="009B19DC"/>
    <w:rsid w:val="009B1ABB"/>
    <w:rsid w:val="009B1D61"/>
    <w:rsid w:val="009B2264"/>
    <w:rsid w:val="009B232C"/>
    <w:rsid w:val="009B274F"/>
    <w:rsid w:val="009B2833"/>
    <w:rsid w:val="009B29A0"/>
    <w:rsid w:val="009B317B"/>
    <w:rsid w:val="009B320D"/>
    <w:rsid w:val="009B32E1"/>
    <w:rsid w:val="009B3402"/>
    <w:rsid w:val="009B39E7"/>
    <w:rsid w:val="009B3B68"/>
    <w:rsid w:val="009B3C0D"/>
    <w:rsid w:val="009B41E8"/>
    <w:rsid w:val="009B430C"/>
    <w:rsid w:val="009B43B7"/>
    <w:rsid w:val="009B48AA"/>
    <w:rsid w:val="009B49B9"/>
    <w:rsid w:val="009B4D13"/>
    <w:rsid w:val="009B4F2A"/>
    <w:rsid w:val="009B5204"/>
    <w:rsid w:val="009B53CF"/>
    <w:rsid w:val="009B5A79"/>
    <w:rsid w:val="009B5EDB"/>
    <w:rsid w:val="009B5F6D"/>
    <w:rsid w:val="009B60EA"/>
    <w:rsid w:val="009B63F2"/>
    <w:rsid w:val="009B6982"/>
    <w:rsid w:val="009B69CB"/>
    <w:rsid w:val="009B6A06"/>
    <w:rsid w:val="009B6B46"/>
    <w:rsid w:val="009B749D"/>
    <w:rsid w:val="009B7837"/>
    <w:rsid w:val="009B7B89"/>
    <w:rsid w:val="009B7CD9"/>
    <w:rsid w:val="009C06AE"/>
    <w:rsid w:val="009C0D2B"/>
    <w:rsid w:val="009C0DFA"/>
    <w:rsid w:val="009C0E45"/>
    <w:rsid w:val="009C1228"/>
    <w:rsid w:val="009C1CF1"/>
    <w:rsid w:val="009C1E10"/>
    <w:rsid w:val="009C259B"/>
    <w:rsid w:val="009C298F"/>
    <w:rsid w:val="009C2E69"/>
    <w:rsid w:val="009C3115"/>
    <w:rsid w:val="009C3270"/>
    <w:rsid w:val="009C343B"/>
    <w:rsid w:val="009C37FE"/>
    <w:rsid w:val="009C401E"/>
    <w:rsid w:val="009C46A8"/>
    <w:rsid w:val="009C472D"/>
    <w:rsid w:val="009C47BB"/>
    <w:rsid w:val="009C4E58"/>
    <w:rsid w:val="009C573B"/>
    <w:rsid w:val="009C58CB"/>
    <w:rsid w:val="009C5A9B"/>
    <w:rsid w:val="009C5B23"/>
    <w:rsid w:val="009C5DB0"/>
    <w:rsid w:val="009C5EAE"/>
    <w:rsid w:val="009C64BA"/>
    <w:rsid w:val="009C6778"/>
    <w:rsid w:val="009C69BF"/>
    <w:rsid w:val="009C6A62"/>
    <w:rsid w:val="009C6CBC"/>
    <w:rsid w:val="009C6DD0"/>
    <w:rsid w:val="009C6EA1"/>
    <w:rsid w:val="009C6F22"/>
    <w:rsid w:val="009C6FE1"/>
    <w:rsid w:val="009C72EC"/>
    <w:rsid w:val="009C78A9"/>
    <w:rsid w:val="009C78B6"/>
    <w:rsid w:val="009C799F"/>
    <w:rsid w:val="009C7D57"/>
    <w:rsid w:val="009C7E99"/>
    <w:rsid w:val="009D0388"/>
    <w:rsid w:val="009D0528"/>
    <w:rsid w:val="009D0634"/>
    <w:rsid w:val="009D08DA"/>
    <w:rsid w:val="009D1468"/>
    <w:rsid w:val="009D14AF"/>
    <w:rsid w:val="009D1A64"/>
    <w:rsid w:val="009D1EB6"/>
    <w:rsid w:val="009D20E9"/>
    <w:rsid w:val="009D21C9"/>
    <w:rsid w:val="009D2615"/>
    <w:rsid w:val="009D2621"/>
    <w:rsid w:val="009D281D"/>
    <w:rsid w:val="009D2A20"/>
    <w:rsid w:val="009D2A37"/>
    <w:rsid w:val="009D2C5E"/>
    <w:rsid w:val="009D32E8"/>
    <w:rsid w:val="009D36FF"/>
    <w:rsid w:val="009D372B"/>
    <w:rsid w:val="009D3A95"/>
    <w:rsid w:val="009D3CEC"/>
    <w:rsid w:val="009D3E6E"/>
    <w:rsid w:val="009D3F83"/>
    <w:rsid w:val="009D40A9"/>
    <w:rsid w:val="009D41FA"/>
    <w:rsid w:val="009D4375"/>
    <w:rsid w:val="009D4426"/>
    <w:rsid w:val="009D4650"/>
    <w:rsid w:val="009D4702"/>
    <w:rsid w:val="009D4832"/>
    <w:rsid w:val="009D4A7D"/>
    <w:rsid w:val="009D4AC8"/>
    <w:rsid w:val="009D50AC"/>
    <w:rsid w:val="009D5176"/>
    <w:rsid w:val="009D545D"/>
    <w:rsid w:val="009D5466"/>
    <w:rsid w:val="009D569F"/>
    <w:rsid w:val="009D58FD"/>
    <w:rsid w:val="009D5A38"/>
    <w:rsid w:val="009D5AF0"/>
    <w:rsid w:val="009D5B3E"/>
    <w:rsid w:val="009D5E09"/>
    <w:rsid w:val="009D5E7A"/>
    <w:rsid w:val="009D63CB"/>
    <w:rsid w:val="009D6A94"/>
    <w:rsid w:val="009D6E85"/>
    <w:rsid w:val="009D7993"/>
    <w:rsid w:val="009D7CAE"/>
    <w:rsid w:val="009D7DDC"/>
    <w:rsid w:val="009D7E7C"/>
    <w:rsid w:val="009D7EF3"/>
    <w:rsid w:val="009D7EFE"/>
    <w:rsid w:val="009E0380"/>
    <w:rsid w:val="009E0418"/>
    <w:rsid w:val="009E0E44"/>
    <w:rsid w:val="009E0E64"/>
    <w:rsid w:val="009E0FD0"/>
    <w:rsid w:val="009E1033"/>
    <w:rsid w:val="009E10A2"/>
    <w:rsid w:val="009E13E6"/>
    <w:rsid w:val="009E1556"/>
    <w:rsid w:val="009E18D8"/>
    <w:rsid w:val="009E1C39"/>
    <w:rsid w:val="009E1D3B"/>
    <w:rsid w:val="009E242F"/>
    <w:rsid w:val="009E24E9"/>
    <w:rsid w:val="009E27F2"/>
    <w:rsid w:val="009E28AD"/>
    <w:rsid w:val="009E2986"/>
    <w:rsid w:val="009E2DA8"/>
    <w:rsid w:val="009E3251"/>
    <w:rsid w:val="009E3448"/>
    <w:rsid w:val="009E34AD"/>
    <w:rsid w:val="009E34E6"/>
    <w:rsid w:val="009E3C86"/>
    <w:rsid w:val="009E3D18"/>
    <w:rsid w:val="009E3EBD"/>
    <w:rsid w:val="009E4EF4"/>
    <w:rsid w:val="009E5144"/>
    <w:rsid w:val="009E526D"/>
    <w:rsid w:val="009E60B9"/>
    <w:rsid w:val="009E6181"/>
    <w:rsid w:val="009E61F3"/>
    <w:rsid w:val="009E6300"/>
    <w:rsid w:val="009E638C"/>
    <w:rsid w:val="009E63F4"/>
    <w:rsid w:val="009E647C"/>
    <w:rsid w:val="009E6636"/>
    <w:rsid w:val="009E6936"/>
    <w:rsid w:val="009E6995"/>
    <w:rsid w:val="009E6D55"/>
    <w:rsid w:val="009E6F2C"/>
    <w:rsid w:val="009E6F88"/>
    <w:rsid w:val="009E7077"/>
    <w:rsid w:val="009E7365"/>
    <w:rsid w:val="009E7369"/>
    <w:rsid w:val="009E7374"/>
    <w:rsid w:val="009E79BD"/>
    <w:rsid w:val="009E7B0F"/>
    <w:rsid w:val="009E7B94"/>
    <w:rsid w:val="009F035A"/>
    <w:rsid w:val="009F10D4"/>
    <w:rsid w:val="009F1180"/>
    <w:rsid w:val="009F1423"/>
    <w:rsid w:val="009F16A6"/>
    <w:rsid w:val="009F17D0"/>
    <w:rsid w:val="009F1C8D"/>
    <w:rsid w:val="009F1D88"/>
    <w:rsid w:val="009F21A6"/>
    <w:rsid w:val="009F228E"/>
    <w:rsid w:val="009F2466"/>
    <w:rsid w:val="009F266F"/>
    <w:rsid w:val="009F2FE1"/>
    <w:rsid w:val="009F2FF8"/>
    <w:rsid w:val="009F333C"/>
    <w:rsid w:val="009F34E1"/>
    <w:rsid w:val="009F39AF"/>
    <w:rsid w:val="009F39F0"/>
    <w:rsid w:val="009F3ED4"/>
    <w:rsid w:val="009F41BF"/>
    <w:rsid w:val="009F44EE"/>
    <w:rsid w:val="009F493C"/>
    <w:rsid w:val="009F499C"/>
    <w:rsid w:val="009F4B3C"/>
    <w:rsid w:val="009F4B71"/>
    <w:rsid w:val="009F4B97"/>
    <w:rsid w:val="009F4E60"/>
    <w:rsid w:val="009F5057"/>
    <w:rsid w:val="009F50A9"/>
    <w:rsid w:val="009F50E6"/>
    <w:rsid w:val="009F5415"/>
    <w:rsid w:val="009F55F4"/>
    <w:rsid w:val="009F5683"/>
    <w:rsid w:val="009F5916"/>
    <w:rsid w:val="009F6532"/>
    <w:rsid w:val="009F664F"/>
    <w:rsid w:val="009F6B04"/>
    <w:rsid w:val="009F6BB5"/>
    <w:rsid w:val="009F6D3A"/>
    <w:rsid w:val="009F6D44"/>
    <w:rsid w:val="009F6DAF"/>
    <w:rsid w:val="009F73F4"/>
    <w:rsid w:val="009F7945"/>
    <w:rsid w:val="009F7C5E"/>
    <w:rsid w:val="009F7DFD"/>
    <w:rsid w:val="009F7F4E"/>
    <w:rsid w:val="00A000D4"/>
    <w:rsid w:val="00A00241"/>
    <w:rsid w:val="00A00415"/>
    <w:rsid w:val="00A00621"/>
    <w:rsid w:val="00A00983"/>
    <w:rsid w:val="00A00AE9"/>
    <w:rsid w:val="00A01044"/>
    <w:rsid w:val="00A014FD"/>
    <w:rsid w:val="00A017A2"/>
    <w:rsid w:val="00A01A9D"/>
    <w:rsid w:val="00A01BCF"/>
    <w:rsid w:val="00A02936"/>
    <w:rsid w:val="00A02C4C"/>
    <w:rsid w:val="00A02C7C"/>
    <w:rsid w:val="00A02C9D"/>
    <w:rsid w:val="00A03017"/>
    <w:rsid w:val="00A031DD"/>
    <w:rsid w:val="00A0347C"/>
    <w:rsid w:val="00A035BD"/>
    <w:rsid w:val="00A03979"/>
    <w:rsid w:val="00A03AD9"/>
    <w:rsid w:val="00A03EF7"/>
    <w:rsid w:val="00A04233"/>
    <w:rsid w:val="00A045ED"/>
    <w:rsid w:val="00A04824"/>
    <w:rsid w:val="00A04F38"/>
    <w:rsid w:val="00A0516D"/>
    <w:rsid w:val="00A0517C"/>
    <w:rsid w:val="00A05624"/>
    <w:rsid w:val="00A0582B"/>
    <w:rsid w:val="00A0585C"/>
    <w:rsid w:val="00A05877"/>
    <w:rsid w:val="00A05B63"/>
    <w:rsid w:val="00A05E73"/>
    <w:rsid w:val="00A05FF3"/>
    <w:rsid w:val="00A0605E"/>
    <w:rsid w:val="00A062A5"/>
    <w:rsid w:val="00A06455"/>
    <w:rsid w:val="00A06793"/>
    <w:rsid w:val="00A06968"/>
    <w:rsid w:val="00A0720C"/>
    <w:rsid w:val="00A072F9"/>
    <w:rsid w:val="00A074B0"/>
    <w:rsid w:val="00A07952"/>
    <w:rsid w:val="00A07CEC"/>
    <w:rsid w:val="00A100C0"/>
    <w:rsid w:val="00A10171"/>
    <w:rsid w:val="00A10A61"/>
    <w:rsid w:val="00A10C1E"/>
    <w:rsid w:val="00A10DAA"/>
    <w:rsid w:val="00A111BE"/>
    <w:rsid w:val="00A11265"/>
    <w:rsid w:val="00A11611"/>
    <w:rsid w:val="00A116B4"/>
    <w:rsid w:val="00A117B0"/>
    <w:rsid w:val="00A119C3"/>
    <w:rsid w:val="00A11D92"/>
    <w:rsid w:val="00A11FAB"/>
    <w:rsid w:val="00A1240F"/>
    <w:rsid w:val="00A126D1"/>
    <w:rsid w:val="00A1298C"/>
    <w:rsid w:val="00A12C69"/>
    <w:rsid w:val="00A132A7"/>
    <w:rsid w:val="00A137BA"/>
    <w:rsid w:val="00A13DB6"/>
    <w:rsid w:val="00A13F97"/>
    <w:rsid w:val="00A1406E"/>
    <w:rsid w:val="00A14242"/>
    <w:rsid w:val="00A143B0"/>
    <w:rsid w:val="00A1446D"/>
    <w:rsid w:val="00A14864"/>
    <w:rsid w:val="00A14A03"/>
    <w:rsid w:val="00A14A18"/>
    <w:rsid w:val="00A14D9B"/>
    <w:rsid w:val="00A15C2E"/>
    <w:rsid w:val="00A1615A"/>
    <w:rsid w:val="00A161F7"/>
    <w:rsid w:val="00A16626"/>
    <w:rsid w:val="00A166AC"/>
    <w:rsid w:val="00A1674B"/>
    <w:rsid w:val="00A167FC"/>
    <w:rsid w:val="00A1702D"/>
    <w:rsid w:val="00A170AB"/>
    <w:rsid w:val="00A1766D"/>
    <w:rsid w:val="00A17E64"/>
    <w:rsid w:val="00A200F3"/>
    <w:rsid w:val="00A20287"/>
    <w:rsid w:val="00A20375"/>
    <w:rsid w:val="00A2037E"/>
    <w:rsid w:val="00A204EA"/>
    <w:rsid w:val="00A20AC6"/>
    <w:rsid w:val="00A20B49"/>
    <w:rsid w:val="00A20CC9"/>
    <w:rsid w:val="00A20E0C"/>
    <w:rsid w:val="00A212CC"/>
    <w:rsid w:val="00A215A0"/>
    <w:rsid w:val="00A21B51"/>
    <w:rsid w:val="00A21C60"/>
    <w:rsid w:val="00A21DAD"/>
    <w:rsid w:val="00A22051"/>
    <w:rsid w:val="00A22302"/>
    <w:rsid w:val="00A2251F"/>
    <w:rsid w:val="00A2256C"/>
    <w:rsid w:val="00A2270E"/>
    <w:rsid w:val="00A2286C"/>
    <w:rsid w:val="00A22ADA"/>
    <w:rsid w:val="00A22C66"/>
    <w:rsid w:val="00A22C85"/>
    <w:rsid w:val="00A22FE6"/>
    <w:rsid w:val="00A23295"/>
    <w:rsid w:val="00A23407"/>
    <w:rsid w:val="00A23489"/>
    <w:rsid w:val="00A237D1"/>
    <w:rsid w:val="00A23A40"/>
    <w:rsid w:val="00A23A52"/>
    <w:rsid w:val="00A23C40"/>
    <w:rsid w:val="00A23C4F"/>
    <w:rsid w:val="00A23E7B"/>
    <w:rsid w:val="00A2400A"/>
    <w:rsid w:val="00A24507"/>
    <w:rsid w:val="00A2488E"/>
    <w:rsid w:val="00A24C1F"/>
    <w:rsid w:val="00A256E6"/>
    <w:rsid w:val="00A258AE"/>
    <w:rsid w:val="00A25B22"/>
    <w:rsid w:val="00A25E54"/>
    <w:rsid w:val="00A2621F"/>
    <w:rsid w:val="00A263F8"/>
    <w:rsid w:val="00A26D72"/>
    <w:rsid w:val="00A26D91"/>
    <w:rsid w:val="00A26F81"/>
    <w:rsid w:val="00A27B46"/>
    <w:rsid w:val="00A30286"/>
    <w:rsid w:val="00A30F5F"/>
    <w:rsid w:val="00A311DF"/>
    <w:rsid w:val="00A3126E"/>
    <w:rsid w:val="00A31526"/>
    <w:rsid w:val="00A317A8"/>
    <w:rsid w:val="00A31805"/>
    <w:rsid w:val="00A321E6"/>
    <w:rsid w:val="00A32650"/>
    <w:rsid w:val="00A32790"/>
    <w:rsid w:val="00A32B0F"/>
    <w:rsid w:val="00A32C48"/>
    <w:rsid w:val="00A32D48"/>
    <w:rsid w:val="00A3327A"/>
    <w:rsid w:val="00A33592"/>
    <w:rsid w:val="00A337A0"/>
    <w:rsid w:val="00A339BC"/>
    <w:rsid w:val="00A33B7C"/>
    <w:rsid w:val="00A33D44"/>
    <w:rsid w:val="00A33DEF"/>
    <w:rsid w:val="00A33EEF"/>
    <w:rsid w:val="00A3430A"/>
    <w:rsid w:val="00A34334"/>
    <w:rsid w:val="00A34532"/>
    <w:rsid w:val="00A34601"/>
    <w:rsid w:val="00A3460C"/>
    <w:rsid w:val="00A34835"/>
    <w:rsid w:val="00A348BE"/>
    <w:rsid w:val="00A349E2"/>
    <w:rsid w:val="00A34B54"/>
    <w:rsid w:val="00A34BE5"/>
    <w:rsid w:val="00A34DE8"/>
    <w:rsid w:val="00A351F5"/>
    <w:rsid w:val="00A3567A"/>
    <w:rsid w:val="00A3579A"/>
    <w:rsid w:val="00A35ABD"/>
    <w:rsid w:val="00A35B6E"/>
    <w:rsid w:val="00A35FC6"/>
    <w:rsid w:val="00A3626D"/>
    <w:rsid w:val="00A36389"/>
    <w:rsid w:val="00A363B5"/>
    <w:rsid w:val="00A365B3"/>
    <w:rsid w:val="00A36661"/>
    <w:rsid w:val="00A367DE"/>
    <w:rsid w:val="00A36CF5"/>
    <w:rsid w:val="00A371D7"/>
    <w:rsid w:val="00A37278"/>
    <w:rsid w:val="00A3728B"/>
    <w:rsid w:val="00A3755F"/>
    <w:rsid w:val="00A378D0"/>
    <w:rsid w:val="00A379FA"/>
    <w:rsid w:val="00A37AE4"/>
    <w:rsid w:val="00A37D78"/>
    <w:rsid w:val="00A37E79"/>
    <w:rsid w:val="00A402C1"/>
    <w:rsid w:val="00A41195"/>
    <w:rsid w:val="00A418A1"/>
    <w:rsid w:val="00A41CD6"/>
    <w:rsid w:val="00A42261"/>
    <w:rsid w:val="00A423B8"/>
    <w:rsid w:val="00A427E6"/>
    <w:rsid w:val="00A42BD9"/>
    <w:rsid w:val="00A42EC6"/>
    <w:rsid w:val="00A43125"/>
    <w:rsid w:val="00A437D1"/>
    <w:rsid w:val="00A43A1E"/>
    <w:rsid w:val="00A43B9C"/>
    <w:rsid w:val="00A43D8E"/>
    <w:rsid w:val="00A447D9"/>
    <w:rsid w:val="00A4490B"/>
    <w:rsid w:val="00A44AFE"/>
    <w:rsid w:val="00A44CFA"/>
    <w:rsid w:val="00A44E0C"/>
    <w:rsid w:val="00A44E24"/>
    <w:rsid w:val="00A44F46"/>
    <w:rsid w:val="00A45176"/>
    <w:rsid w:val="00A455A0"/>
    <w:rsid w:val="00A45752"/>
    <w:rsid w:val="00A45D9C"/>
    <w:rsid w:val="00A45FEF"/>
    <w:rsid w:val="00A462F0"/>
    <w:rsid w:val="00A4666A"/>
    <w:rsid w:val="00A467BF"/>
    <w:rsid w:val="00A46B4B"/>
    <w:rsid w:val="00A46B8D"/>
    <w:rsid w:val="00A47143"/>
    <w:rsid w:val="00A472F2"/>
    <w:rsid w:val="00A4762B"/>
    <w:rsid w:val="00A47C38"/>
    <w:rsid w:val="00A47C4A"/>
    <w:rsid w:val="00A47F80"/>
    <w:rsid w:val="00A501EF"/>
    <w:rsid w:val="00A504D7"/>
    <w:rsid w:val="00A5071E"/>
    <w:rsid w:val="00A50DDA"/>
    <w:rsid w:val="00A5120E"/>
    <w:rsid w:val="00A51326"/>
    <w:rsid w:val="00A5137D"/>
    <w:rsid w:val="00A51858"/>
    <w:rsid w:val="00A52309"/>
    <w:rsid w:val="00A527C9"/>
    <w:rsid w:val="00A52833"/>
    <w:rsid w:val="00A52B10"/>
    <w:rsid w:val="00A52C2A"/>
    <w:rsid w:val="00A52F92"/>
    <w:rsid w:val="00A53054"/>
    <w:rsid w:val="00A537C4"/>
    <w:rsid w:val="00A539CB"/>
    <w:rsid w:val="00A53C64"/>
    <w:rsid w:val="00A53D82"/>
    <w:rsid w:val="00A53EE2"/>
    <w:rsid w:val="00A54138"/>
    <w:rsid w:val="00A542BA"/>
    <w:rsid w:val="00A54A78"/>
    <w:rsid w:val="00A55130"/>
    <w:rsid w:val="00A55178"/>
    <w:rsid w:val="00A551AE"/>
    <w:rsid w:val="00A5524E"/>
    <w:rsid w:val="00A5527D"/>
    <w:rsid w:val="00A55C29"/>
    <w:rsid w:val="00A55CDC"/>
    <w:rsid w:val="00A56070"/>
    <w:rsid w:val="00A56224"/>
    <w:rsid w:val="00A5654E"/>
    <w:rsid w:val="00A566D6"/>
    <w:rsid w:val="00A56802"/>
    <w:rsid w:val="00A56B37"/>
    <w:rsid w:val="00A56BBF"/>
    <w:rsid w:val="00A573B1"/>
    <w:rsid w:val="00A5741B"/>
    <w:rsid w:val="00A5768C"/>
    <w:rsid w:val="00A579E7"/>
    <w:rsid w:val="00A57A12"/>
    <w:rsid w:val="00A57F7D"/>
    <w:rsid w:val="00A600A5"/>
    <w:rsid w:val="00A60640"/>
    <w:rsid w:val="00A60B13"/>
    <w:rsid w:val="00A60B1B"/>
    <w:rsid w:val="00A60B75"/>
    <w:rsid w:val="00A60BB3"/>
    <w:rsid w:val="00A60D21"/>
    <w:rsid w:val="00A60D9B"/>
    <w:rsid w:val="00A60E16"/>
    <w:rsid w:val="00A616F1"/>
    <w:rsid w:val="00A61A97"/>
    <w:rsid w:val="00A61B3C"/>
    <w:rsid w:val="00A620B6"/>
    <w:rsid w:val="00A62564"/>
    <w:rsid w:val="00A628F3"/>
    <w:rsid w:val="00A62BE1"/>
    <w:rsid w:val="00A62FE6"/>
    <w:rsid w:val="00A6316B"/>
    <w:rsid w:val="00A636CD"/>
    <w:rsid w:val="00A63BDE"/>
    <w:rsid w:val="00A63ED5"/>
    <w:rsid w:val="00A645FC"/>
    <w:rsid w:val="00A64FA0"/>
    <w:rsid w:val="00A650A0"/>
    <w:rsid w:val="00A65216"/>
    <w:rsid w:val="00A65632"/>
    <w:rsid w:val="00A666CC"/>
    <w:rsid w:val="00A66CB6"/>
    <w:rsid w:val="00A66E5B"/>
    <w:rsid w:val="00A66EDE"/>
    <w:rsid w:val="00A67F20"/>
    <w:rsid w:val="00A7009C"/>
    <w:rsid w:val="00A706EA"/>
    <w:rsid w:val="00A70901"/>
    <w:rsid w:val="00A70A54"/>
    <w:rsid w:val="00A71037"/>
    <w:rsid w:val="00A714C2"/>
    <w:rsid w:val="00A7197F"/>
    <w:rsid w:val="00A719DF"/>
    <w:rsid w:val="00A71C6C"/>
    <w:rsid w:val="00A71CA3"/>
    <w:rsid w:val="00A71CE0"/>
    <w:rsid w:val="00A7251D"/>
    <w:rsid w:val="00A72722"/>
    <w:rsid w:val="00A729C0"/>
    <w:rsid w:val="00A72FA1"/>
    <w:rsid w:val="00A731FD"/>
    <w:rsid w:val="00A738E7"/>
    <w:rsid w:val="00A73C10"/>
    <w:rsid w:val="00A73CC2"/>
    <w:rsid w:val="00A73E29"/>
    <w:rsid w:val="00A73EAB"/>
    <w:rsid w:val="00A74083"/>
    <w:rsid w:val="00A74331"/>
    <w:rsid w:val="00A75218"/>
    <w:rsid w:val="00A7541E"/>
    <w:rsid w:val="00A7543B"/>
    <w:rsid w:val="00A7552B"/>
    <w:rsid w:val="00A7577E"/>
    <w:rsid w:val="00A757D2"/>
    <w:rsid w:val="00A75BED"/>
    <w:rsid w:val="00A75C30"/>
    <w:rsid w:val="00A75D52"/>
    <w:rsid w:val="00A75E4D"/>
    <w:rsid w:val="00A7629F"/>
    <w:rsid w:val="00A763AC"/>
    <w:rsid w:val="00A763B4"/>
    <w:rsid w:val="00A7684F"/>
    <w:rsid w:val="00A76C09"/>
    <w:rsid w:val="00A76D36"/>
    <w:rsid w:val="00A76DBD"/>
    <w:rsid w:val="00A77092"/>
    <w:rsid w:val="00A77315"/>
    <w:rsid w:val="00A77C45"/>
    <w:rsid w:val="00A77C61"/>
    <w:rsid w:val="00A77DBD"/>
    <w:rsid w:val="00A77FDE"/>
    <w:rsid w:val="00A80406"/>
    <w:rsid w:val="00A8047B"/>
    <w:rsid w:val="00A8048A"/>
    <w:rsid w:val="00A8050F"/>
    <w:rsid w:val="00A8074C"/>
    <w:rsid w:val="00A81164"/>
    <w:rsid w:val="00A81332"/>
    <w:rsid w:val="00A8182A"/>
    <w:rsid w:val="00A81EA9"/>
    <w:rsid w:val="00A82189"/>
    <w:rsid w:val="00A82245"/>
    <w:rsid w:val="00A8290F"/>
    <w:rsid w:val="00A830C2"/>
    <w:rsid w:val="00A831F3"/>
    <w:rsid w:val="00A834A9"/>
    <w:rsid w:val="00A83521"/>
    <w:rsid w:val="00A8377D"/>
    <w:rsid w:val="00A8381C"/>
    <w:rsid w:val="00A839BF"/>
    <w:rsid w:val="00A83F02"/>
    <w:rsid w:val="00A83F2F"/>
    <w:rsid w:val="00A848CD"/>
    <w:rsid w:val="00A84DA3"/>
    <w:rsid w:val="00A851A0"/>
    <w:rsid w:val="00A853AD"/>
    <w:rsid w:val="00A859A1"/>
    <w:rsid w:val="00A85E8E"/>
    <w:rsid w:val="00A85F5C"/>
    <w:rsid w:val="00A86137"/>
    <w:rsid w:val="00A867D9"/>
    <w:rsid w:val="00A867FF"/>
    <w:rsid w:val="00A86BFA"/>
    <w:rsid w:val="00A86CD7"/>
    <w:rsid w:val="00A86DB2"/>
    <w:rsid w:val="00A86E3F"/>
    <w:rsid w:val="00A86EA6"/>
    <w:rsid w:val="00A87244"/>
    <w:rsid w:val="00A876E5"/>
    <w:rsid w:val="00A87A6A"/>
    <w:rsid w:val="00A87BCC"/>
    <w:rsid w:val="00A87E5A"/>
    <w:rsid w:val="00A87EB2"/>
    <w:rsid w:val="00A90356"/>
    <w:rsid w:val="00A907DD"/>
    <w:rsid w:val="00A909BD"/>
    <w:rsid w:val="00A910F6"/>
    <w:rsid w:val="00A91B2C"/>
    <w:rsid w:val="00A91BF2"/>
    <w:rsid w:val="00A92248"/>
    <w:rsid w:val="00A9269E"/>
    <w:rsid w:val="00A92AE2"/>
    <w:rsid w:val="00A9308D"/>
    <w:rsid w:val="00A933E6"/>
    <w:rsid w:val="00A933EC"/>
    <w:rsid w:val="00A938E5"/>
    <w:rsid w:val="00A93940"/>
    <w:rsid w:val="00A93A7D"/>
    <w:rsid w:val="00A93D1C"/>
    <w:rsid w:val="00A9409F"/>
    <w:rsid w:val="00A941CE"/>
    <w:rsid w:val="00A942FE"/>
    <w:rsid w:val="00A9442A"/>
    <w:rsid w:val="00A94807"/>
    <w:rsid w:val="00A94AF0"/>
    <w:rsid w:val="00A94E59"/>
    <w:rsid w:val="00A94E86"/>
    <w:rsid w:val="00A95124"/>
    <w:rsid w:val="00A95655"/>
    <w:rsid w:val="00A95A99"/>
    <w:rsid w:val="00A95BB0"/>
    <w:rsid w:val="00A95FBC"/>
    <w:rsid w:val="00A96381"/>
    <w:rsid w:val="00A96A16"/>
    <w:rsid w:val="00A96DB4"/>
    <w:rsid w:val="00A97237"/>
    <w:rsid w:val="00A972BE"/>
    <w:rsid w:val="00A974A2"/>
    <w:rsid w:val="00A974F1"/>
    <w:rsid w:val="00A977DF"/>
    <w:rsid w:val="00A979D2"/>
    <w:rsid w:val="00A97C01"/>
    <w:rsid w:val="00AA0048"/>
    <w:rsid w:val="00AA018F"/>
    <w:rsid w:val="00AA095D"/>
    <w:rsid w:val="00AA1202"/>
    <w:rsid w:val="00AA15A8"/>
    <w:rsid w:val="00AA15C4"/>
    <w:rsid w:val="00AA18E9"/>
    <w:rsid w:val="00AA194B"/>
    <w:rsid w:val="00AA19E6"/>
    <w:rsid w:val="00AA1A90"/>
    <w:rsid w:val="00AA1E5F"/>
    <w:rsid w:val="00AA1E6F"/>
    <w:rsid w:val="00AA20CA"/>
    <w:rsid w:val="00AA22F2"/>
    <w:rsid w:val="00AA26EB"/>
    <w:rsid w:val="00AA2BFC"/>
    <w:rsid w:val="00AA317B"/>
    <w:rsid w:val="00AA3287"/>
    <w:rsid w:val="00AA34D8"/>
    <w:rsid w:val="00AA3D62"/>
    <w:rsid w:val="00AA3D64"/>
    <w:rsid w:val="00AA4074"/>
    <w:rsid w:val="00AA42FC"/>
    <w:rsid w:val="00AA437D"/>
    <w:rsid w:val="00AA445C"/>
    <w:rsid w:val="00AA46E9"/>
    <w:rsid w:val="00AA4846"/>
    <w:rsid w:val="00AA4A50"/>
    <w:rsid w:val="00AA4C3E"/>
    <w:rsid w:val="00AA518F"/>
    <w:rsid w:val="00AA51BF"/>
    <w:rsid w:val="00AA5387"/>
    <w:rsid w:val="00AA5558"/>
    <w:rsid w:val="00AA5571"/>
    <w:rsid w:val="00AA565D"/>
    <w:rsid w:val="00AA5802"/>
    <w:rsid w:val="00AA5B50"/>
    <w:rsid w:val="00AA5EA6"/>
    <w:rsid w:val="00AA5EF7"/>
    <w:rsid w:val="00AA619D"/>
    <w:rsid w:val="00AA6276"/>
    <w:rsid w:val="00AA69FF"/>
    <w:rsid w:val="00AA6ABF"/>
    <w:rsid w:val="00AA6B3A"/>
    <w:rsid w:val="00AA7514"/>
    <w:rsid w:val="00AA75A0"/>
    <w:rsid w:val="00AA770C"/>
    <w:rsid w:val="00AA774D"/>
    <w:rsid w:val="00AA7B61"/>
    <w:rsid w:val="00AA7C69"/>
    <w:rsid w:val="00AA7DCB"/>
    <w:rsid w:val="00AB07AC"/>
    <w:rsid w:val="00AB085F"/>
    <w:rsid w:val="00AB09A0"/>
    <w:rsid w:val="00AB0A6E"/>
    <w:rsid w:val="00AB0A88"/>
    <w:rsid w:val="00AB101E"/>
    <w:rsid w:val="00AB12C6"/>
    <w:rsid w:val="00AB134E"/>
    <w:rsid w:val="00AB165F"/>
    <w:rsid w:val="00AB1777"/>
    <w:rsid w:val="00AB1D88"/>
    <w:rsid w:val="00AB208B"/>
    <w:rsid w:val="00AB2174"/>
    <w:rsid w:val="00AB2241"/>
    <w:rsid w:val="00AB2557"/>
    <w:rsid w:val="00AB2817"/>
    <w:rsid w:val="00AB28F8"/>
    <w:rsid w:val="00AB2974"/>
    <w:rsid w:val="00AB2B51"/>
    <w:rsid w:val="00AB2CE2"/>
    <w:rsid w:val="00AB2CFA"/>
    <w:rsid w:val="00AB30CA"/>
    <w:rsid w:val="00AB3C46"/>
    <w:rsid w:val="00AB3EDB"/>
    <w:rsid w:val="00AB43F2"/>
    <w:rsid w:val="00AB4493"/>
    <w:rsid w:val="00AB462D"/>
    <w:rsid w:val="00AB4B94"/>
    <w:rsid w:val="00AB4BF4"/>
    <w:rsid w:val="00AB4C4B"/>
    <w:rsid w:val="00AB4F87"/>
    <w:rsid w:val="00AB4FEE"/>
    <w:rsid w:val="00AB5177"/>
    <w:rsid w:val="00AB53D3"/>
    <w:rsid w:val="00AB5A0A"/>
    <w:rsid w:val="00AB5B38"/>
    <w:rsid w:val="00AB603A"/>
    <w:rsid w:val="00AB6380"/>
    <w:rsid w:val="00AB6763"/>
    <w:rsid w:val="00AB68C1"/>
    <w:rsid w:val="00AB698E"/>
    <w:rsid w:val="00AB6B02"/>
    <w:rsid w:val="00AB6BF0"/>
    <w:rsid w:val="00AB7172"/>
    <w:rsid w:val="00AB766C"/>
    <w:rsid w:val="00AB7707"/>
    <w:rsid w:val="00AB7C49"/>
    <w:rsid w:val="00AC0824"/>
    <w:rsid w:val="00AC0920"/>
    <w:rsid w:val="00AC0A02"/>
    <w:rsid w:val="00AC0DB7"/>
    <w:rsid w:val="00AC0FB7"/>
    <w:rsid w:val="00AC117E"/>
    <w:rsid w:val="00AC19A6"/>
    <w:rsid w:val="00AC1A60"/>
    <w:rsid w:val="00AC1E6F"/>
    <w:rsid w:val="00AC218B"/>
    <w:rsid w:val="00AC2C0B"/>
    <w:rsid w:val="00AC3501"/>
    <w:rsid w:val="00AC37FA"/>
    <w:rsid w:val="00AC37FE"/>
    <w:rsid w:val="00AC42E8"/>
    <w:rsid w:val="00AC4A36"/>
    <w:rsid w:val="00AC4A68"/>
    <w:rsid w:val="00AC50B3"/>
    <w:rsid w:val="00AC523F"/>
    <w:rsid w:val="00AC5271"/>
    <w:rsid w:val="00AC52D9"/>
    <w:rsid w:val="00AC589B"/>
    <w:rsid w:val="00AC59D8"/>
    <w:rsid w:val="00AC5B7E"/>
    <w:rsid w:val="00AC5D5C"/>
    <w:rsid w:val="00AC5F1C"/>
    <w:rsid w:val="00AC65A6"/>
    <w:rsid w:val="00AC708A"/>
    <w:rsid w:val="00AC70B4"/>
    <w:rsid w:val="00AC727F"/>
    <w:rsid w:val="00AC7B15"/>
    <w:rsid w:val="00AC7B67"/>
    <w:rsid w:val="00AD010F"/>
    <w:rsid w:val="00AD06E5"/>
    <w:rsid w:val="00AD083A"/>
    <w:rsid w:val="00AD0C9D"/>
    <w:rsid w:val="00AD0CEF"/>
    <w:rsid w:val="00AD0FEB"/>
    <w:rsid w:val="00AD1142"/>
    <w:rsid w:val="00AD1A8C"/>
    <w:rsid w:val="00AD1A91"/>
    <w:rsid w:val="00AD2207"/>
    <w:rsid w:val="00AD2468"/>
    <w:rsid w:val="00AD26F9"/>
    <w:rsid w:val="00AD29FA"/>
    <w:rsid w:val="00AD31CA"/>
    <w:rsid w:val="00AD336D"/>
    <w:rsid w:val="00AD3424"/>
    <w:rsid w:val="00AD34DA"/>
    <w:rsid w:val="00AD3A30"/>
    <w:rsid w:val="00AD4084"/>
    <w:rsid w:val="00AD43CE"/>
    <w:rsid w:val="00AD4606"/>
    <w:rsid w:val="00AD493F"/>
    <w:rsid w:val="00AD554E"/>
    <w:rsid w:val="00AD580E"/>
    <w:rsid w:val="00AD5926"/>
    <w:rsid w:val="00AD5A8F"/>
    <w:rsid w:val="00AD5AC0"/>
    <w:rsid w:val="00AD5AF9"/>
    <w:rsid w:val="00AD5BF1"/>
    <w:rsid w:val="00AD61B1"/>
    <w:rsid w:val="00AD67C8"/>
    <w:rsid w:val="00AD6B51"/>
    <w:rsid w:val="00AD6E5C"/>
    <w:rsid w:val="00AD7017"/>
    <w:rsid w:val="00AD701D"/>
    <w:rsid w:val="00AD7322"/>
    <w:rsid w:val="00AD7619"/>
    <w:rsid w:val="00AD7D7C"/>
    <w:rsid w:val="00AE03E5"/>
    <w:rsid w:val="00AE04E9"/>
    <w:rsid w:val="00AE0700"/>
    <w:rsid w:val="00AE08FF"/>
    <w:rsid w:val="00AE0AC6"/>
    <w:rsid w:val="00AE0B6B"/>
    <w:rsid w:val="00AE0E87"/>
    <w:rsid w:val="00AE0F8C"/>
    <w:rsid w:val="00AE1001"/>
    <w:rsid w:val="00AE1388"/>
    <w:rsid w:val="00AE1397"/>
    <w:rsid w:val="00AE139B"/>
    <w:rsid w:val="00AE149D"/>
    <w:rsid w:val="00AE1562"/>
    <w:rsid w:val="00AE15C0"/>
    <w:rsid w:val="00AE1771"/>
    <w:rsid w:val="00AE1814"/>
    <w:rsid w:val="00AE18AC"/>
    <w:rsid w:val="00AE18D4"/>
    <w:rsid w:val="00AE1900"/>
    <w:rsid w:val="00AE1D29"/>
    <w:rsid w:val="00AE1F00"/>
    <w:rsid w:val="00AE23A9"/>
    <w:rsid w:val="00AE250B"/>
    <w:rsid w:val="00AE2801"/>
    <w:rsid w:val="00AE28C9"/>
    <w:rsid w:val="00AE2A2F"/>
    <w:rsid w:val="00AE3645"/>
    <w:rsid w:val="00AE3B7C"/>
    <w:rsid w:val="00AE42C1"/>
    <w:rsid w:val="00AE4370"/>
    <w:rsid w:val="00AE45AA"/>
    <w:rsid w:val="00AE5049"/>
    <w:rsid w:val="00AE5313"/>
    <w:rsid w:val="00AE59AF"/>
    <w:rsid w:val="00AE59C0"/>
    <w:rsid w:val="00AE5BE1"/>
    <w:rsid w:val="00AE5D39"/>
    <w:rsid w:val="00AE65D9"/>
    <w:rsid w:val="00AE67A3"/>
    <w:rsid w:val="00AE6FBD"/>
    <w:rsid w:val="00AE7717"/>
    <w:rsid w:val="00AE7837"/>
    <w:rsid w:val="00AE7988"/>
    <w:rsid w:val="00AE7FCE"/>
    <w:rsid w:val="00AF0064"/>
    <w:rsid w:val="00AF0232"/>
    <w:rsid w:val="00AF0796"/>
    <w:rsid w:val="00AF07F4"/>
    <w:rsid w:val="00AF089E"/>
    <w:rsid w:val="00AF0BC0"/>
    <w:rsid w:val="00AF1175"/>
    <w:rsid w:val="00AF12FA"/>
    <w:rsid w:val="00AF1320"/>
    <w:rsid w:val="00AF1773"/>
    <w:rsid w:val="00AF18F6"/>
    <w:rsid w:val="00AF1A49"/>
    <w:rsid w:val="00AF1ABF"/>
    <w:rsid w:val="00AF1EAA"/>
    <w:rsid w:val="00AF2570"/>
    <w:rsid w:val="00AF271B"/>
    <w:rsid w:val="00AF28EF"/>
    <w:rsid w:val="00AF2C96"/>
    <w:rsid w:val="00AF3030"/>
    <w:rsid w:val="00AF35CD"/>
    <w:rsid w:val="00AF36C6"/>
    <w:rsid w:val="00AF3777"/>
    <w:rsid w:val="00AF38AD"/>
    <w:rsid w:val="00AF3B42"/>
    <w:rsid w:val="00AF3F91"/>
    <w:rsid w:val="00AF4174"/>
    <w:rsid w:val="00AF434E"/>
    <w:rsid w:val="00AF45C4"/>
    <w:rsid w:val="00AF49AB"/>
    <w:rsid w:val="00AF4D76"/>
    <w:rsid w:val="00AF4E42"/>
    <w:rsid w:val="00AF52A7"/>
    <w:rsid w:val="00AF5545"/>
    <w:rsid w:val="00AF585E"/>
    <w:rsid w:val="00AF5A0B"/>
    <w:rsid w:val="00AF5C7B"/>
    <w:rsid w:val="00AF5EA5"/>
    <w:rsid w:val="00AF67C0"/>
    <w:rsid w:val="00AF7262"/>
    <w:rsid w:val="00AF72C1"/>
    <w:rsid w:val="00AF7398"/>
    <w:rsid w:val="00AF7A9F"/>
    <w:rsid w:val="00AF7F8F"/>
    <w:rsid w:val="00B002B1"/>
    <w:rsid w:val="00B00362"/>
    <w:rsid w:val="00B00F62"/>
    <w:rsid w:val="00B0106E"/>
    <w:rsid w:val="00B01526"/>
    <w:rsid w:val="00B01530"/>
    <w:rsid w:val="00B01719"/>
    <w:rsid w:val="00B023EA"/>
    <w:rsid w:val="00B02596"/>
    <w:rsid w:val="00B02598"/>
    <w:rsid w:val="00B02627"/>
    <w:rsid w:val="00B02760"/>
    <w:rsid w:val="00B028C3"/>
    <w:rsid w:val="00B02CD6"/>
    <w:rsid w:val="00B03224"/>
    <w:rsid w:val="00B033B5"/>
    <w:rsid w:val="00B0340F"/>
    <w:rsid w:val="00B035D2"/>
    <w:rsid w:val="00B03F69"/>
    <w:rsid w:val="00B044B0"/>
    <w:rsid w:val="00B04904"/>
    <w:rsid w:val="00B0491A"/>
    <w:rsid w:val="00B04F79"/>
    <w:rsid w:val="00B04FB1"/>
    <w:rsid w:val="00B05114"/>
    <w:rsid w:val="00B053EF"/>
    <w:rsid w:val="00B056AC"/>
    <w:rsid w:val="00B05C28"/>
    <w:rsid w:val="00B05E2B"/>
    <w:rsid w:val="00B05EFA"/>
    <w:rsid w:val="00B05FDF"/>
    <w:rsid w:val="00B062FE"/>
    <w:rsid w:val="00B06428"/>
    <w:rsid w:val="00B065C7"/>
    <w:rsid w:val="00B06DA6"/>
    <w:rsid w:val="00B06E88"/>
    <w:rsid w:val="00B07560"/>
    <w:rsid w:val="00B0769F"/>
    <w:rsid w:val="00B076E5"/>
    <w:rsid w:val="00B077B4"/>
    <w:rsid w:val="00B07B91"/>
    <w:rsid w:val="00B10410"/>
    <w:rsid w:val="00B10C41"/>
    <w:rsid w:val="00B10EE0"/>
    <w:rsid w:val="00B111C2"/>
    <w:rsid w:val="00B11217"/>
    <w:rsid w:val="00B11321"/>
    <w:rsid w:val="00B114AE"/>
    <w:rsid w:val="00B117C4"/>
    <w:rsid w:val="00B11E19"/>
    <w:rsid w:val="00B1226A"/>
    <w:rsid w:val="00B123CE"/>
    <w:rsid w:val="00B126DC"/>
    <w:rsid w:val="00B12868"/>
    <w:rsid w:val="00B12CCD"/>
    <w:rsid w:val="00B12EDD"/>
    <w:rsid w:val="00B12F00"/>
    <w:rsid w:val="00B13521"/>
    <w:rsid w:val="00B1382F"/>
    <w:rsid w:val="00B14099"/>
    <w:rsid w:val="00B14780"/>
    <w:rsid w:val="00B1478D"/>
    <w:rsid w:val="00B150FD"/>
    <w:rsid w:val="00B15109"/>
    <w:rsid w:val="00B151E8"/>
    <w:rsid w:val="00B158C0"/>
    <w:rsid w:val="00B159FF"/>
    <w:rsid w:val="00B15BF1"/>
    <w:rsid w:val="00B15DD6"/>
    <w:rsid w:val="00B15E90"/>
    <w:rsid w:val="00B15FE3"/>
    <w:rsid w:val="00B16215"/>
    <w:rsid w:val="00B1646B"/>
    <w:rsid w:val="00B165C0"/>
    <w:rsid w:val="00B16A12"/>
    <w:rsid w:val="00B16AA3"/>
    <w:rsid w:val="00B16FDA"/>
    <w:rsid w:val="00B1724E"/>
    <w:rsid w:val="00B1731A"/>
    <w:rsid w:val="00B173F8"/>
    <w:rsid w:val="00B1749C"/>
    <w:rsid w:val="00B17A91"/>
    <w:rsid w:val="00B17BAB"/>
    <w:rsid w:val="00B17C72"/>
    <w:rsid w:val="00B200F5"/>
    <w:rsid w:val="00B203AF"/>
    <w:rsid w:val="00B20642"/>
    <w:rsid w:val="00B206F8"/>
    <w:rsid w:val="00B207DE"/>
    <w:rsid w:val="00B20818"/>
    <w:rsid w:val="00B20A78"/>
    <w:rsid w:val="00B20EF2"/>
    <w:rsid w:val="00B21771"/>
    <w:rsid w:val="00B21B85"/>
    <w:rsid w:val="00B2239E"/>
    <w:rsid w:val="00B22988"/>
    <w:rsid w:val="00B23027"/>
    <w:rsid w:val="00B236FC"/>
    <w:rsid w:val="00B23787"/>
    <w:rsid w:val="00B2388A"/>
    <w:rsid w:val="00B23CA0"/>
    <w:rsid w:val="00B24228"/>
    <w:rsid w:val="00B243F1"/>
    <w:rsid w:val="00B24B28"/>
    <w:rsid w:val="00B24C5B"/>
    <w:rsid w:val="00B2500F"/>
    <w:rsid w:val="00B25361"/>
    <w:rsid w:val="00B2553C"/>
    <w:rsid w:val="00B25837"/>
    <w:rsid w:val="00B258BE"/>
    <w:rsid w:val="00B25912"/>
    <w:rsid w:val="00B25984"/>
    <w:rsid w:val="00B26352"/>
    <w:rsid w:val="00B264BF"/>
    <w:rsid w:val="00B26711"/>
    <w:rsid w:val="00B26DF6"/>
    <w:rsid w:val="00B278D9"/>
    <w:rsid w:val="00B30235"/>
    <w:rsid w:val="00B30CF0"/>
    <w:rsid w:val="00B311A9"/>
    <w:rsid w:val="00B314B2"/>
    <w:rsid w:val="00B314BD"/>
    <w:rsid w:val="00B316DA"/>
    <w:rsid w:val="00B319D8"/>
    <w:rsid w:val="00B31E7E"/>
    <w:rsid w:val="00B320CD"/>
    <w:rsid w:val="00B3223D"/>
    <w:rsid w:val="00B329F7"/>
    <w:rsid w:val="00B32C54"/>
    <w:rsid w:val="00B32CDC"/>
    <w:rsid w:val="00B32D18"/>
    <w:rsid w:val="00B33064"/>
    <w:rsid w:val="00B33489"/>
    <w:rsid w:val="00B338F3"/>
    <w:rsid w:val="00B33A8D"/>
    <w:rsid w:val="00B33B1D"/>
    <w:rsid w:val="00B33DAF"/>
    <w:rsid w:val="00B342D6"/>
    <w:rsid w:val="00B34387"/>
    <w:rsid w:val="00B34A6E"/>
    <w:rsid w:val="00B34C05"/>
    <w:rsid w:val="00B34F4C"/>
    <w:rsid w:val="00B355B6"/>
    <w:rsid w:val="00B35681"/>
    <w:rsid w:val="00B35997"/>
    <w:rsid w:val="00B35A56"/>
    <w:rsid w:val="00B35B14"/>
    <w:rsid w:val="00B35BEA"/>
    <w:rsid w:val="00B35CFF"/>
    <w:rsid w:val="00B35DCD"/>
    <w:rsid w:val="00B360C8"/>
    <w:rsid w:val="00B36243"/>
    <w:rsid w:val="00B364F5"/>
    <w:rsid w:val="00B36E0A"/>
    <w:rsid w:val="00B36ECA"/>
    <w:rsid w:val="00B372AE"/>
    <w:rsid w:val="00B378B6"/>
    <w:rsid w:val="00B37BE9"/>
    <w:rsid w:val="00B37D0E"/>
    <w:rsid w:val="00B37D5E"/>
    <w:rsid w:val="00B37D78"/>
    <w:rsid w:val="00B402CB"/>
    <w:rsid w:val="00B406EF"/>
    <w:rsid w:val="00B4096B"/>
    <w:rsid w:val="00B40A93"/>
    <w:rsid w:val="00B40EBD"/>
    <w:rsid w:val="00B40FF3"/>
    <w:rsid w:val="00B41121"/>
    <w:rsid w:val="00B412F8"/>
    <w:rsid w:val="00B41481"/>
    <w:rsid w:val="00B416BD"/>
    <w:rsid w:val="00B417AE"/>
    <w:rsid w:val="00B417E9"/>
    <w:rsid w:val="00B4187D"/>
    <w:rsid w:val="00B41AEA"/>
    <w:rsid w:val="00B41BDC"/>
    <w:rsid w:val="00B41C07"/>
    <w:rsid w:val="00B42356"/>
    <w:rsid w:val="00B423C0"/>
    <w:rsid w:val="00B42444"/>
    <w:rsid w:val="00B424A8"/>
    <w:rsid w:val="00B427C4"/>
    <w:rsid w:val="00B42AEA"/>
    <w:rsid w:val="00B42C39"/>
    <w:rsid w:val="00B42DD7"/>
    <w:rsid w:val="00B42E0A"/>
    <w:rsid w:val="00B436AB"/>
    <w:rsid w:val="00B43894"/>
    <w:rsid w:val="00B43B96"/>
    <w:rsid w:val="00B43E06"/>
    <w:rsid w:val="00B447A9"/>
    <w:rsid w:val="00B44978"/>
    <w:rsid w:val="00B449FF"/>
    <w:rsid w:val="00B44B20"/>
    <w:rsid w:val="00B44BEC"/>
    <w:rsid w:val="00B44C79"/>
    <w:rsid w:val="00B44FAA"/>
    <w:rsid w:val="00B45941"/>
    <w:rsid w:val="00B45DA9"/>
    <w:rsid w:val="00B45E91"/>
    <w:rsid w:val="00B4654E"/>
    <w:rsid w:val="00B46669"/>
    <w:rsid w:val="00B47140"/>
    <w:rsid w:val="00B474D1"/>
    <w:rsid w:val="00B47506"/>
    <w:rsid w:val="00B4759E"/>
    <w:rsid w:val="00B477DD"/>
    <w:rsid w:val="00B479A5"/>
    <w:rsid w:val="00B47A55"/>
    <w:rsid w:val="00B47A81"/>
    <w:rsid w:val="00B47DDF"/>
    <w:rsid w:val="00B47F01"/>
    <w:rsid w:val="00B50A1A"/>
    <w:rsid w:val="00B51004"/>
    <w:rsid w:val="00B5112E"/>
    <w:rsid w:val="00B511E1"/>
    <w:rsid w:val="00B5132B"/>
    <w:rsid w:val="00B51430"/>
    <w:rsid w:val="00B51483"/>
    <w:rsid w:val="00B51AC8"/>
    <w:rsid w:val="00B523C3"/>
    <w:rsid w:val="00B524DD"/>
    <w:rsid w:val="00B52FF8"/>
    <w:rsid w:val="00B53181"/>
    <w:rsid w:val="00B532F6"/>
    <w:rsid w:val="00B53553"/>
    <w:rsid w:val="00B53596"/>
    <w:rsid w:val="00B53B0C"/>
    <w:rsid w:val="00B53C1C"/>
    <w:rsid w:val="00B53E6A"/>
    <w:rsid w:val="00B53FB7"/>
    <w:rsid w:val="00B542E2"/>
    <w:rsid w:val="00B54E03"/>
    <w:rsid w:val="00B552BA"/>
    <w:rsid w:val="00B5544C"/>
    <w:rsid w:val="00B55A71"/>
    <w:rsid w:val="00B55A8B"/>
    <w:rsid w:val="00B55D0E"/>
    <w:rsid w:val="00B55F5F"/>
    <w:rsid w:val="00B562B7"/>
    <w:rsid w:val="00B563F0"/>
    <w:rsid w:val="00B569FE"/>
    <w:rsid w:val="00B57697"/>
    <w:rsid w:val="00B576DD"/>
    <w:rsid w:val="00B57CDF"/>
    <w:rsid w:val="00B57E44"/>
    <w:rsid w:val="00B601B0"/>
    <w:rsid w:val="00B605E5"/>
    <w:rsid w:val="00B60741"/>
    <w:rsid w:val="00B60918"/>
    <w:rsid w:val="00B60C50"/>
    <w:rsid w:val="00B60D55"/>
    <w:rsid w:val="00B60E47"/>
    <w:rsid w:val="00B6107E"/>
    <w:rsid w:val="00B614AB"/>
    <w:rsid w:val="00B616E6"/>
    <w:rsid w:val="00B61747"/>
    <w:rsid w:val="00B61A72"/>
    <w:rsid w:val="00B61BF1"/>
    <w:rsid w:val="00B61CBB"/>
    <w:rsid w:val="00B6228C"/>
    <w:rsid w:val="00B626B7"/>
    <w:rsid w:val="00B6271D"/>
    <w:rsid w:val="00B62DF6"/>
    <w:rsid w:val="00B63756"/>
    <w:rsid w:val="00B637BB"/>
    <w:rsid w:val="00B63957"/>
    <w:rsid w:val="00B63B79"/>
    <w:rsid w:val="00B63CD8"/>
    <w:rsid w:val="00B6420C"/>
    <w:rsid w:val="00B64950"/>
    <w:rsid w:val="00B64970"/>
    <w:rsid w:val="00B64C25"/>
    <w:rsid w:val="00B64FC0"/>
    <w:rsid w:val="00B65E35"/>
    <w:rsid w:val="00B6604B"/>
    <w:rsid w:val="00B660B9"/>
    <w:rsid w:val="00B660BC"/>
    <w:rsid w:val="00B66CFD"/>
    <w:rsid w:val="00B66E9C"/>
    <w:rsid w:val="00B66EC7"/>
    <w:rsid w:val="00B67006"/>
    <w:rsid w:val="00B6716A"/>
    <w:rsid w:val="00B6716D"/>
    <w:rsid w:val="00B671FC"/>
    <w:rsid w:val="00B67298"/>
    <w:rsid w:val="00B67693"/>
    <w:rsid w:val="00B6773C"/>
    <w:rsid w:val="00B678D0"/>
    <w:rsid w:val="00B67E05"/>
    <w:rsid w:val="00B7003C"/>
    <w:rsid w:val="00B70146"/>
    <w:rsid w:val="00B704C9"/>
    <w:rsid w:val="00B71175"/>
    <w:rsid w:val="00B71185"/>
    <w:rsid w:val="00B71C03"/>
    <w:rsid w:val="00B71EEE"/>
    <w:rsid w:val="00B7230B"/>
    <w:rsid w:val="00B7288B"/>
    <w:rsid w:val="00B72B5D"/>
    <w:rsid w:val="00B72C72"/>
    <w:rsid w:val="00B7300D"/>
    <w:rsid w:val="00B73114"/>
    <w:rsid w:val="00B73778"/>
    <w:rsid w:val="00B73786"/>
    <w:rsid w:val="00B737F1"/>
    <w:rsid w:val="00B740B4"/>
    <w:rsid w:val="00B741EA"/>
    <w:rsid w:val="00B74256"/>
    <w:rsid w:val="00B74437"/>
    <w:rsid w:val="00B74A0A"/>
    <w:rsid w:val="00B74F2B"/>
    <w:rsid w:val="00B75A11"/>
    <w:rsid w:val="00B75C5E"/>
    <w:rsid w:val="00B76456"/>
    <w:rsid w:val="00B76602"/>
    <w:rsid w:val="00B76692"/>
    <w:rsid w:val="00B767B0"/>
    <w:rsid w:val="00B768EE"/>
    <w:rsid w:val="00B76D34"/>
    <w:rsid w:val="00B76E4B"/>
    <w:rsid w:val="00B770EB"/>
    <w:rsid w:val="00B775AF"/>
    <w:rsid w:val="00B775DA"/>
    <w:rsid w:val="00B776C4"/>
    <w:rsid w:val="00B77DE3"/>
    <w:rsid w:val="00B80035"/>
    <w:rsid w:val="00B8009F"/>
    <w:rsid w:val="00B80131"/>
    <w:rsid w:val="00B80592"/>
    <w:rsid w:val="00B80809"/>
    <w:rsid w:val="00B80CCC"/>
    <w:rsid w:val="00B80F0A"/>
    <w:rsid w:val="00B80F77"/>
    <w:rsid w:val="00B80FA6"/>
    <w:rsid w:val="00B81268"/>
    <w:rsid w:val="00B813C3"/>
    <w:rsid w:val="00B818D5"/>
    <w:rsid w:val="00B81AF9"/>
    <w:rsid w:val="00B82222"/>
    <w:rsid w:val="00B8243F"/>
    <w:rsid w:val="00B824CB"/>
    <w:rsid w:val="00B824DC"/>
    <w:rsid w:val="00B8261F"/>
    <w:rsid w:val="00B82C1A"/>
    <w:rsid w:val="00B8391C"/>
    <w:rsid w:val="00B83930"/>
    <w:rsid w:val="00B83C6E"/>
    <w:rsid w:val="00B83E54"/>
    <w:rsid w:val="00B84859"/>
    <w:rsid w:val="00B84882"/>
    <w:rsid w:val="00B84E0A"/>
    <w:rsid w:val="00B85167"/>
    <w:rsid w:val="00B85516"/>
    <w:rsid w:val="00B8554E"/>
    <w:rsid w:val="00B85797"/>
    <w:rsid w:val="00B86634"/>
    <w:rsid w:val="00B86664"/>
    <w:rsid w:val="00B866E0"/>
    <w:rsid w:val="00B86B43"/>
    <w:rsid w:val="00B86BBC"/>
    <w:rsid w:val="00B86C9E"/>
    <w:rsid w:val="00B86F2E"/>
    <w:rsid w:val="00B870AB"/>
    <w:rsid w:val="00B871C5"/>
    <w:rsid w:val="00B87494"/>
    <w:rsid w:val="00B87876"/>
    <w:rsid w:val="00B87979"/>
    <w:rsid w:val="00B87F45"/>
    <w:rsid w:val="00B90421"/>
    <w:rsid w:val="00B9052F"/>
    <w:rsid w:val="00B90628"/>
    <w:rsid w:val="00B90C11"/>
    <w:rsid w:val="00B90CF0"/>
    <w:rsid w:val="00B90F0E"/>
    <w:rsid w:val="00B9146F"/>
    <w:rsid w:val="00B917BF"/>
    <w:rsid w:val="00B91D8F"/>
    <w:rsid w:val="00B9218B"/>
    <w:rsid w:val="00B92301"/>
    <w:rsid w:val="00B923D7"/>
    <w:rsid w:val="00B92858"/>
    <w:rsid w:val="00B9285B"/>
    <w:rsid w:val="00B92906"/>
    <w:rsid w:val="00B92A0B"/>
    <w:rsid w:val="00B9323B"/>
    <w:rsid w:val="00B933C6"/>
    <w:rsid w:val="00B9393A"/>
    <w:rsid w:val="00B93A6B"/>
    <w:rsid w:val="00B93D40"/>
    <w:rsid w:val="00B9427E"/>
    <w:rsid w:val="00B9449C"/>
    <w:rsid w:val="00B94D6D"/>
    <w:rsid w:val="00B94E4B"/>
    <w:rsid w:val="00B95083"/>
    <w:rsid w:val="00B950F1"/>
    <w:rsid w:val="00B95158"/>
    <w:rsid w:val="00B951E8"/>
    <w:rsid w:val="00B95CD1"/>
    <w:rsid w:val="00B95D57"/>
    <w:rsid w:val="00B95D81"/>
    <w:rsid w:val="00B9616A"/>
    <w:rsid w:val="00B96246"/>
    <w:rsid w:val="00B96299"/>
    <w:rsid w:val="00B966B0"/>
    <w:rsid w:val="00B96BF6"/>
    <w:rsid w:val="00B976F9"/>
    <w:rsid w:val="00B97B95"/>
    <w:rsid w:val="00B97BDB"/>
    <w:rsid w:val="00B97F9B"/>
    <w:rsid w:val="00B97FF2"/>
    <w:rsid w:val="00BA01FE"/>
    <w:rsid w:val="00BA0235"/>
    <w:rsid w:val="00BA027B"/>
    <w:rsid w:val="00BA036E"/>
    <w:rsid w:val="00BA081E"/>
    <w:rsid w:val="00BA0E24"/>
    <w:rsid w:val="00BA0E47"/>
    <w:rsid w:val="00BA0ED6"/>
    <w:rsid w:val="00BA0FFC"/>
    <w:rsid w:val="00BA1125"/>
    <w:rsid w:val="00BA15A3"/>
    <w:rsid w:val="00BA1602"/>
    <w:rsid w:val="00BA161B"/>
    <w:rsid w:val="00BA1AD0"/>
    <w:rsid w:val="00BA1DD8"/>
    <w:rsid w:val="00BA1F56"/>
    <w:rsid w:val="00BA241F"/>
    <w:rsid w:val="00BA24C8"/>
    <w:rsid w:val="00BA2746"/>
    <w:rsid w:val="00BA29D3"/>
    <w:rsid w:val="00BA2BE3"/>
    <w:rsid w:val="00BA2D2F"/>
    <w:rsid w:val="00BA2ED6"/>
    <w:rsid w:val="00BA34F6"/>
    <w:rsid w:val="00BA35C6"/>
    <w:rsid w:val="00BA3B8D"/>
    <w:rsid w:val="00BA3F6A"/>
    <w:rsid w:val="00BA3FB4"/>
    <w:rsid w:val="00BA4004"/>
    <w:rsid w:val="00BA4402"/>
    <w:rsid w:val="00BA4424"/>
    <w:rsid w:val="00BA4A63"/>
    <w:rsid w:val="00BA4A73"/>
    <w:rsid w:val="00BA4C86"/>
    <w:rsid w:val="00BA501F"/>
    <w:rsid w:val="00BA511B"/>
    <w:rsid w:val="00BA51BA"/>
    <w:rsid w:val="00BA56D4"/>
    <w:rsid w:val="00BA5AA8"/>
    <w:rsid w:val="00BA5D23"/>
    <w:rsid w:val="00BA5E9B"/>
    <w:rsid w:val="00BA5F07"/>
    <w:rsid w:val="00BA62DA"/>
    <w:rsid w:val="00BA6459"/>
    <w:rsid w:val="00BA64AA"/>
    <w:rsid w:val="00BA6802"/>
    <w:rsid w:val="00BA715F"/>
    <w:rsid w:val="00BA74C1"/>
    <w:rsid w:val="00BA7622"/>
    <w:rsid w:val="00BA7B34"/>
    <w:rsid w:val="00BA7DFF"/>
    <w:rsid w:val="00BB0114"/>
    <w:rsid w:val="00BB0132"/>
    <w:rsid w:val="00BB05C9"/>
    <w:rsid w:val="00BB06CC"/>
    <w:rsid w:val="00BB16CF"/>
    <w:rsid w:val="00BB18C0"/>
    <w:rsid w:val="00BB1EF8"/>
    <w:rsid w:val="00BB2101"/>
    <w:rsid w:val="00BB21F0"/>
    <w:rsid w:val="00BB22B7"/>
    <w:rsid w:val="00BB22E2"/>
    <w:rsid w:val="00BB2426"/>
    <w:rsid w:val="00BB2540"/>
    <w:rsid w:val="00BB2631"/>
    <w:rsid w:val="00BB2721"/>
    <w:rsid w:val="00BB2747"/>
    <w:rsid w:val="00BB2AF3"/>
    <w:rsid w:val="00BB3037"/>
    <w:rsid w:val="00BB32B6"/>
    <w:rsid w:val="00BB3348"/>
    <w:rsid w:val="00BB3601"/>
    <w:rsid w:val="00BB3956"/>
    <w:rsid w:val="00BB410B"/>
    <w:rsid w:val="00BB4387"/>
    <w:rsid w:val="00BB442E"/>
    <w:rsid w:val="00BB4522"/>
    <w:rsid w:val="00BB4745"/>
    <w:rsid w:val="00BB47F3"/>
    <w:rsid w:val="00BB4FA8"/>
    <w:rsid w:val="00BB5203"/>
    <w:rsid w:val="00BB55DD"/>
    <w:rsid w:val="00BB56E9"/>
    <w:rsid w:val="00BB5853"/>
    <w:rsid w:val="00BB5AE6"/>
    <w:rsid w:val="00BB5AF2"/>
    <w:rsid w:val="00BB5F8F"/>
    <w:rsid w:val="00BB5FEE"/>
    <w:rsid w:val="00BB6391"/>
    <w:rsid w:val="00BB65C3"/>
    <w:rsid w:val="00BB681C"/>
    <w:rsid w:val="00BB689D"/>
    <w:rsid w:val="00BB6BD7"/>
    <w:rsid w:val="00BB6C06"/>
    <w:rsid w:val="00BB6EC4"/>
    <w:rsid w:val="00BB704C"/>
    <w:rsid w:val="00BB7355"/>
    <w:rsid w:val="00BB77AE"/>
    <w:rsid w:val="00BB7B0F"/>
    <w:rsid w:val="00BB7C07"/>
    <w:rsid w:val="00BC00D3"/>
    <w:rsid w:val="00BC0110"/>
    <w:rsid w:val="00BC011B"/>
    <w:rsid w:val="00BC01E2"/>
    <w:rsid w:val="00BC0257"/>
    <w:rsid w:val="00BC0CE2"/>
    <w:rsid w:val="00BC0D4E"/>
    <w:rsid w:val="00BC0DD2"/>
    <w:rsid w:val="00BC1223"/>
    <w:rsid w:val="00BC144E"/>
    <w:rsid w:val="00BC1765"/>
    <w:rsid w:val="00BC1A00"/>
    <w:rsid w:val="00BC1AF3"/>
    <w:rsid w:val="00BC1B5E"/>
    <w:rsid w:val="00BC1C0C"/>
    <w:rsid w:val="00BC1F7B"/>
    <w:rsid w:val="00BC1F96"/>
    <w:rsid w:val="00BC1FE8"/>
    <w:rsid w:val="00BC2093"/>
    <w:rsid w:val="00BC258E"/>
    <w:rsid w:val="00BC261D"/>
    <w:rsid w:val="00BC295E"/>
    <w:rsid w:val="00BC2CB6"/>
    <w:rsid w:val="00BC2E11"/>
    <w:rsid w:val="00BC2E12"/>
    <w:rsid w:val="00BC2E75"/>
    <w:rsid w:val="00BC3038"/>
    <w:rsid w:val="00BC3A0B"/>
    <w:rsid w:val="00BC3D4C"/>
    <w:rsid w:val="00BC3F33"/>
    <w:rsid w:val="00BC3FAA"/>
    <w:rsid w:val="00BC4343"/>
    <w:rsid w:val="00BC4537"/>
    <w:rsid w:val="00BC47CC"/>
    <w:rsid w:val="00BC4AD7"/>
    <w:rsid w:val="00BC4B21"/>
    <w:rsid w:val="00BC4C5F"/>
    <w:rsid w:val="00BC5132"/>
    <w:rsid w:val="00BC514C"/>
    <w:rsid w:val="00BC51AF"/>
    <w:rsid w:val="00BC5310"/>
    <w:rsid w:val="00BC5499"/>
    <w:rsid w:val="00BC5A89"/>
    <w:rsid w:val="00BC5CB6"/>
    <w:rsid w:val="00BC5E40"/>
    <w:rsid w:val="00BC6151"/>
    <w:rsid w:val="00BC633E"/>
    <w:rsid w:val="00BC64D4"/>
    <w:rsid w:val="00BC64E8"/>
    <w:rsid w:val="00BC6674"/>
    <w:rsid w:val="00BC67F1"/>
    <w:rsid w:val="00BC6FC9"/>
    <w:rsid w:val="00BC71F7"/>
    <w:rsid w:val="00BC72BA"/>
    <w:rsid w:val="00BC72DD"/>
    <w:rsid w:val="00BC75EF"/>
    <w:rsid w:val="00BC7D40"/>
    <w:rsid w:val="00BC7DCB"/>
    <w:rsid w:val="00BC7EE1"/>
    <w:rsid w:val="00BC7EE5"/>
    <w:rsid w:val="00BD028A"/>
    <w:rsid w:val="00BD02CF"/>
    <w:rsid w:val="00BD05D1"/>
    <w:rsid w:val="00BD0A33"/>
    <w:rsid w:val="00BD0C73"/>
    <w:rsid w:val="00BD0FB4"/>
    <w:rsid w:val="00BD106A"/>
    <w:rsid w:val="00BD1084"/>
    <w:rsid w:val="00BD131D"/>
    <w:rsid w:val="00BD1454"/>
    <w:rsid w:val="00BD16CC"/>
    <w:rsid w:val="00BD177C"/>
    <w:rsid w:val="00BD19DC"/>
    <w:rsid w:val="00BD1C69"/>
    <w:rsid w:val="00BD1DC0"/>
    <w:rsid w:val="00BD21F6"/>
    <w:rsid w:val="00BD24D4"/>
    <w:rsid w:val="00BD250F"/>
    <w:rsid w:val="00BD2541"/>
    <w:rsid w:val="00BD271D"/>
    <w:rsid w:val="00BD2C9F"/>
    <w:rsid w:val="00BD2CA0"/>
    <w:rsid w:val="00BD2CD7"/>
    <w:rsid w:val="00BD30A0"/>
    <w:rsid w:val="00BD343D"/>
    <w:rsid w:val="00BD34E8"/>
    <w:rsid w:val="00BD3E52"/>
    <w:rsid w:val="00BD435C"/>
    <w:rsid w:val="00BD461D"/>
    <w:rsid w:val="00BD46B1"/>
    <w:rsid w:val="00BD46EC"/>
    <w:rsid w:val="00BD4750"/>
    <w:rsid w:val="00BD476E"/>
    <w:rsid w:val="00BD4992"/>
    <w:rsid w:val="00BD52F4"/>
    <w:rsid w:val="00BD53D7"/>
    <w:rsid w:val="00BD5DBC"/>
    <w:rsid w:val="00BD5E2C"/>
    <w:rsid w:val="00BD5EB6"/>
    <w:rsid w:val="00BD6169"/>
    <w:rsid w:val="00BD61B6"/>
    <w:rsid w:val="00BD6404"/>
    <w:rsid w:val="00BD6588"/>
    <w:rsid w:val="00BD7005"/>
    <w:rsid w:val="00BD72C9"/>
    <w:rsid w:val="00BD7C82"/>
    <w:rsid w:val="00BE0D8B"/>
    <w:rsid w:val="00BE10D4"/>
    <w:rsid w:val="00BE1194"/>
    <w:rsid w:val="00BE120F"/>
    <w:rsid w:val="00BE12FE"/>
    <w:rsid w:val="00BE1975"/>
    <w:rsid w:val="00BE1AB8"/>
    <w:rsid w:val="00BE1C7E"/>
    <w:rsid w:val="00BE1D6D"/>
    <w:rsid w:val="00BE1FBC"/>
    <w:rsid w:val="00BE21C4"/>
    <w:rsid w:val="00BE230D"/>
    <w:rsid w:val="00BE2AA8"/>
    <w:rsid w:val="00BE2C55"/>
    <w:rsid w:val="00BE2FAD"/>
    <w:rsid w:val="00BE3356"/>
    <w:rsid w:val="00BE350D"/>
    <w:rsid w:val="00BE3859"/>
    <w:rsid w:val="00BE394A"/>
    <w:rsid w:val="00BE3A4E"/>
    <w:rsid w:val="00BE3AB0"/>
    <w:rsid w:val="00BE3BF1"/>
    <w:rsid w:val="00BE3F90"/>
    <w:rsid w:val="00BE44B0"/>
    <w:rsid w:val="00BE4657"/>
    <w:rsid w:val="00BE4961"/>
    <w:rsid w:val="00BE4C72"/>
    <w:rsid w:val="00BE4DFA"/>
    <w:rsid w:val="00BE5074"/>
    <w:rsid w:val="00BE51A0"/>
    <w:rsid w:val="00BE522A"/>
    <w:rsid w:val="00BE5337"/>
    <w:rsid w:val="00BE533E"/>
    <w:rsid w:val="00BE5CA0"/>
    <w:rsid w:val="00BE60A0"/>
    <w:rsid w:val="00BE6B48"/>
    <w:rsid w:val="00BE717D"/>
    <w:rsid w:val="00BE71FA"/>
    <w:rsid w:val="00BE742C"/>
    <w:rsid w:val="00BE7437"/>
    <w:rsid w:val="00BE7602"/>
    <w:rsid w:val="00BE7612"/>
    <w:rsid w:val="00BE7614"/>
    <w:rsid w:val="00BE7954"/>
    <w:rsid w:val="00BE7B3A"/>
    <w:rsid w:val="00BE7B57"/>
    <w:rsid w:val="00BE7CCA"/>
    <w:rsid w:val="00BF02DA"/>
    <w:rsid w:val="00BF084E"/>
    <w:rsid w:val="00BF0D70"/>
    <w:rsid w:val="00BF0E6B"/>
    <w:rsid w:val="00BF0FF0"/>
    <w:rsid w:val="00BF1092"/>
    <w:rsid w:val="00BF12EB"/>
    <w:rsid w:val="00BF1431"/>
    <w:rsid w:val="00BF1737"/>
    <w:rsid w:val="00BF1F4C"/>
    <w:rsid w:val="00BF2173"/>
    <w:rsid w:val="00BF221B"/>
    <w:rsid w:val="00BF28A5"/>
    <w:rsid w:val="00BF2F75"/>
    <w:rsid w:val="00BF320A"/>
    <w:rsid w:val="00BF3279"/>
    <w:rsid w:val="00BF35BB"/>
    <w:rsid w:val="00BF370E"/>
    <w:rsid w:val="00BF382F"/>
    <w:rsid w:val="00BF3895"/>
    <w:rsid w:val="00BF392C"/>
    <w:rsid w:val="00BF3A7C"/>
    <w:rsid w:val="00BF3CBA"/>
    <w:rsid w:val="00BF3F83"/>
    <w:rsid w:val="00BF446B"/>
    <w:rsid w:val="00BF46B6"/>
    <w:rsid w:val="00BF491C"/>
    <w:rsid w:val="00BF493B"/>
    <w:rsid w:val="00BF49A6"/>
    <w:rsid w:val="00BF4A8C"/>
    <w:rsid w:val="00BF4B39"/>
    <w:rsid w:val="00BF4CAE"/>
    <w:rsid w:val="00BF4CE3"/>
    <w:rsid w:val="00BF4DCF"/>
    <w:rsid w:val="00BF5214"/>
    <w:rsid w:val="00BF52FD"/>
    <w:rsid w:val="00BF5333"/>
    <w:rsid w:val="00BF5591"/>
    <w:rsid w:val="00BF55A9"/>
    <w:rsid w:val="00BF56A9"/>
    <w:rsid w:val="00BF5B0E"/>
    <w:rsid w:val="00BF5E31"/>
    <w:rsid w:val="00BF5ED5"/>
    <w:rsid w:val="00BF635A"/>
    <w:rsid w:val="00BF6383"/>
    <w:rsid w:val="00BF6F01"/>
    <w:rsid w:val="00BF6F08"/>
    <w:rsid w:val="00BF724C"/>
    <w:rsid w:val="00BF72DA"/>
    <w:rsid w:val="00BF7C75"/>
    <w:rsid w:val="00BF7D58"/>
    <w:rsid w:val="00BF7E91"/>
    <w:rsid w:val="00BF7EBC"/>
    <w:rsid w:val="00C001B1"/>
    <w:rsid w:val="00C00422"/>
    <w:rsid w:val="00C007E9"/>
    <w:rsid w:val="00C013DF"/>
    <w:rsid w:val="00C016AE"/>
    <w:rsid w:val="00C01D9D"/>
    <w:rsid w:val="00C0202A"/>
    <w:rsid w:val="00C02B3E"/>
    <w:rsid w:val="00C02C3C"/>
    <w:rsid w:val="00C02D41"/>
    <w:rsid w:val="00C038D0"/>
    <w:rsid w:val="00C03977"/>
    <w:rsid w:val="00C039FC"/>
    <w:rsid w:val="00C03AF0"/>
    <w:rsid w:val="00C03BCE"/>
    <w:rsid w:val="00C03DEC"/>
    <w:rsid w:val="00C04065"/>
    <w:rsid w:val="00C040CB"/>
    <w:rsid w:val="00C043E0"/>
    <w:rsid w:val="00C046DB"/>
    <w:rsid w:val="00C04F49"/>
    <w:rsid w:val="00C04F81"/>
    <w:rsid w:val="00C0509F"/>
    <w:rsid w:val="00C056A8"/>
    <w:rsid w:val="00C05842"/>
    <w:rsid w:val="00C0598D"/>
    <w:rsid w:val="00C05BA6"/>
    <w:rsid w:val="00C05CDA"/>
    <w:rsid w:val="00C05DA9"/>
    <w:rsid w:val="00C0603A"/>
    <w:rsid w:val="00C06576"/>
    <w:rsid w:val="00C065B2"/>
    <w:rsid w:val="00C067DC"/>
    <w:rsid w:val="00C06906"/>
    <w:rsid w:val="00C06FE1"/>
    <w:rsid w:val="00C07065"/>
    <w:rsid w:val="00C07122"/>
    <w:rsid w:val="00C07304"/>
    <w:rsid w:val="00C073D2"/>
    <w:rsid w:val="00C07480"/>
    <w:rsid w:val="00C07543"/>
    <w:rsid w:val="00C07889"/>
    <w:rsid w:val="00C078AA"/>
    <w:rsid w:val="00C078E1"/>
    <w:rsid w:val="00C07962"/>
    <w:rsid w:val="00C07984"/>
    <w:rsid w:val="00C07A4D"/>
    <w:rsid w:val="00C07E13"/>
    <w:rsid w:val="00C07E65"/>
    <w:rsid w:val="00C100F2"/>
    <w:rsid w:val="00C10585"/>
    <w:rsid w:val="00C1062B"/>
    <w:rsid w:val="00C1184F"/>
    <w:rsid w:val="00C1189A"/>
    <w:rsid w:val="00C11F88"/>
    <w:rsid w:val="00C11FBE"/>
    <w:rsid w:val="00C12685"/>
    <w:rsid w:val="00C12B64"/>
    <w:rsid w:val="00C12C2E"/>
    <w:rsid w:val="00C1303A"/>
    <w:rsid w:val="00C134E3"/>
    <w:rsid w:val="00C1388C"/>
    <w:rsid w:val="00C13ED6"/>
    <w:rsid w:val="00C13F76"/>
    <w:rsid w:val="00C146E7"/>
    <w:rsid w:val="00C14999"/>
    <w:rsid w:val="00C14E04"/>
    <w:rsid w:val="00C14EC4"/>
    <w:rsid w:val="00C15141"/>
    <w:rsid w:val="00C1542D"/>
    <w:rsid w:val="00C15781"/>
    <w:rsid w:val="00C15888"/>
    <w:rsid w:val="00C15D36"/>
    <w:rsid w:val="00C15E61"/>
    <w:rsid w:val="00C16000"/>
    <w:rsid w:val="00C160A5"/>
    <w:rsid w:val="00C16595"/>
    <w:rsid w:val="00C16639"/>
    <w:rsid w:val="00C16BE2"/>
    <w:rsid w:val="00C16CD4"/>
    <w:rsid w:val="00C16E74"/>
    <w:rsid w:val="00C16EE4"/>
    <w:rsid w:val="00C174D9"/>
    <w:rsid w:val="00C175CB"/>
    <w:rsid w:val="00C17CB4"/>
    <w:rsid w:val="00C204F6"/>
    <w:rsid w:val="00C20695"/>
    <w:rsid w:val="00C2076C"/>
    <w:rsid w:val="00C20B16"/>
    <w:rsid w:val="00C2163B"/>
    <w:rsid w:val="00C21B23"/>
    <w:rsid w:val="00C2243B"/>
    <w:rsid w:val="00C22656"/>
    <w:rsid w:val="00C22B9D"/>
    <w:rsid w:val="00C22BFF"/>
    <w:rsid w:val="00C2362A"/>
    <w:rsid w:val="00C237EE"/>
    <w:rsid w:val="00C2396C"/>
    <w:rsid w:val="00C23B96"/>
    <w:rsid w:val="00C23F95"/>
    <w:rsid w:val="00C2412E"/>
    <w:rsid w:val="00C241BE"/>
    <w:rsid w:val="00C24257"/>
    <w:rsid w:val="00C24787"/>
    <w:rsid w:val="00C24A04"/>
    <w:rsid w:val="00C24B39"/>
    <w:rsid w:val="00C25068"/>
    <w:rsid w:val="00C25077"/>
    <w:rsid w:val="00C2523C"/>
    <w:rsid w:val="00C252FC"/>
    <w:rsid w:val="00C260D1"/>
    <w:rsid w:val="00C2611A"/>
    <w:rsid w:val="00C26246"/>
    <w:rsid w:val="00C2643E"/>
    <w:rsid w:val="00C264CE"/>
    <w:rsid w:val="00C26512"/>
    <w:rsid w:val="00C2658F"/>
    <w:rsid w:val="00C26634"/>
    <w:rsid w:val="00C267CE"/>
    <w:rsid w:val="00C26C62"/>
    <w:rsid w:val="00C26F64"/>
    <w:rsid w:val="00C26FA7"/>
    <w:rsid w:val="00C2706B"/>
    <w:rsid w:val="00C275A1"/>
    <w:rsid w:val="00C27A82"/>
    <w:rsid w:val="00C27FFD"/>
    <w:rsid w:val="00C3049B"/>
    <w:rsid w:val="00C30888"/>
    <w:rsid w:val="00C309D3"/>
    <w:rsid w:val="00C30DF5"/>
    <w:rsid w:val="00C31077"/>
    <w:rsid w:val="00C31988"/>
    <w:rsid w:val="00C319C2"/>
    <w:rsid w:val="00C31CC0"/>
    <w:rsid w:val="00C31D47"/>
    <w:rsid w:val="00C32095"/>
    <w:rsid w:val="00C32316"/>
    <w:rsid w:val="00C3231B"/>
    <w:rsid w:val="00C329E4"/>
    <w:rsid w:val="00C32B1F"/>
    <w:rsid w:val="00C32C87"/>
    <w:rsid w:val="00C32D54"/>
    <w:rsid w:val="00C32F91"/>
    <w:rsid w:val="00C333DA"/>
    <w:rsid w:val="00C337DC"/>
    <w:rsid w:val="00C33E00"/>
    <w:rsid w:val="00C33EE1"/>
    <w:rsid w:val="00C34124"/>
    <w:rsid w:val="00C34160"/>
    <w:rsid w:val="00C341AD"/>
    <w:rsid w:val="00C3459D"/>
    <w:rsid w:val="00C346AB"/>
    <w:rsid w:val="00C347C7"/>
    <w:rsid w:val="00C34847"/>
    <w:rsid w:val="00C349BD"/>
    <w:rsid w:val="00C34D68"/>
    <w:rsid w:val="00C34D9E"/>
    <w:rsid w:val="00C353F3"/>
    <w:rsid w:val="00C35514"/>
    <w:rsid w:val="00C356AF"/>
    <w:rsid w:val="00C35865"/>
    <w:rsid w:val="00C35B0F"/>
    <w:rsid w:val="00C35B4F"/>
    <w:rsid w:val="00C35CA6"/>
    <w:rsid w:val="00C35D5C"/>
    <w:rsid w:val="00C35E11"/>
    <w:rsid w:val="00C363A1"/>
    <w:rsid w:val="00C366DD"/>
    <w:rsid w:val="00C369ED"/>
    <w:rsid w:val="00C36E7C"/>
    <w:rsid w:val="00C36EAE"/>
    <w:rsid w:val="00C36EFC"/>
    <w:rsid w:val="00C36FAD"/>
    <w:rsid w:val="00C372D3"/>
    <w:rsid w:val="00C37557"/>
    <w:rsid w:val="00C377AD"/>
    <w:rsid w:val="00C377F5"/>
    <w:rsid w:val="00C40283"/>
    <w:rsid w:val="00C402B9"/>
    <w:rsid w:val="00C404FD"/>
    <w:rsid w:val="00C40AB4"/>
    <w:rsid w:val="00C40AC0"/>
    <w:rsid w:val="00C40B31"/>
    <w:rsid w:val="00C40C64"/>
    <w:rsid w:val="00C40DDD"/>
    <w:rsid w:val="00C40E31"/>
    <w:rsid w:val="00C412D8"/>
    <w:rsid w:val="00C4187A"/>
    <w:rsid w:val="00C41946"/>
    <w:rsid w:val="00C42061"/>
    <w:rsid w:val="00C42064"/>
    <w:rsid w:val="00C42764"/>
    <w:rsid w:val="00C42EBB"/>
    <w:rsid w:val="00C43195"/>
    <w:rsid w:val="00C4324B"/>
    <w:rsid w:val="00C432AF"/>
    <w:rsid w:val="00C43702"/>
    <w:rsid w:val="00C43BB7"/>
    <w:rsid w:val="00C43E08"/>
    <w:rsid w:val="00C43F15"/>
    <w:rsid w:val="00C43F4F"/>
    <w:rsid w:val="00C43F5B"/>
    <w:rsid w:val="00C44723"/>
    <w:rsid w:val="00C447E3"/>
    <w:rsid w:val="00C44C56"/>
    <w:rsid w:val="00C44CB2"/>
    <w:rsid w:val="00C44E32"/>
    <w:rsid w:val="00C44E53"/>
    <w:rsid w:val="00C45326"/>
    <w:rsid w:val="00C454AF"/>
    <w:rsid w:val="00C45D6E"/>
    <w:rsid w:val="00C4608B"/>
    <w:rsid w:val="00C464B6"/>
    <w:rsid w:val="00C46871"/>
    <w:rsid w:val="00C46B55"/>
    <w:rsid w:val="00C46EB2"/>
    <w:rsid w:val="00C46FE2"/>
    <w:rsid w:val="00C47400"/>
    <w:rsid w:val="00C475E6"/>
    <w:rsid w:val="00C47786"/>
    <w:rsid w:val="00C47978"/>
    <w:rsid w:val="00C47A66"/>
    <w:rsid w:val="00C47B7E"/>
    <w:rsid w:val="00C5008D"/>
    <w:rsid w:val="00C500C1"/>
    <w:rsid w:val="00C501AD"/>
    <w:rsid w:val="00C50272"/>
    <w:rsid w:val="00C50886"/>
    <w:rsid w:val="00C508C7"/>
    <w:rsid w:val="00C50AC0"/>
    <w:rsid w:val="00C50CE8"/>
    <w:rsid w:val="00C50F5E"/>
    <w:rsid w:val="00C5110F"/>
    <w:rsid w:val="00C51805"/>
    <w:rsid w:val="00C51C13"/>
    <w:rsid w:val="00C52115"/>
    <w:rsid w:val="00C52631"/>
    <w:rsid w:val="00C529D2"/>
    <w:rsid w:val="00C52BFB"/>
    <w:rsid w:val="00C5355B"/>
    <w:rsid w:val="00C53583"/>
    <w:rsid w:val="00C537C9"/>
    <w:rsid w:val="00C538E2"/>
    <w:rsid w:val="00C53A13"/>
    <w:rsid w:val="00C53A68"/>
    <w:rsid w:val="00C544D5"/>
    <w:rsid w:val="00C546BB"/>
    <w:rsid w:val="00C54835"/>
    <w:rsid w:val="00C54BDE"/>
    <w:rsid w:val="00C54C2E"/>
    <w:rsid w:val="00C54DAF"/>
    <w:rsid w:val="00C55DAB"/>
    <w:rsid w:val="00C55E25"/>
    <w:rsid w:val="00C5687A"/>
    <w:rsid w:val="00C56924"/>
    <w:rsid w:val="00C56D78"/>
    <w:rsid w:val="00C56F43"/>
    <w:rsid w:val="00C571EB"/>
    <w:rsid w:val="00C576D4"/>
    <w:rsid w:val="00C57839"/>
    <w:rsid w:val="00C57B82"/>
    <w:rsid w:val="00C602A1"/>
    <w:rsid w:val="00C60E59"/>
    <w:rsid w:val="00C611F4"/>
    <w:rsid w:val="00C61976"/>
    <w:rsid w:val="00C620E7"/>
    <w:rsid w:val="00C62449"/>
    <w:rsid w:val="00C62597"/>
    <w:rsid w:val="00C6260B"/>
    <w:rsid w:val="00C62797"/>
    <w:rsid w:val="00C6299E"/>
    <w:rsid w:val="00C62B8E"/>
    <w:rsid w:val="00C62EF8"/>
    <w:rsid w:val="00C631AD"/>
    <w:rsid w:val="00C636C3"/>
    <w:rsid w:val="00C63BED"/>
    <w:rsid w:val="00C63E66"/>
    <w:rsid w:val="00C64187"/>
    <w:rsid w:val="00C649E7"/>
    <w:rsid w:val="00C650D2"/>
    <w:rsid w:val="00C6586C"/>
    <w:rsid w:val="00C658DA"/>
    <w:rsid w:val="00C65A35"/>
    <w:rsid w:val="00C65B78"/>
    <w:rsid w:val="00C65C12"/>
    <w:rsid w:val="00C65C56"/>
    <w:rsid w:val="00C65E01"/>
    <w:rsid w:val="00C660DE"/>
    <w:rsid w:val="00C664CA"/>
    <w:rsid w:val="00C664DF"/>
    <w:rsid w:val="00C66541"/>
    <w:rsid w:val="00C66640"/>
    <w:rsid w:val="00C66A23"/>
    <w:rsid w:val="00C67333"/>
    <w:rsid w:val="00C67355"/>
    <w:rsid w:val="00C6735F"/>
    <w:rsid w:val="00C675B2"/>
    <w:rsid w:val="00C67844"/>
    <w:rsid w:val="00C67D0A"/>
    <w:rsid w:val="00C700FF"/>
    <w:rsid w:val="00C703F8"/>
    <w:rsid w:val="00C70448"/>
    <w:rsid w:val="00C7068D"/>
    <w:rsid w:val="00C709E2"/>
    <w:rsid w:val="00C709F9"/>
    <w:rsid w:val="00C70AC7"/>
    <w:rsid w:val="00C70B94"/>
    <w:rsid w:val="00C71A5C"/>
    <w:rsid w:val="00C71EAC"/>
    <w:rsid w:val="00C720E5"/>
    <w:rsid w:val="00C722BE"/>
    <w:rsid w:val="00C725F2"/>
    <w:rsid w:val="00C727F9"/>
    <w:rsid w:val="00C72963"/>
    <w:rsid w:val="00C72AF4"/>
    <w:rsid w:val="00C72D10"/>
    <w:rsid w:val="00C72D16"/>
    <w:rsid w:val="00C738D6"/>
    <w:rsid w:val="00C738F2"/>
    <w:rsid w:val="00C7403D"/>
    <w:rsid w:val="00C740B8"/>
    <w:rsid w:val="00C7453F"/>
    <w:rsid w:val="00C74DE1"/>
    <w:rsid w:val="00C75030"/>
    <w:rsid w:val="00C75272"/>
    <w:rsid w:val="00C75546"/>
    <w:rsid w:val="00C758E6"/>
    <w:rsid w:val="00C7590E"/>
    <w:rsid w:val="00C75C92"/>
    <w:rsid w:val="00C75CCF"/>
    <w:rsid w:val="00C75CDA"/>
    <w:rsid w:val="00C75DBB"/>
    <w:rsid w:val="00C75DFD"/>
    <w:rsid w:val="00C75EB0"/>
    <w:rsid w:val="00C76031"/>
    <w:rsid w:val="00C763CB"/>
    <w:rsid w:val="00C764C7"/>
    <w:rsid w:val="00C769BE"/>
    <w:rsid w:val="00C76A29"/>
    <w:rsid w:val="00C76F3C"/>
    <w:rsid w:val="00C77106"/>
    <w:rsid w:val="00C77B9C"/>
    <w:rsid w:val="00C77FF0"/>
    <w:rsid w:val="00C8000A"/>
    <w:rsid w:val="00C80060"/>
    <w:rsid w:val="00C80301"/>
    <w:rsid w:val="00C804BA"/>
    <w:rsid w:val="00C809B8"/>
    <w:rsid w:val="00C81043"/>
    <w:rsid w:val="00C8143C"/>
    <w:rsid w:val="00C8171E"/>
    <w:rsid w:val="00C8183A"/>
    <w:rsid w:val="00C81B79"/>
    <w:rsid w:val="00C81EC5"/>
    <w:rsid w:val="00C82239"/>
    <w:rsid w:val="00C82487"/>
    <w:rsid w:val="00C82536"/>
    <w:rsid w:val="00C830E2"/>
    <w:rsid w:val="00C83243"/>
    <w:rsid w:val="00C836FC"/>
    <w:rsid w:val="00C839CE"/>
    <w:rsid w:val="00C83F1C"/>
    <w:rsid w:val="00C83F5B"/>
    <w:rsid w:val="00C84550"/>
    <w:rsid w:val="00C845F8"/>
    <w:rsid w:val="00C84A83"/>
    <w:rsid w:val="00C8512A"/>
    <w:rsid w:val="00C8512F"/>
    <w:rsid w:val="00C85418"/>
    <w:rsid w:val="00C85977"/>
    <w:rsid w:val="00C85B1C"/>
    <w:rsid w:val="00C85BC3"/>
    <w:rsid w:val="00C85C8A"/>
    <w:rsid w:val="00C85EED"/>
    <w:rsid w:val="00C8600B"/>
    <w:rsid w:val="00C8640B"/>
    <w:rsid w:val="00C86499"/>
    <w:rsid w:val="00C86C44"/>
    <w:rsid w:val="00C86C9D"/>
    <w:rsid w:val="00C874C4"/>
    <w:rsid w:val="00C875AD"/>
    <w:rsid w:val="00C87697"/>
    <w:rsid w:val="00C878F8"/>
    <w:rsid w:val="00C879B4"/>
    <w:rsid w:val="00C87B2B"/>
    <w:rsid w:val="00C87B4B"/>
    <w:rsid w:val="00C87DCA"/>
    <w:rsid w:val="00C8E409"/>
    <w:rsid w:val="00C90074"/>
    <w:rsid w:val="00C90124"/>
    <w:rsid w:val="00C90469"/>
    <w:rsid w:val="00C905B7"/>
    <w:rsid w:val="00C90631"/>
    <w:rsid w:val="00C9068F"/>
    <w:rsid w:val="00C90859"/>
    <w:rsid w:val="00C90DC4"/>
    <w:rsid w:val="00C90E11"/>
    <w:rsid w:val="00C90EB9"/>
    <w:rsid w:val="00C91097"/>
    <w:rsid w:val="00C91614"/>
    <w:rsid w:val="00C91700"/>
    <w:rsid w:val="00C92229"/>
    <w:rsid w:val="00C9239B"/>
    <w:rsid w:val="00C925EE"/>
    <w:rsid w:val="00C927C4"/>
    <w:rsid w:val="00C928C5"/>
    <w:rsid w:val="00C928C9"/>
    <w:rsid w:val="00C929E2"/>
    <w:rsid w:val="00C93320"/>
    <w:rsid w:val="00C9343B"/>
    <w:rsid w:val="00C935D8"/>
    <w:rsid w:val="00C93FE0"/>
    <w:rsid w:val="00C943FD"/>
    <w:rsid w:val="00C946BA"/>
    <w:rsid w:val="00C9498C"/>
    <w:rsid w:val="00C94B77"/>
    <w:rsid w:val="00C95936"/>
    <w:rsid w:val="00C95960"/>
    <w:rsid w:val="00C95CE1"/>
    <w:rsid w:val="00C96092"/>
    <w:rsid w:val="00C96570"/>
    <w:rsid w:val="00C96592"/>
    <w:rsid w:val="00C970EE"/>
    <w:rsid w:val="00C9728B"/>
    <w:rsid w:val="00C9754E"/>
    <w:rsid w:val="00C975E0"/>
    <w:rsid w:val="00C97635"/>
    <w:rsid w:val="00C97A33"/>
    <w:rsid w:val="00C97CF3"/>
    <w:rsid w:val="00C97E8D"/>
    <w:rsid w:val="00CA0A9F"/>
    <w:rsid w:val="00CA0FE4"/>
    <w:rsid w:val="00CA0FED"/>
    <w:rsid w:val="00CA1936"/>
    <w:rsid w:val="00CA1BAC"/>
    <w:rsid w:val="00CA2445"/>
    <w:rsid w:val="00CA248A"/>
    <w:rsid w:val="00CA2519"/>
    <w:rsid w:val="00CA26A6"/>
    <w:rsid w:val="00CA2763"/>
    <w:rsid w:val="00CA2766"/>
    <w:rsid w:val="00CA2868"/>
    <w:rsid w:val="00CA28C9"/>
    <w:rsid w:val="00CA29E0"/>
    <w:rsid w:val="00CA2D1A"/>
    <w:rsid w:val="00CA2E60"/>
    <w:rsid w:val="00CA2F62"/>
    <w:rsid w:val="00CA3167"/>
    <w:rsid w:val="00CA3309"/>
    <w:rsid w:val="00CA386D"/>
    <w:rsid w:val="00CA3B9E"/>
    <w:rsid w:val="00CA3C78"/>
    <w:rsid w:val="00CA41FD"/>
    <w:rsid w:val="00CA4B64"/>
    <w:rsid w:val="00CA4E8D"/>
    <w:rsid w:val="00CA4F75"/>
    <w:rsid w:val="00CA55F5"/>
    <w:rsid w:val="00CA5818"/>
    <w:rsid w:val="00CA5AA1"/>
    <w:rsid w:val="00CA5B55"/>
    <w:rsid w:val="00CA60EA"/>
    <w:rsid w:val="00CA617A"/>
    <w:rsid w:val="00CA6517"/>
    <w:rsid w:val="00CA663F"/>
    <w:rsid w:val="00CA6991"/>
    <w:rsid w:val="00CA6FFF"/>
    <w:rsid w:val="00CA70CC"/>
    <w:rsid w:val="00CA710F"/>
    <w:rsid w:val="00CA7256"/>
    <w:rsid w:val="00CA73C1"/>
    <w:rsid w:val="00CA73FA"/>
    <w:rsid w:val="00CA752B"/>
    <w:rsid w:val="00CA78A8"/>
    <w:rsid w:val="00CA79B7"/>
    <w:rsid w:val="00CA7FB1"/>
    <w:rsid w:val="00CB0278"/>
    <w:rsid w:val="00CB084D"/>
    <w:rsid w:val="00CB0DA1"/>
    <w:rsid w:val="00CB0FCD"/>
    <w:rsid w:val="00CB13E0"/>
    <w:rsid w:val="00CB1828"/>
    <w:rsid w:val="00CB1894"/>
    <w:rsid w:val="00CB18A0"/>
    <w:rsid w:val="00CB18E8"/>
    <w:rsid w:val="00CB1A22"/>
    <w:rsid w:val="00CB1B2B"/>
    <w:rsid w:val="00CB1E72"/>
    <w:rsid w:val="00CB1FEC"/>
    <w:rsid w:val="00CB2179"/>
    <w:rsid w:val="00CB2467"/>
    <w:rsid w:val="00CB2568"/>
    <w:rsid w:val="00CB275D"/>
    <w:rsid w:val="00CB299E"/>
    <w:rsid w:val="00CB2B73"/>
    <w:rsid w:val="00CB2BCE"/>
    <w:rsid w:val="00CB2D04"/>
    <w:rsid w:val="00CB2D87"/>
    <w:rsid w:val="00CB2DF2"/>
    <w:rsid w:val="00CB2E4C"/>
    <w:rsid w:val="00CB2E70"/>
    <w:rsid w:val="00CB2FF9"/>
    <w:rsid w:val="00CB352D"/>
    <w:rsid w:val="00CB3763"/>
    <w:rsid w:val="00CB3765"/>
    <w:rsid w:val="00CB3C00"/>
    <w:rsid w:val="00CB3C4B"/>
    <w:rsid w:val="00CB3D4E"/>
    <w:rsid w:val="00CB3E09"/>
    <w:rsid w:val="00CB460B"/>
    <w:rsid w:val="00CB4E29"/>
    <w:rsid w:val="00CB4EA7"/>
    <w:rsid w:val="00CB5429"/>
    <w:rsid w:val="00CB55AD"/>
    <w:rsid w:val="00CB5A62"/>
    <w:rsid w:val="00CB5CBF"/>
    <w:rsid w:val="00CB5CDD"/>
    <w:rsid w:val="00CB5F88"/>
    <w:rsid w:val="00CB6654"/>
    <w:rsid w:val="00CB6AC8"/>
    <w:rsid w:val="00CB6C27"/>
    <w:rsid w:val="00CB6F1B"/>
    <w:rsid w:val="00CB7618"/>
    <w:rsid w:val="00CB768A"/>
    <w:rsid w:val="00CB778D"/>
    <w:rsid w:val="00CB7C35"/>
    <w:rsid w:val="00CB7DA0"/>
    <w:rsid w:val="00CC0146"/>
    <w:rsid w:val="00CC0528"/>
    <w:rsid w:val="00CC06EB"/>
    <w:rsid w:val="00CC0915"/>
    <w:rsid w:val="00CC11C2"/>
    <w:rsid w:val="00CC12DE"/>
    <w:rsid w:val="00CC15DD"/>
    <w:rsid w:val="00CC163C"/>
    <w:rsid w:val="00CC174D"/>
    <w:rsid w:val="00CC1921"/>
    <w:rsid w:val="00CC199C"/>
    <w:rsid w:val="00CC20F6"/>
    <w:rsid w:val="00CC22DB"/>
    <w:rsid w:val="00CC253B"/>
    <w:rsid w:val="00CC25FE"/>
    <w:rsid w:val="00CC282D"/>
    <w:rsid w:val="00CC2AAF"/>
    <w:rsid w:val="00CC2DD8"/>
    <w:rsid w:val="00CC2F51"/>
    <w:rsid w:val="00CC3574"/>
    <w:rsid w:val="00CC3A68"/>
    <w:rsid w:val="00CC3D51"/>
    <w:rsid w:val="00CC3ED7"/>
    <w:rsid w:val="00CC4137"/>
    <w:rsid w:val="00CC44DA"/>
    <w:rsid w:val="00CC4570"/>
    <w:rsid w:val="00CC4832"/>
    <w:rsid w:val="00CC4BC6"/>
    <w:rsid w:val="00CC4D1A"/>
    <w:rsid w:val="00CC51F8"/>
    <w:rsid w:val="00CC55D9"/>
    <w:rsid w:val="00CC5B79"/>
    <w:rsid w:val="00CC5EAC"/>
    <w:rsid w:val="00CC67E2"/>
    <w:rsid w:val="00CC6A33"/>
    <w:rsid w:val="00CC6EB1"/>
    <w:rsid w:val="00CC6FF3"/>
    <w:rsid w:val="00CC73E7"/>
    <w:rsid w:val="00CC788D"/>
    <w:rsid w:val="00CC78CC"/>
    <w:rsid w:val="00CC7E34"/>
    <w:rsid w:val="00CC7F03"/>
    <w:rsid w:val="00CD03A0"/>
    <w:rsid w:val="00CD04BB"/>
    <w:rsid w:val="00CD064A"/>
    <w:rsid w:val="00CD06ED"/>
    <w:rsid w:val="00CD0869"/>
    <w:rsid w:val="00CD0AE9"/>
    <w:rsid w:val="00CD0D7C"/>
    <w:rsid w:val="00CD0F4E"/>
    <w:rsid w:val="00CD1429"/>
    <w:rsid w:val="00CD149B"/>
    <w:rsid w:val="00CD14D7"/>
    <w:rsid w:val="00CD1541"/>
    <w:rsid w:val="00CD1ADE"/>
    <w:rsid w:val="00CD1EAE"/>
    <w:rsid w:val="00CD23F4"/>
    <w:rsid w:val="00CD2925"/>
    <w:rsid w:val="00CD29FB"/>
    <w:rsid w:val="00CD2F5A"/>
    <w:rsid w:val="00CD2FA5"/>
    <w:rsid w:val="00CD3032"/>
    <w:rsid w:val="00CD343D"/>
    <w:rsid w:val="00CD39A6"/>
    <w:rsid w:val="00CD3AB9"/>
    <w:rsid w:val="00CD3F3A"/>
    <w:rsid w:val="00CD41A7"/>
    <w:rsid w:val="00CD45F6"/>
    <w:rsid w:val="00CD4A27"/>
    <w:rsid w:val="00CD4A5A"/>
    <w:rsid w:val="00CD4D1C"/>
    <w:rsid w:val="00CD50EA"/>
    <w:rsid w:val="00CD528B"/>
    <w:rsid w:val="00CD5342"/>
    <w:rsid w:val="00CD5D26"/>
    <w:rsid w:val="00CD5E46"/>
    <w:rsid w:val="00CD5F54"/>
    <w:rsid w:val="00CD61E4"/>
    <w:rsid w:val="00CD66FD"/>
    <w:rsid w:val="00CD6764"/>
    <w:rsid w:val="00CD69B7"/>
    <w:rsid w:val="00CD6B7C"/>
    <w:rsid w:val="00CD6BBC"/>
    <w:rsid w:val="00CD6EEF"/>
    <w:rsid w:val="00CD7AFD"/>
    <w:rsid w:val="00CE0CD5"/>
    <w:rsid w:val="00CE0E75"/>
    <w:rsid w:val="00CE0E86"/>
    <w:rsid w:val="00CE12A5"/>
    <w:rsid w:val="00CE1697"/>
    <w:rsid w:val="00CE16E2"/>
    <w:rsid w:val="00CE17A4"/>
    <w:rsid w:val="00CE28EB"/>
    <w:rsid w:val="00CE3172"/>
    <w:rsid w:val="00CE347B"/>
    <w:rsid w:val="00CE3E9C"/>
    <w:rsid w:val="00CE4556"/>
    <w:rsid w:val="00CE48F0"/>
    <w:rsid w:val="00CE49B0"/>
    <w:rsid w:val="00CE4F6C"/>
    <w:rsid w:val="00CE53D3"/>
    <w:rsid w:val="00CE5990"/>
    <w:rsid w:val="00CE5C09"/>
    <w:rsid w:val="00CE5C8E"/>
    <w:rsid w:val="00CE5D74"/>
    <w:rsid w:val="00CE6039"/>
    <w:rsid w:val="00CE629F"/>
    <w:rsid w:val="00CE679C"/>
    <w:rsid w:val="00CE68CE"/>
    <w:rsid w:val="00CE6C80"/>
    <w:rsid w:val="00CE6EE0"/>
    <w:rsid w:val="00CE70F0"/>
    <w:rsid w:val="00CE74ED"/>
    <w:rsid w:val="00CE7C62"/>
    <w:rsid w:val="00CF0094"/>
    <w:rsid w:val="00CF045E"/>
    <w:rsid w:val="00CF108D"/>
    <w:rsid w:val="00CF1103"/>
    <w:rsid w:val="00CF15DB"/>
    <w:rsid w:val="00CF1649"/>
    <w:rsid w:val="00CF1758"/>
    <w:rsid w:val="00CF17EC"/>
    <w:rsid w:val="00CF19AC"/>
    <w:rsid w:val="00CF1A02"/>
    <w:rsid w:val="00CF1C61"/>
    <w:rsid w:val="00CF21FD"/>
    <w:rsid w:val="00CF2915"/>
    <w:rsid w:val="00CF298B"/>
    <w:rsid w:val="00CF2A91"/>
    <w:rsid w:val="00CF2AB4"/>
    <w:rsid w:val="00CF2E4B"/>
    <w:rsid w:val="00CF2EC2"/>
    <w:rsid w:val="00CF3689"/>
    <w:rsid w:val="00CF3D5B"/>
    <w:rsid w:val="00CF3FF0"/>
    <w:rsid w:val="00CF4A41"/>
    <w:rsid w:val="00CF4B51"/>
    <w:rsid w:val="00CF4D74"/>
    <w:rsid w:val="00CF4E91"/>
    <w:rsid w:val="00CF4ECB"/>
    <w:rsid w:val="00CF5192"/>
    <w:rsid w:val="00CF5A98"/>
    <w:rsid w:val="00CF5B4E"/>
    <w:rsid w:val="00CF602E"/>
    <w:rsid w:val="00CF6107"/>
    <w:rsid w:val="00CF6969"/>
    <w:rsid w:val="00CF69CE"/>
    <w:rsid w:val="00CF6CD9"/>
    <w:rsid w:val="00CF6D23"/>
    <w:rsid w:val="00CF6D43"/>
    <w:rsid w:val="00CF70A7"/>
    <w:rsid w:val="00CF71C1"/>
    <w:rsid w:val="00CF75CB"/>
    <w:rsid w:val="00CF769D"/>
    <w:rsid w:val="00CF7E6D"/>
    <w:rsid w:val="00CF7FFD"/>
    <w:rsid w:val="00D00425"/>
    <w:rsid w:val="00D004B7"/>
    <w:rsid w:val="00D0078A"/>
    <w:rsid w:val="00D01211"/>
    <w:rsid w:val="00D013CA"/>
    <w:rsid w:val="00D01456"/>
    <w:rsid w:val="00D01531"/>
    <w:rsid w:val="00D015B1"/>
    <w:rsid w:val="00D015B4"/>
    <w:rsid w:val="00D0186B"/>
    <w:rsid w:val="00D0243D"/>
    <w:rsid w:val="00D0287A"/>
    <w:rsid w:val="00D02C5D"/>
    <w:rsid w:val="00D030F9"/>
    <w:rsid w:val="00D03135"/>
    <w:rsid w:val="00D033A2"/>
    <w:rsid w:val="00D033C5"/>
    <w:rsid w:val="00D0342A"/>
    <w:rsid w:val="00D03453"/>
    <w:rsid w:val="00D0367C"/>
    <w:rsid w:val="00D0368B"/>
    <w:rsid w:val="00D0390B"/>
    <w:rsid w:val="00D03A73"/>
    <w:rsid w:val="00D03B62"/>
    <w:rsid w:val="00D0465E"/>
    <w:rsid w:val="00D04929"/>
    <w:rsid w:val="00D054F3"/>
    <w:rsid w:val="00D05AD0"/>
    <w:rsid w:val="00D05C7C"/>
    <w:rsid w:val="00D05C81"/>
    <w:rsid w:val="00D0621C"/>
    <w:rsid w:val="00D065E0"/>
    <w:rsid w:val="00D06C63"/>
    <w:rsid w:val="00D06DC0"/>
    <w:rsid w:val="00D071C7"/>
    <w:rsid w:val="00D07450"/>
    <w:rsid w:val="00D077DD"/>
    <w:rsid w:val="00D07A8D"/>
    <w:rsid w:val="00D07C46"/>
    <w:rsid w:val="00D07D4B"/>
    <w:rsid w:val="00D10082"/>
    <w:rsid w:val="00D1026E"/>
    <w:rsid w:val="00D10374"/>
    <w:rsid w:val="00D105F9"/>
    <w:rsid w:val="00D106DB"/>
    <w:rsid w:val="00D10B14"/>
    <w:rsid w:val="00D110BD"/>
    <w:rsid w:val="00D1113F"/>
    <w:rsid w:val="00D1129F"/>
    <w:rsid w:val="00D114D2"/>
    <w:rsid w:val="00D1176B"/>
    <w:rsid w:val="00D11840"/>
    <w:rsid w:val="00D118AB"/>
    <w:rsid w:val="00D11CFB"/>
    <w:rsid w:val="00D121D0"/>
    <w:rsid w:val="00D12220"/>
    <w:rsid w:val="00D12864"/>
    <w:rsid w:val="00D128DE"/>
    <w:rsid w:val="00D12CA0"/>
    <w:rsid w:val="00D12D2C"/>
    <w:rsid w:val="00D130E8"/>
    <w:rsid w:val="00D133E6"/>
    <w:rsid w:val="00D13504"/>
    <w:rsid w:val="00D1371B"/>
    <w:rsid w:val="00D13EBB"/>
    <w:rsid w:val="00D13FC1"/>
    <w:rsid w:val="00D13FFD"/>
    <w:rsid w:val="00D1407C"/>
    <w:rsid w:val="00D1432C"/>
    <w:rsid w:val="00D144ED"/>
    <w:rsid w:val="00D145F1"/>
    <w:rsid w:val="00D1478F"/>
    <w:rsid w:val="00D14CDF"/>
    <w:rsid w:val="00D1552E"/>
    <w:rsid w:val="00D15533"/>
    <w:rsid w:val="00D15844"/>
    <w:rsid w:val="00D15A72"/>
    <w:rsid w:val="00D15B73"/>
    <w:rsid w:val="00D15FAB"/>
    <w:rsid w:val="00D1646B"/>
    <w:rsid w:val="00D165A0"/>
    <w:rsid w:val="00D16A6E"/>
    <w:rsid w:val="00D16DBC"/>
    <w:rsid w:val="00D1710F"/>
    <w:rsid w:val="00D173CA"/>
    <w:rsid w:val="00D17420"/>
    <w:rsid w:val="00D1774A"/>
    <w:rsid w:val="00D17847"/>
    <w:rsid w:val="00D17B46"/>
    <w:rsid w:val="00D2004A"/>
    <w:rsid w:val="00D2028F"/>
    <w:rsid w:val="00D20839"/>
    <w:rsid w:val="00D20908"/>
    <w:rsid w:val="00D20957"/>
    <w:rsid w:val="00D20DC0"/>
    <w:rsid w:val="00D20E49"/>
    <w:rsid w:val="00D20FD1"/>
    <w:rsid w:val="00D210ED"/>
    <w:rsid w:val="00D211BD"/>
    <w:rsid w:val="00D21947"/>
    <w:rsid w:val="00D21DB2"/>
    <w:rsid w:val="00D220FA"/>
    <w:rsid w:val="00D227A5"/>
    <w:rsid w:val="00D2293C"/>
    <w:rsid w:val="00D22CC9"/>
    <w:rsid w:val="00D22EE9"/>
    <w:rsid w:val="00D232B1"/>
    <w:rsid w:val="00D2399C"/>
    <w:rsid w:val="00D23AC5"/>
    <w:rsid w:val="00D23D88"/>
    <w:rsid w:val="00D24693"/>
    <w:rsid w:val="00D24A94"/>
    <w:rsid w:val="00D25BA2"/>
    <w:rsid w:val="00D25E7B"/>
    <w:rsid w:val="00D26992"/>
    <w:rsid w:val="00D269CE"/>
    <w:rsid w:val="00D26B00"/>
    <w:rsid w:val="00D26BC2"/>
    <w:rsid w:val="00D26D23"/>
    <w:rsid w:val="00D26E74"/>
    <w:rsid w:val="00D2700F"/>
    <w:rsid w:val="00D27060"/>
    <w:rsid w:val="00D27149"/>
    <w:rsid w:val="00D2731C"/>
    <w:rsid w:val="00D27376"/>
    <w:rsid w:val="00D27517"/>
    <w:rsid w:val="00D27920"/>
    <w:rsid w:val="00D27F3C"/>
    <w:rsid w:val="00D302E3"/>
    <w:rsid w:val="00D30386"/>
    <w:rsid w:val="00D30539"/>
    <w:rsid w:val="00D30961"/>
    <w:rsid w:val="00D30A05"/>
    <w:rsid w:val="00D310F4"/>
    <w:rsid w:val="00D31114"/>
    <w:rsid w:val="00D319E5"/>
    <w:rsid w:val="00D31C92"/>
    <w:rsid w:val="00D324B0"/>
    <w:rsid w:val="00D325F1"/>
    <w:rsid w:val="00D32760"/>
    <w:rsid w:val="00D3285B"/>
    <w:rsid w:val="00D32861"/>
    <w:rsid w:val="00D32DFC"/>
    <w:rsid w:val="00D32E70"/>
    <w:rsid w:val="00D332A9"/>
    <w:rsid w:val="00D339AA"/>
    <w:rsid w:val="00D33C30"/>
    <w:rsid w:val="00D34254"/>
    <w:rsid w:val="00D342FA"/>
    <w:rsid w:val="00D34685"/>
    <w:rsid w:val="00D348E2"/>
    <w:rsid w:val="00D34D20"/>
    <w:rsid w:val="00D34D7D"/>
    <w:rsid w:val="00D34DEF"/>
    <w:rsid w:val="00D3513E"/>
    <w:rsid w:val="00D35431"/>
    <w:rsid w:val="00D35D73"/>
    <w:rsid w:val="00D35D77"/>
    <w:rsid w:val="00D362B6"/>
    <w:rsid w:val="00D364A5"/>
    <w:rsid w:val="00D364B8"/>
    <w:rsid w:val="00D366BC"/>
    <w:rsid w:val="00D366F0"/>
    <w:rsid w:val="00D36745"/>
    <w:rsid w:val="00D367B3"/>
    <w:rsid w:val="00D36937"/>
    <w:rsid w:val="00D36F18"/>
    <w:rsid w:val="00D37786"/>
    <w:rsid w:val="00D37ACC"/>
    <w:rsid w:val="00D37DBE"/>
    <w:rsid w:val="00D37E5F"/>
    <w:rsid w:val="00D37F35"/>
    <w:rsid w:val="00D38713"/>
    <w:rsid w:val="00D407CE"/>
    <w:rsid w:val="00D4088A"/>
    <w:rsid w:val="00D40E1E"/>
    <w:rsid w:val="00D40E79"/>
    <w:rsid w:val="00D410E9"/>
    <w:rsid w:val="00D41172"/>
    <w:rsid w:val="00D412B0"/>
    <w:rsid w:val="00D413A3"/>
    <w:rsid w:val="00D4164A"/>
    <w:rsid w:val="00D42330"/>
    <w:rsid w:val="00D429B3"/>
    <w:rsid w:val="00D42BDA"/>
    <w:rsid w:val="00D433DD"/>
    <w:rsid w:val="00D434FC"/>
    <w:rsid w:val="00D43AE4"/>
    <w:rsid w:val="00D4422D"/>
    <w:rsid w:val="00D4449C"/>
    <w:rsid w:val="00D444E9"/>
    <w:rsid w:val="00D449EE"/>
    <w:rsid w:val="00D44BA6"/>
    <w:rsid w:val="00D44E9D"/>
    <w:rsid w:val="00D45076"/>
    <w:rsid w:val="00D451DD"/>
    <w:rsid w:val="00D46241"/>
    <w:rsid w:val="00D46F80"/>
    <w:rsid w:val="00D470FA"/>
    <w:rsid w:val="00D4733A"/>
    <w:rsid w:val="00D47827"/>
    <w:rsid w:val="00D478B6"/>
    <w:rsid w:val="00D47DF5"/>
    <w:rsid w:val="00D50789"/>
    <w:rsid w:val="00D509FD"/>
    <w:rsid w:val="00D50AF9"/>
    <w:rsid w:val="00D50BBD"/>
    <w:rsid w:val="00D50C0A"/>
    <w:rsid w:val="00D50C88"/>
    <w:rsid w:val="00D50DFB"/>
    <w:rsid w:val="00D516E3"/>
    <w:rsid w:val="00D51CE2"/>
    <w:rsid w:val="00D5257E"/>
    <w:rsid w:val="00D52B76"/>
    <w:rsid w:val="00D52CD4"/>
    <w:rsid w:val="00D52CEC"/>
    <w:rsid w:val="00D52FE7"/>
    <w:rsid w:val="00D53038"/>
    <w:rsid w:val="00D5326B"/>
    <w:rsid w:val="00D53480"/>
    <w:rsid w:val="00D534AF"/>
    <w:rsid w:val="00D538D6"/>
    <w:rsid w:val="00D53F85"/>
    <w:rsid w:val="00D54017"/>
    <w:rsid w:val="00D54276"/>
    <w:rsid w:val="00D54521"/>
    <w:rsid w:val="00D545DF"/>
    <w:rsid w:val="00D54D8F"/>
    <w:rsid w:val="00D54F64"/>
    <w:rsid w:val="00D5567F"/>
    <w:rsid w:val="00D55F66"/>
    <w:rsid w:val="00D562AE"/>
    <w:rsid w:val="00D5663A"/>
    <w:rsid w:val="00D5672B"/>
    <w:rsid w:val="00D56A0F"/>
    <w:rsid w:val="00D56F62"/>
    <w:rsid w:val="00D57007"/>
    <w:rsid w:val="00D573AE"/>
    <w:rsid w:val="00D60159"/>
    <w:rsid w:val="00D605ED"/>
    <w:rsid w:val="00D60D7A"/>
    <w:rsid w:val="00D612C6"/>
    <w:rsid w:val="00D617CD"/>
    <w:rsid w:val="00D61CF0"/>
    <w:rsid w:val="00D620ED"/>
    <w:rsid w:val="00D6239F"/>
    <w:rsid w:val="00D62689"/>
    <w:rsid w:val="00D629B2"/>
    <w:rsid w:val="00D62A1C"/>
    <w:rsid w:val="00D62BB0"/>
    <w:rsid w:val="00D62DAD"/>
    <w:rsid w:val="00D62FDC"/>
    <w:rsid w:val="00D635C8"/>
    <w:rsid w:val="00D63E3F"/>
    <w:rsid w:val="00D64053"/>
    <w:rsid w:val="00D642C6"/>
    <w:rsid w:val="00D642DE"/>
    <w:rsid w:val="00D643E4"/>
    <w:rsid w:val="00D64440"/>
    <w:rsid w:val="00D64BE3"/>
    <w:rsid w:val="00D64DA9"/>
    <w:rsid w:val="00D6562F"/>
    <w:rsid w:val="00D6587B"/>
    <w:rsid w:val="00D6597E"/>
    <w:rsid w:val="00D65C88"/>
    <w:rsid w:val="00D65CAF"/>
    <w:rsid w:val="00D65D8A"/>
    <w:rsid w:val="00D65E45"/>
    <w:rsid w:val="00D66095"/>
    <w:rsid w:val="00D66995"/>
    <w:rsid w:val="00D66CA5"/>
    <w:rsid w:val="00D66D07"/>
    <w:rsid w:val="00D66D57"/>
    <w:rsid w:val="00D66EE5"/>
    <w:rsid w:val="00D67C22"/>
    <w:rsid w:val="00D67E0C"/>
    <w:rsid w:val="00D67E46"/>
    <w:rsid w:val="00D67F81"/>
    <w:rsid w:val="00D70079"/>
    <w:rsid w:val="00D7016E"/>
    <w:rsid w:val="00D701AF"/>
    <w:rsid w:val="00D70614"/>
    <w:rsid w:val="00D707A1"/>
    <w:rsid w:val="00D709EE"/>
    <w:rsid w:val="00D70AC8"/>
    <w:rsid w:val="00D70D1D"/>
    <w:rsid w:val="00D70D66"/>
    <w:rsid w:val="00D70F24"/>
    <w:rsid w:val="00D710D2"/>
    <w:rsid w:val="00D710D4"/>
    <w:rsid w:val="00D712C6"/>
    <w:rsid w:val="00D7132F"/>
    <w:rsid w:val="00D714D5"/>
    <w:rsid w:val="00D715FE"/>
    <w:rsid w:val="00D71E87"/>
    <w:rsid w:val="00D726AE"/>
    <w:rsid w:val="00D726C5"/>
    <w:rsid w:val="00D72CA2"/>
    <w:rsid w:val="00D72D84"/>
    <w:rsid w:val="00D72EC0"/>
    <w:rsid w:val="00D735F8"/>
    <w:rsid w:val="00D73649"/>
    <w:rsid w:val="00D73AC4"/>
    <w:rsid w:val="00D73DEB"/>
    <w:rsid w:val="00D73EEE"/>
    <w:rsid w:val="00D74105"/>
    <w:rsid w:val="00D74274"/>
    <w:rsid w:val="00D744C0"/>
    <w:rsid w:val="00D74E68"/>
    <w:rsid w:val="00D752A2"/>
    <w:rsid w:val="00D75355"/>
    <w:rsid w:val="00D75488"/>
    <w:rsid w:val="00D75A79"/>
    <w:rsid w:val="00D75DCA"/>
    <w:rsid w:val="00D75DD8"/>
    <w:rsid w:val="00D75FE8"/>
    <w:rsid w:val="00D761A3"/>
    <w:rsid w:val="00D7640A"/>
    <w:rsid w:val="00D76AEF"/>
    <w:rsid w:val="00D76F7D"/>
    <w:rsid w:val="00D77382"/>
    <w:rsid w:val="00D7743E"/>
    <w:rsid w:val="00D77516"/>
    <w:rsid w:val="00D77914"/>
    <w:rsid w:val="00D77F20"/>
    <w:rsid w:val="00D8004A"/>
    <w:rsid w:val="00D800A8"/>
    <w:rsid w:val="00D80BC6"/>
    <w:rsid w:val="00D80C1A"/>
    <w:rsid w:val="00D80E87"/>
    <w:rsid w:val="00D81226"/>
    <w:rsid w:val="00D815E6"/>
    <w:rsid w:val="00D819B3"/>
    <w:rsid w:val="00D81C7F"/>
    <w:rsid w:val="00D81DE6"/>
    <w:rsid w:val="00D82229"/>
    <w:rsid w:val="00D822CD"/>
    <w:rsid w:val="00D82A45"/>
    <w:rsid w:val="00D82B1A"/>
    <w:rsid w:val="00D82DAC"/>
    <w:rsid w:val="00D83105"/>
    <w:rsid w:val="00D835D6"/>
    <w:rsid w:val="00D83D7F"/>
    <w:rsid w:val="00D8405D"/>
    <w:rsid w:val="00D846C7"/>
    <w:rsid w:val="00D849BE"/>
    <w:rsid w:val="00D84BF4"/>
    <w:rsid w:val="00D84DD4"/>
    <w:rsid w:val="00D851B8"/>
    <w:rsid w:val="00D852C0"/>
    <w:rsid w:val="00D85671"/>
    <w:rsid w:val="00D8568F"/>
    <w:rsid w:val="00D85935"/>
    <w:rsid w:val="00D859DE"/>
    <w:rsid w:val="00D860BB"/>
    <w:rsid w:val="00D86283"/>
    <w:rsid w:val="00D86572"/>
    <w:rsid w:val="00D865B5"/>
    <w:rsid w:val="00D8675B"/>
    <w:rsid w:val="00D867A5"/>
    <w:rsid w:val="00D869CC"/>
    <w:rsid w:val="00D86ADA"/>
    <w:rsid w:val="00D86C41"/>
    <w:rsid w:val="00D86EED"/>
    <w:rsid w:val="00D8731C"/>
    <w:rsid w:val="00D8742B"/>
    <w:rsid w:val="00D87932"/>
    <w:rsid w:val="00D87C2E"/>
    <w:rsid w:val="00D90545"/>
    <w:rsid w:val="00D90722"/>
    <w:rsid w:val="00D909C5"/>
    <w:rsid w:val="00D909D2"/>
    <w:rsid w:val="00D90C30"/>
    <w:rsid w:val="00D90E0E"/>
    <w:rsid w:val="00D90E49"/>
    <w:rsid w:val="00D910CA"/>
    <w:rsid w:val="00D910DE"/>
    <w:rsid w:val="00D91335"/>
    <w:rsid w:val="00D9147E"/>
    <w:rsid w:val="00D916EF"/>
    <w:rsid w:val="00D91D9E"/>
    <w:rsid w:val="00D91DE6"/>
    <w:rsid w:val="00D92254"/>
    <w:rsid w:val="00D923C2"/>
    <w:rsid w:val="00D92684"/>
    <w:rsid w:val="00D932A3"/>
    <w:rsid w:val="00D932CA"/>
    <w:rsid w:val="00D93563"/>
    <w:rsid w:val="00D93838"/>
    <w:rsid w:val="00D93929"/>
    <w:rsid w:val="00D93964"/>
    <w:rsid w:val="00D93A3B"/>
    <w:rsid w:val="00D93FAB"/>
    <w:rsid w:val="00D9411D"/>
    <w:rsid w:val="00D941A7"/>
    <w:rsid w:val="00D94470"/>
    <w:rsid w:val="00D94615"/>
    <w:rsid w:val="00D94715"/>
    <w:rsid w:val="00D94CC4"/>
    <w:rsid w:val="00D94D10"/>
    <w:rsid w:val="00D950E5"/>
    <w:rsid w:val="00D9515A"/>
    <w:rsid w:val="00D95371"/>
    <w:rsid w:val="00D953ED"/>
    <w:rsid w:val="00D95476"/>
    <w:rsid w:val="00D954B1"/>
    <w:rsid w:val="00D95697"/>
    <w:rsid w:val="00D95877"/>
    <w:rsid w:val="00D95AC2"/>
    <w:rsid w:val="00D95D7E"/>
    <w:rsid w:val="00D95F07"/>
    <w:rsid w:val="00D96058"/>
    <w:rsid w:val="00D96145"/>
    <w:rsid w:val="00D9645D"/>
    <w:rsid w:val="00D96F11"/>
    <w:rsid w:val="00D976C2"/>
    <w:rsid w:val="00D97731"/>
    <w:rsid w:val="00DA02D8"/>
    <w:rsid w:val="00DA02FE"/>
    <w:rsid w:val="00DA0507"/>
    <w:rsid w:val="00DA07CC"/>
    <w:rsid w:val="00DA11EF"/>
    <w:rsid w:val="00DA1447"/>
    <w:rsid w:val="00DA1CB0"/>
    <w:rsid w:val="00DA1CBB"/>
    <w:rsid w:val="00DA1EB8"/>
    <w:rsid w:val="00DA2602"/>
    <w:rsid w:val="00DA27C8"/>
    <w:rsid w:val="00DA280D"/>
    <w:rsid w:val="00DA2C38"/>
    <w:rsid w:val="00DA2E1E"/>
    <w:rsid w:val="00DA3168"/>
    <w:rsid w:val="00DA3368"/>
    <w:rsid w:val="00DA38B5"/>
    <w:rsid w:val="00DA3A5E"/>
    <w:rsid w:val="00DA3D93"/>
    <w:rsid w:val="00DA3D9E"/>
    <w:rsid w:val="00DA41DC"/>
    <w:rsid w:val="00DA4305"/>
    <w:rsid w:val="00DA4BE0"/>
    <w:rsid w:val="00DA4E71"/>
    <w:rsid w:val="00DA50FD"/>
    <w:rsid w:val="00DA5669"/>
    <w:rsid w:val="00DA5B47"/>
    <w:rsid w:val="00DA5F8F"/>
    <w:rsid w:val="00DA6523"/>
    <w:rsid w:val="00DA66A3"/>
    <w:rsid w:val="00DA66C7"/>
    <w:rsid w:val="00DA6785"/>
    <w:rsid w:val="00DA6825"/>
    <w:rsid w:val="00DA6C33"/>
    <w:rsid w:val="00DA728A"/>
    <w:rsid w:val="00DA7626"/>
    <w:rsid w:val="00DA7D7C"/>
    <w:rsid w:val="00DA7F57"/>
    <w:rsid w:val="00DB006C"/>
    <w:rsid w:val="00DB0177"/>
    <w:rsid w:val="00DB0178"/>
    <w:rsid w:val="00DB03B0"/>
    <w:rsid w:val="00DB07CA"/>
    <w:rsid w:val="00DB09D9"/>
    <w:rsid w:val="00DB0CFA"/>
    <w:rsid w:val="00DB0E93"/>
    <w:rsid w:val="00DB1231"/>
    <w:rsid w:val="00DB1777"/>
    <w:rsid w:val="00DB1CA5"/>
    <w:rsid w:val="00DB1D29"/>
    <w:rsid w:val="00DB233D"/>
    <w:rsid w:val="00DB2695"/>
    <w:rsid w:val="00DB26D7"/>
    <w:rsid w:val="00DB29A3"/>
    <w:rsid w:val="00DB2DA5"/>
    <w:rsid w:val="00DB3075"/>
    <w:rsid w:val="00DB331B"/>
    <w:rsid w:val="00DB3753"/>
    <w:rsid w:val="00DB3CA7"/>
    <w:rsid w:val="00DB3E05"/>
    <w:rsid w:val="00DB41AF"/>
    <w:rsid w:val="00DB487F"/>
    <w:rsid w:val="00DB48B1"/>
    <w:rsid w:val="00DB4A4A"/>
    <w:rsid w:val="00DB5715"/>
    <w:rsid w:val="00DB5796"/>
    <w:rsid w:val="00DB5AC2"/>
    <w:rsid w:val="00DB610B"/>
    <w:rsid w:val="00DB679C"/>
    <w:rsid w:val="00DB6AE1"/>
    <w:rsid w:val="00DB6F18"/>
    <w:rsid w:val="00DB7368"/>
    <w:rsid w:val="00DB7AE7"/>
    <w:rsid w:val="00DB7D0D"/>
    <w:rsid w:val="00DB7F37"/>
    <w:rsid w:val="00DB7F92"/>
    <w:rsid w:val="00DB7FEF"/>
    <w:rsid w:val="00DC069B"/>
    <w:rsid w:val="00DC0AE4"/>
    <w:rsid w:val="00DC1122"/>
    <w:rsid w:val="00DC11F1"/>
    <w:rsid w:val="00DC196C"/>
    <w:rsid w:val="00DC1C9D"/>
    <w:rsid w:val="00DC1E18"/>
    <w:rsid w:val="00DC2530"/>
    <w:rsid w:val="00DC2996"/>
    <w:rsid w:val="00DC2A6A"/>
    <w:rsid w:val="00DC2B68"/>
    <w:rsid w:val="00DC3048"/>
    <w:rsid w:val="00DC35AC"/>
    <w:rsid w:val="00DC3623"/>
    <w:rsid w:val="00DC3A09"/>
    <w:rsid w:val="00DC3A28"/>
    <w:rsid w:val="00DC3CE1"/>
    <w:rsid w:val="00DC4076"/>
    <w:rsid w:val="00DC430A"/>
    <w:rsid w:val="00DC45ED"/>
    <w:rsid w:val="00DC49EB"/>
    <w:rsid w:val="00DC4F14"/>
    <w:rsid w:val="00DC5063"/>
    <w:rsid w:val="00DC5406"/>
    <w:rsid w:val="00DC5565"/>
    <w:rsid w:val="00DC55B2"/>
    <w:rsid w:val="00DC55BE"/>
    <w:rsid w:val="00DC56C9"/>
    <w:rsid w:val="00DC592C"/>
    <w:rsid w:val="00DC60B8"/>
    <w:rsid w:val="00DC66EB"/>
    <w:rsid w:val="00DC6708"/>
    <w:rsid w:val="00DC6BDE"/>
    <w:rsid w:val="00DC7BC4"/>
    <w:rsid w:val="00DC7E89"/>
    <w:rsid w:val="00DC7F0E"/>
    <w:rsid w:val="00DD011E"/>
    <w:rsid w:val="00DD025B"/>
    <w:rsid w:val="00DD0402"/>
    <w:rsid w:val="00DD066A"/>
    <w:rsid w:val="00DD0786"/>
    <w:rsid w:val="00DD08F5"/>
    <w:rsid w:val="00DD0A36"/>
    <w:rsid w:val="00DD1257"/>
    <w:rsid w:val="00DD1381"/>
    <w:rsid w:val="00DD16F3"/>
    <w:rsid w:val="00DD1848"/>
    <w:rsid w:val="00DD1851"/>
    <w:rsid w:val="00DD1A09"/>
    <w:rsid w:val="00DD1A7A"/>
    <w:rsid w:val="00DD1BD1"/>
    <w:rsid w:val="00DD1C57"/>
    <w:rsid w:val="00DD1FBF"/>
    <w:rsid w:val="00DD269D"/>
    <w:rsid w:val="00DD27E5"/>
    <w:rsid w:val="00DD2CBC"/>
    <w:rsid w:val="00DD2F14"/>
    <w:rsid w:val="00DD3120"/>
    <w:rsid w:val="00DD3B59"/>
    <w:rsid w:val="00DD4017"/>
    <w:rsid w:val="00DD4408"/>
    <w:rsid w:val="00DD45A8"/>
    <w:rsid w:val="00DD4655"/>
    <w:rsid w:val="00DD4926"/>
    <w:rsid w:val="00DD49DE"/>
    <w:rsid w:val="00DD49F5"/>
    <w:rsid w:val="00DD4EC9"/>
    <w:rsid w:val="00DD4F43"/>
    <w:rsid w:val="00DD5303"/>
    <w:rsid w:val="00DD54C8"/>
    <w:rsid w:val="00DD5981"/>
    <w:rsid w:val="00DD60EE"/>
    <w:rsid w:val="00DD6188"/>
    <w:rsid w:val="00DD6A42"/>
    <w:rsid w:val="00DD6C88"/>
    <w:rsid w:val="00DD6DA6"/>
    <w:rsid w:val="00DD7081"/>
    <w:rsid w:val="00DD737A"/>
    <w:rsid w:val="00DD7421"/>
    <w:rsid w:val="00DD76BA"/>
    <w:rsid w:val="00DD77E5"/>
    <w:rsid w:val="00DD78C0"/>
    <w:rsid w:val="00DD78DF"/>
    <w:rsid w:val="00DD7A3D"/>
    <w:rsid w:val="00DD7B32"/>
    <w:rsid w:val="00DD7B34"/>
    <w:rsid w:val="00DD7E5A"/>
    <w:rsid w:val="00DE01D8"/>
    <w:rsid w:val="00DE01FC"/>
    <w:rsid w:val="00DE06BA"/>
    <w:rsid w:val="00DE0820"/>
    <w:rsid w:val="00DE08E4"/>
    <w:rsid w:val="00DE0DA8"/>
    <w:rsid w:val="00DE11E3"/>
    <w:rsid w:val="00DE12CD"/>
    <w:rsid w:val="00DE19F9"/>
    <w:rsid w:val="00DE1FC5"/>
    <w:rsid w:val="00DE2400"/>
    <w:rsid w:val="00DE2472"/>
    <w:rsid w:val="00DE2626"/>
    <w:rsid w:val="00DE2686"/>
    <w:rsid w:val="00DE2C67"/>
    <w:rsid w:val="00DE2F73"/>
    <w:rsid w:val="00DE30CA"/>
    <w:rsid w:val="00DE368A"/>
    <w:rsid w:val="00DE3BBF"/>
    <w:rsid w:val="00DE3EAE"/>
    <w:rsid w:val="00DE421A"/>
    <w:rsid w:val="00DE4401"/>
    <w:rsid w:val="00DE4867"/>
    <w:rsid w:val="00DE4AB2"/>
    <w:rsid w:val="00DE4E6B"/>
    <w:rsid w:val="00DE5284"/>
    <w:rsid w:val="00DE5B5B"/>
    <w:rsid w:val="00DE68B9"/>
    <w:rsid w:val="00DE68BC"/>
    <w:rsid w:val="00DE6B62"/>
    <w:rsid w:val="00DE7455"/>
    <w:rsid w:val="00DE7674"/>
    <w:rsid w:val="00DE7C1C"/>
    <w:rsid w:val="00DE7D07"/>
    <w:rsid w:val="00DE7E2E"/>
    <w:rsid w:val="00DF063E"/>
    <w:rsid w:val="00DF088F"/>
    <w:rsid w:val="00DF08B3"/>
    <w:rsid w:val="00DF0A33"/>
    <w:rsid w:val="00DF0ABC"/>
    <w:rsid w:val="00DF1145"/>
    <w:rsid w:val="00DF1168"/>
    <w:rsid w:val="00DF13AD"/>
    <w:rsid w:val="00DF178D"/>
    <w:rsid w:val="00DF1B3F"/>
    <w:rsid w:val="00DF1B4F"/>
    <w:rsid w:val="00DF1F97"/>
    <w:rsid w:val="00DF2008"/>
    <w:rsid w:val="00DF2200"/>
    <w:rsid w:val="00DF24DC"/>
    <w:rsid w:val="00DF24E4"/>
    <w:rsid w:val="00DF2580"/>
    <w:rsid w:val="00DF268E"/>
    <w:rsid w:val="00DF287E"/>
    <w:rsid w:val="00DF2D35"/>
    <w:rsid w:val="00DF2D41"/>
    <w:rsid w:val="00DF2F14"/>
    <w:rsid w:val="00DF320E"/>
    <w:rsid w:val="00DF3269"/>
    <w:rsid w:val="00DF3494"/>
    <w:rsid w:val="00DF3704"/>
    <w:rsid w:val="00DF3A35"/>
    <w:rsid w:val="00DF3D62"/>
    <w:rsid w:val="00DF3DD8"/>
    <w:rsid w:val="00DF3E05"/>
    <w:rsid w:val="00DF432A"/>
    <w:rsid w:val="00DF45EF"/>
    <w:rsid w:val="00DF45F0"/>
    <w:rsid w:val="00DF4630"/>
    <w:rsid w:val="00DF4792"/>
    <w:rsid w:val="00DF4885"/>
    <w:rsid w:val="00DF4BB0"/>
    <w:rsid w:val="00DF502C"/>
    <w:rsid w:val="00DF5037"/>
    <w:rsid w:val="00DF52D3"/>
    <w:rsid w:val="00DF52E5"/>
    <w:rsid w:val="00DF5F42"/>
    <w:rsid w:val="00DF6234"/>
    <w:rsid w:val="00DF6379"/>
    <w:rsid w:val="00DF64A4"/>
    <w:rsid w:val="00DF64A9"/>
    <w:rsid w:val="00DF65C6"/>
    <w:rsid w:val="00DF6750"/>
    <w:rsid w:val="00DF67E6"/>
    <w:rsid w:val="00DF715C"/>
    <w:rsid w:val="00DF735A"/>
    <w:rsid w:val="00DF7A53"/>
    <w:rsid w:val="00DF7B32"/>
    <w:rsid w:val="00E000C4"/>
    <w:rsid w:val="00E00432"/>
    <w:rsid w:val="00E0055C"/>
    <w:rsid w:val="00E005B7"/>
    <w:rsid w:val="00E006F0"/>
    <w:rsid w:val="00E007DD"/>
    <w:rsid w:val="00E00833"/>
    <w:rsid w:val="00E00AAF"/>
    <w:rsid w:val="00E013D4"/>
    <w:rsid w:val="00E013F5"/>
    <w:rsid w:val="00E015C4"/>
    <w:rsid w:val="00E016B9"/>
    <w:rsid w:val="00E01CD3"/>
    <w:rsid w:val="00E01D83"/>
    <w:rsid w:val="00E01F77"/>
    <w:rsid w:val="00E02074"/>
    <w:rsid w:val="00E02461"/>
    <w:rsid w:val="00E024A0"/>
    <w:rsid w:val="00E024C5"/>
    <w:rsid w:val="00E02AC1"/>
    <w:rsid w:val="00E02C61"/>
    <w:rsid w:val="00E031A4"/>
    <w:rsid w:val="00E0331D"/>
    <w:rsid w:val="00E03631"/>
    <w:rsid w:val="00E036A4"/>
    <w:rsid w:val="00E03725"/>
    <w:rsid w:val="00E03786"/>
    <w:rsid w:val="00E039DD"/>
    <w:rsid w:val="00E04104"/>
    <w:rsid w:val="00E04128"/>
    <w:rsid w:val="00E046B1"/>
    <w:rsid w:val="00E04C0C"/>
    <w:rsid w:val="00E04DEE"/>
    <w:rsid w:val="00E04DF1"/>
    <w:rsid w:val="00E05082"/>
    <w:rsid w:val="00E05686"/>
    <w:rsid w:val="00E0595C"/>
    <w:rsid w:val="00E05C8C"/>
    <w:rsid w:val="00E061A3"/>
    <w:rsid w:val="00E0630A"/>
    <w:rsid w:val="00E06396"/>
    <w:rsid w:val="00E063F2"/>
    <w:rsid w:val="00E0641D"/>
    <w:rsid w:val="00E06A5E"/>
    <w:rsid w:val="00E06F1C"/>
    <w:rsid w:val="00E07193"/>
    <w:rsid w:val="00E071E8"/>
    <w:rsid w:val="00E07254"/>
    <w:rsid w:val="00E0731E"/>
    <w:rsid w:val="00E07677"/>
    <w:rsid w:val="00E076E9"/>
    <w:rsid w:val="00E07AEB"/>
    <w:rsid w:val="00E07C99"/>
    <w:rsid w:val="00E106C3"/>
    <w:rsid w:val="00E1095F"/>
    <w:rsid w:val="00E10A1A"/>
    <w:rsid w:val="00E10C59"/>
    <w:rsid w:val="00E10C81"/>
    <w:rsid w:val="00E10E1A"/>
    <w:rsid w:val="00E10E9F"/>
    <w:rsid w:val="00E111D9"/>
    <w:rsid w:val="00E111ED"/>
    <w:rsid w:val="00E1145C"/>
    <w:rsid w:val="00E117B9"/>
    <w:rsid w:val="00E11C78"/>
    <w:rsid w:val="00E11CB7"/>
    <w:rsid w:val="00E11FC9"/>
    <w:rsid w:val="00E123ED"/>
    <w:rsid w:val="00E124DE"/>
    <w:rsid w:val="00E125CA"/>
    <w:rsid w:val="00E129CB"/>
    <w:rsid w:val="00E12C8F"/>
    <w:rsid w:val="00E12DE7"/>
    <w:rsid w:val="00E12F3E"/>
    <w:rsid w:val="00E130DA"/>
    <w:rsid w:val="00E130DF"/>
    <w:rsid w:val="00E13518"/>
    <w:rsid w:val="00E13535"/>
    <w:rsid w:val="00E13C9B"/>
    <w:rsid w:val="00E143D3"/>
    <w:rsid w:val="00E143F7"/>
    <w:rsid w:val="00E143FA"/>
    <w:rsid w:val="00E144B7"/>
    <w:rsid w:val="00E1454C"/>
    <w:rsid w:val="00E150BD"/>
    <w:rsid w:val="00E153CD"/>
    <w:rsid w:val="00E15564"/>
    <w:rsid w:val="00E155EC"/>
    <w:rsid w:val="00E15BCD"/>
    <w:rsid w:val="00E15C43"/>
    <w:rsid w:val="00E16054"/>
    <w:rsid w:val="00E161F0"/>
    <w:rsid w:val="00E164FE"/>
    <w:rsid w:val="00E16635"/>
    <w:rsid w:val="00E16C73"/>
    <w:rsid w:val="00E16E92"/>
    <w:rsid w:val="00E17354"/>
    <w:rsid w:val="00E201E4"/>
    <w:rsid w:val="00E201E9"/>
    <w:rsid w:val="00E2062D"/>
    <w:rsid w:val="00E207E7"/>
    <w:rsid w:val="00E20911"/>
    <w:rsid w:val="00E20936"/>
    <w:rsid w:val="00E20D07"/>
    <w:rsid w:val="00E20DA3"/>
    <w:rsid w:val="00E212AF"/>
    <w:rsid w:val="00E219FD"/>
    <w:rsid w:val="00E21BBA"/>
    <w:rsid w:val="00E21F81"/>
    <w:rsid w:val="00E2200C"/>
    <w:rsid w:val="00E2208F"/>
    <w:rsid w:val="00E220B2"/>
    <w:rsid w:val="00E2217C"/>
    <w:rsid w:val="00E2237F"/>
    <w:rsid w:val="00E225E0"/>
    <w:rsid w:val="00E22A38"/>
    <w:rsid w:val="00E22EC1"/>
    <w:rsid w:val="00E22FC7"/>
    <w:rsid w:val="00E2363A"/>
    <w:rsid w:val="00E237B2"/>
    <w:rsid w:val="00E23918"/>
    <w:rsid w:val="00E24233"/>
    <w:rsid w:val="00E2443C"/>
    <w:rsid w:val="00E2445E"/>
    <w:rsid w:val="00E24580"/>
    <w:rsid w:val="00E2498F"/>
    <w:rsid w:val="00E24C2C"/>
    <w:rsid w:val="00E24C8F"/>
    <w:rsid w:val="00E250AE"/>
    <w:rsid w:val="00E255FF"/>
    <w:rsid w:val="00E2582D"/>
    <w:rsid w:val="00E25C7F"/>
    <w:rsid w:val="00E25D20"/>
    <w:rsid w:val="00E25EA7"/>
    <w:rsid w:val="00E26331"/>
    <w:rsid w:val="00E263A0"/>
    <w:rsid w:val="00E2657F"/>
    <w:rsid w:val="00E27115"/>
    <w:rsid w:val="00E27158"/>
    <w:rsid w:val="00E274D6"/>
    <w:rsid w:val="00E27DBB"/>
    <w:rsid w:val="00E27E21"/>
    <w:rsid w:val="00E27EE1"/>
    <w:rsid w:val="00E27F2F"/>
    <w:rsid w:val="00E27FFA"/>
    <w:rsid w:val="00E30200"/>
    <w:rsid w:val="00E30351"/>
    <w:rsid w:val="00E30430"/>
    <w:rsid w:val="00E3043C"/>
    <w:rsid w:val="00E30821"/>
    <w:rsid w:val="00E30A27"/>
    <w:rsid w:val="00E30F79"/>
    <w:rsid w:val="00E310FD"/>
    <w:rsid w:val="00E3116F"/>
    <w:rsid w:val="00E314E7"/>
    <w:rsid w:val="00E3153D"/>
    <w:rsid w:val="00E3182B"/>
    <w:rsid w:val="00E31EAD"/>
    <w:rsid w:val="00E32174"/>
    <w:rsid w:val="00E32C61"/>
    <w:rsid w:val="00E32D1B"/>
    <w:rsid w:val="00E32FDB"/>
    <w:rsid w:val="00E33468"/>
    <w:rsid w:val="00E33FEB"/>
    <w:rsid w:val="00E340DA"/>
    <w:rsid w:val="00E3417E"/>
    <w:rsid w:val="00E341A3"/>
    <w:rsid w:val="00E34427"/>
    <w:rsid w:val="00E3483C"/>
    <w:rsid w:val="00E3528B"/>
    <w:rsid w:val="00E3596E"/>
    <w:rsid w:val="00E35A18"/>
    <w:rsid w:val="00E35AA3"/>
    <w:rsid w:val="00E35AD2"/>
    <w:rsid w:val="00E35B9E"/>
    <w:rsid w:val="00E35BBC"/>
    <w:rsid w:val="00E35C36"/>
    <w:rsid w:val="00E35D65"/>
    <w:rsid w:val="00E35F97"/>
    <w:rsid w:val="00E36314"/>
    <w:rsid w:val="00E36374"/>
    <w:rsid w:val="00E3640D"/>
    <w:rsid w:val="00E367E2"/>
    <w:rsid w:val="00E36AC5"/>
    <w:rsid w:val="00E36B33"/>
    <w:rsid w:val="00E36BE4"/>
    <w:rsid w:val="00E37262"/>
    <w:rsid w:val="00E3788E"/>
    <w:rsid w:val="00E37B45"/>
    <w:rsid w:val="00E37B5F"/>
    <w:rsid w:val="00E37CA6"/>
    <w:rsid w:val="00E37F77"/>
    <w:rsid w:val="00E40552"/>
    <w:rsid w:val="00E405C7"/>
    <w:rsid w:val="00E40E94"/>
    <w:rsid w:val="00E41791"/>
    <w:rsid w:val="00E419A8"/>
    <w:rsid w:val="00E4210E"/>
    <w:rsid w:val="00E42467"/>
    <w:rsid w:val="00E42499"/>
    <w:rsid w:val="00E42851"/>
    <w:rsid w:val="00E42C2B"/>
    <w:rsid w:val="00E42F7F"/>
    <w:rsid w:val="00E431BE"/>
    <w:rsid w:val="00E434D7"/>
    <w:rsid w:val="00E435FF"/>
    <w:rsid w:val="00E437C8"/>
    <w:rsid w:val="00E43973"/>
    <w:rsid w:val="00E4399B"/>
    <w:rsid w:val="00E43A58"/>
    <w:rsid w:val="00E43B12"/>
    <w:rsid w:val="00E44189"/>
    <w:rsid w:val="00E44926"/>
    <w:rsid w:val="00E44A45"/>
    <w:rsid w:val="00E44AD0"/>
    <w:rsid w:val="00E44AE8"/>
    <w:rsid w:val="00E44C41"/>
    <w:rsid w:val="00E44D78"/>
    <w:rsid w:val="00E44F8A"/>
    <w:rsid w:val="00E45501"/>
    <w:rsid w:val="00E4581D"/>
    <w:rsid w:val="00E459CA"/>
    <w:rsid w:val="00E45A01"/>
    <w:rsid w:val="00E45A03"/>
    <w:rsid w:val="00E45E5D"/>
    <w:rsid w:val="00E45F40"/>
    <w:rsid w:val="00E46178"/>
    <w:rsid w:val="00E46587"/>
    <w:rsid w:val="00E46F09"/>
    <w:rsid w:val="00E4704C"/>
    <w:rsid w:val="00E47539"/>
    <w:rsid w:val="00E47D1E"/>
    <w:rsid w:val="00E47DBE"/>
    <w:rsid w:val="00E47FB3"/>
    <w:rsid w:val="00E5061A"/>
    <w:rsid w:val="00E50869"/>
    <w:rsid w:val="00E5089A"/>
    <w:rsid w:val="00E51035"/>
    <w:rsid w:val="00E51134"/>
    <w:rsid w:val="00E519C2"/>
    <w:rsid w:val="00E527A0"/>
    <w:rsid w:val="00E528F4"/>
    <w:rsid w:val="00E52BAB"/>
    <w:rsid w:val="00E535DF"/>
    <w:rsid w:val="00E53FBA"/>
    <w:rsid w:val="00E542CB"/>
    <w:rsid w:val="00E5466B"/>
    <w:rsid w:val="00E549FC"/>
    <w:rsid w:val="00E54C94"/>
    <w:rsid w:val="00E54E6B"/>
    <w:rsid w:val="00E54E9A"/>
    <w:rsid w:val="00E55109"/>
    <w:rsid w:val="00E55156"/>
    <w:rsid w:val="00E55428"/>
    <w:rsid w:val="00E55936"/>
    <w:rsid w:val="00E5594F"/>
    <w:rsid w:val="00E559DB"/>
    <w:rsid w:val="00E55A6D"/>
    <w:rsid w:val="00E55BC7"/>
    <w:rsid w:val="00E56188"/>
    <w:rsid w:val="00E56390"/>
    <w:rsid w:val="00E5697C"/>
    <w:rsid w:val="00E56C03"/>
    <w:rsid w:val="00E56D57"/>
    <w:rsid w:val="00E572B1"/>
    <w:rsid w:val="00E575CD"/>
    <w:rsid w:val="00E57A56"/>
    <w:rsid w:val="00E57D92"/>
    <w:rsid w:val="00E602C8"/>
    <w:rsid w:val="00E60ACC"/>
    <w:rsid w:val="00E616F4"/>
    <w:rsid w:val="00E61B50"/>
    <w:rsid w:val="00E61B8D"/>
    <w:rsid w:val="00E61C58"/>
    <w:rsid w:val="00E61D3C"/>
    <w:rsid w:val="00E61EE2"/>
    <w:rsid w:val="00E61EE5"/>
    <w:rsid w:val="00E62116"/>
    <w:rsid w:val="00E62252"/>
    <w:rsid w:val="00E6232D"/>
    <w:rsid w:val="00E6262F"/>
    <w:rsid w:val="00E62791"/>
    <w:rsid w:val="00E6328D"/>
    <w:rsid w:val="00E637DF"/>
    <w:rsid w:val="00E6384A"/>
    <w:rsid w:val="00E63A33"/>
    <w:rsid w:val="00E63D70"/>
    <w:rsid w:val="00E63FD5"/>
    <w:rsid w:val="00E645A0"/>
    <w:rsid w:val="00E64636"/>
    <w:rsid w:val="00E6472A"/>
    <w:rsid w:val="00E648D0"/>
    <w:rsid w:val="00E64C4B"/>
    <w:rsid w:val="00E64C9F"/>
    <w:rsid w:val="00E650CA"/>
    <w:rsid w:val="00E651E1"/>
    <w:rsid w:val="00E6537F"/>
    <w:rsid w:val="00E6557A"/>
    <w:rsid w:val="00E656CE"/>
    <w:rsid w:val="00E656D1"/>
    <w:rsid w:val="00E65772"/>
    <w:rsid w:val="00E65C74"/>
    <w:rsid w:val="00E65E9C"/>
    <w:rsid w:val="00E6627D"/>
    <w:rsid w:val="00E6627E"/>
    <w:rsid w:val="00E66301"/>
    <w:rsid w:val="00E663E6"/>
    <w:rsid w:val="00E66D65"/>
    <w:rsid w:val="00E66E76"/>
    <w:rsid w:val="00E670E0"/>
    <w:rsid w:val="00E6749B"/>
    <w:rsid w:val="00E6760C"/>
    <w:rsid w:val="00E67838"/>
    <w:rsid w:val="00E67856"/>
    <w:rsid w:val="00E6798B"/>
    <w:rsid w:val="00E67BBC"/>
    <w:rsid w:val="00E67E61"/>
    <w:rsid w:val="00E67F64"/>
    <w:rsid w:val="00E67FE2"/>
    <w:rsid w:val="00E70155"/>
    <w:rsid w:val="00E701B9"/>
    <w:rsid w:val="00E7030E"/>
    <w:rsid w:val="00E70A13"/>
    <w:rsid w:val="00E70B70"/>
    <w:rsid w:val="00E70F53"/>
    <w:rsid w:val="00E71815"/>
    <w:rsid w:val="00E71FB0"/>
    <w:rsid w:val="00E722B6"/>
    <w:rsid w:val="00E7252E"/>
    <w:rsid w:val="00E72AB3"/>
    <w:rsid w:val="00E732BF"/>
    <w:rsid w:val="00E73562"/>
    <w:rsid w:val="00E73885"/>
    <w:rsid w:val="00E73969"/>
    <w:rsid w:val="00E73C49"/>
    <w:rsid w:val="00E73C86"/>
    <w:rsid w:val="00E73F7C"/>
    <w:rsid w:val="00E74B55"/>
    <w:rsid w:val="00E74BDE"/>
    <w:rsid w:val="00E74E7B"/>
    <w:rsid w:val="00E75386"/>
    <w:rsid w:val="00E7566B"/>
    <w:rsid w:val="00E7587A"/>
    <w:rsid w:val="00E75BBF"/>
    <w:rsid w:val="00E75C76"/>
    <w:rsid w:val="00E75D3F"/>
    <w:rsid w:val="00E75E48"/>
    <w:rsid w:val="00E75F56"/>
    <w:rsid w:val="00E75F6E"/>
    <w:rsid w:val="00E76164"/>
    <w:rsid w:val="00E76177"/>
    <w:rsid w:val="00E76744"/>
    <w:rsid w:val="00E7683A"/>
    <w:rsid w:val="00E76BB6"/>
    <w:rsid w:val="00E77031"/>
    <w:rsid w:val="00E77120"/>
    <w:rsid w:val="00E77D6D"/>
    <w:rsid w:val="00E77E5F"/>
    <w:rsid w:val="00E804A6"/>
    <w:rsid w:val="00E80647"/>
    <w:rsid w:val="00E806D9"/>
    <w:rsid w:val="00E808F5"/>
    <w:rsid w:val="00E809F8"/>
    <w:rsid w:val="00E80A32"/>
    <w:rsid w:val="00E815AD"/>
    <w:rsid w:val="00E81AB1"/>
    <w:rsid w:val="00E81CD9"/>
    <w:rsid w:val="00E82AD9"/>
    <w:rsid w:val="00E82B69"/>
    <w:rsid w:val="00E82C62"/>
    <w:rsid w:val="00E830C0"/>
    <w:rsid w:val="00E836AE"/>
    <w:rsid w:val="00E83830"/>
    <w:rsid w:val="00E83A4B"/>
    <w:rsid w:val="00E83AFD"/>
    <w:rsid w:val="00E83C66"/>
    <w:rsid w:val="00E83DFB"/>
    <w:rsid w:val="00E8432D"/>
    <w:rsid w:val="00E845F4"/>
    <w:rsid w:val="00E84662"/>
    <w:rsid w:val="00E84BBE"/>
    <w:rsid w:val="00E84C45"/>
    <w:rsid w:val="00E84C75"/>
    <w:rsid w:val="00E84D8D"/>
    <w:rsid w:val="00E851A6"/>
    <w:rsid w:val="00E8526A"/>
    <w:rsid w:val="00E8552F"/>
    <w:rsid w:val="00E8579F"/>
    <w:rsid w:val="00E85B9F"/>
    <w:rsid w:val="00E85F87"/>
    <w:rsid w:val="00E86003"/>
    <w:rsid w:val="00E86156"/>
    <w:rsid w:val="00E861FA"/>
    <w:rsid w:val="00E8627C"/>
    <w:rsid w:val="00E86356"/>
    <w:rsid w:val="00E8661E"/>
    <w:rsid w:val="00E870B8"/>
    <w:rsid w:val="00E8713A"/>
    <w:rsid w:val="00E87FC3"/>
    <w:rsid w:val="00E901E7"/>
    <w:rsid w:val="00E9042B"/>
    <w:rsid w:val="00E90603"/>
    <w:rsid w:val="00E906B4"/>
    <w:rsid w:val="00E91D4D"/>
    <w:rsid w:val="00E91E9A"/>
    <w:rsid w:val="00E921E9"/>
    <w:rsid w:val="00E92763"/>
    <w:rsid w:val="00E9280F"/>
    <w:rsid w:val="00E92FCF"/>
    <w:rsid w:val="00E92FF2"/>
    <w:rsid w:val="00E932FE"/>
    <w:rsid w:val="00E9380A"/>
    <w:rsid w:val="00E93AAB"/>
    <w:rsid w:val="00E93D4C"/>
    <w:rsid w:val="00E94175"/>
    <w:rsid w:val="00E94261"/>
    <w:rsid w:val="00E94720"/>
    <w:rsid w:val="00E95315"/>
    <w:rsid w:val="00E953B6"/>
    <w:rsid w:val="00E955EC"/>
    <w:rsid w:val="00E9582B"/>
    <w:rsid w:val="00E95FE1"/>
    <w:rsid w:val="00E9638D"/>
    <w:rsid w:val="00E9644F"/>
    <w:rsid w:val="00E96533"/>
    <w:rsid w:val="00E9667E"/>
    <w:rsid w:val="00E96978"/>
    <w:rsid w:val="00E97468"/>
    <w:rsid w:val="00E97625"/>
    <w:rsid w:val="00E9778D"/>
    <w:rsid w:val="00E977B6"/>
    <w:rsid w:val="00E97D07"/>
    <w:rsid w:val="00E97D52"/>
    <w:rsid w:val="00E97E4C"/>
    <w:rsid w:val="00E97E97"/>
    <w:rsid w:val="00E97FA4"/>
    <w:rsid w:val="00EA0080"/>
    <w:rsid w:val="00EA08BA"/>
    <w:rsid w:val="00EA0C1E"/>
    <w:rsid w:val="00EA0C8B"/>
    <w:rsid w:val="00EA0EFF"/>
    <w:rsid w:val="00EA1A73"/>
    <w:rsid w:val="00EA2414"/>
    <w:rsid w:val="00EA2B2B"/>
    <w:rsid w:val="00EA2CFA"/>
    <w:rsid w:val="00EA2D0D"/>
    <w:rsid w:val="00EA33BB"/>
    <w:rsid w:val="00EA3E83"/>
    <w:rsid w:val="00EA40D2"/>
    <w:rsid w:val="00EA44A3"/>
    <w:rsid w:val="00EA4B0D"/>
    <w:rsid w:val="00EA4C63"/>
    <w:rsid w:val="00EA4E3A"/>
    <w:rsid w:val="00EA526B"/>
    <w:rsid w:val="00EA586E"/>
    <w:rsid w:val="00EA5A16"/>
    <w:rsid w:val="00EA5B97"/>
    <w:rsid w:val="00EA616B"/>
    <w:rsid w:val="00EA66CB"/>
    <w:rsid w:val="00EA6E69"/>
    <w:rsid w:val="00EA6F38"/>
    <w:rsid w:val="00EA6FAA"/>
    <w:rsid w:val="00EA78EE"/>
    <w:rsid w:val="00EA79B7"/>
    <w:rsid w:val="00EB01D0"/>
    <w:rsid w:val="00EB0605"/>
    <w:rsid w:val="00EB0747"/>
    <w:rsid w:val="00EB0B95"/>
    <w:rsid w:val="00EB0D00"/>
    <w:rsid w:val="00EB1AB0"/>
    <w:rsid w:val="00EB1BBB"/>
    <w:rsid w:val="00EB1CD6"/>
    <w:rsid w:val="00EB1F64"/>
    <w:rsid w:val="00EB2118"/>
    <w:rsid w:val="00EB213A"/>
    <w:rsid w:val="00EB2305"/>
    <w:rsid w:val="00EB2797"/>
    <w:rsid w:val="00EB2AC6"/>
    <w:rsid w:val="00EB2B48"/>
    <w:rsid w:val="00EB3006"/>
    <w:rsid w:val="00EB3325"/>
    <w:rsid w:val="00EB369F"/>
    <w:rsid w:val="00EB37E6"/>
    <w:rsid w:val="00EB3888"/>
    <w:rsid w:val="00EB3B21"/>
    <w:rsid w:val="00EB3D3D"/>
    <w:rsid w:val="00EB3DAF"/>
    <w:rsid w:val="00EB43CE"/>
    <w:rsid w:val="00EB5196"/>
    <w:rsid w:val="00EB54AE"/>
    <w:rsid w:val="00EB55D4"/>
    <w:rsid w:val="00EB5BEC"/>
    <w:rsid w:val="00EB5EA0"/>
    <w:rsid w:val="00EB61BF"/>
    <w:rsid w:val="00EB6722"/>
    <w:rsid w:val="00EB69B1"/>
    <w:rsid w:val="00EB6B99"/>
    <w:rsid w:val="00EB6CC2"/>
    <w:rsid w:val="00EB6D9A"/>
    <w:rsid w:val="00EB6F3A"/>
    <w:rsid w:val="00EB7138"/>
    <w:rsid w:val="00EB75E0"/>
    <w:rsid w:val="00EB760D"/>
    <w:rsid w:val="00EB7809"/>
    <w:rsid w:val="00EB7945"/>
    <w:rsid w:val="00EB7C45"/>
    <w:rsid w:val="00EB7E54"/>
    <w:rsid w:val="00EC01B3"/>
    <w:rsid w:val="00EC02D1"/>
    <w:rsid w:val="00EC02E1"/>
    <w:rsid w:val="00EC0328"/>
    <w:rsid w:val="00EC04DC"/>
    <w:rsid w:val="00EC0774"/>
    <w:rsid w:val="00EC0FFB"/>
    <w:rsid w:val="00EC10AF"/>
    <w:rsid w:val="00EC1287"/>
    <w:rsid w:val="00EC166D"/>
    <w:rsid w:val="00EC18ED"/>
    <w:rsid w:val="00EC1E36"/>
    <w:rsid w:val="00EC2516"/>
    <w:rsid w:val="00EC2593"/>
    <w:rsid w:val="00EC2CDD"/>
    <w:rsid w:val="00EC2DED"/>
    <w:rsid w:val="00EC306C"/>
    <w:rsid w:val="00EC3203"/>
    <w:rsid w:val="00EC334E"/>
    <w:rsid w:val="00EC33C2"/>
    <w:rsid w:val="00EC35D2"/>
    <w:rsid w:val="00EC391A"/>
    <w:rsid w:val="00EC39A3"/>
    <w:rsid w:val="00EC3B24"/>
    <w:rsid w:val="00EC3F05"/>
    <w:rsid w:val="00EC41B0"/>
    <w:rsid w:val="00EC449F"/>
    <w:rsid w:val="00EC4545"/>
    <w:rsid w:val="00EC49FD"/>
    <w:rsid w:val="00EC4B3D"/>
    <w:rsid w:val="00EC4B67"/>
    <w:rsid w:val="00EC4B9A"/>
    <w:rsid w:val="00EC4C33"/>
    <w:rsid w:val="00EC4DD9"/>
    <w:rsid w:val="00EC50A3"/>
    <w:rsid w:val="00EC562D"/>
    <w:rsid w:val="00EC5885"/>
    <w:rsid w:val="00EC5C60"/>
    <w:rsid w:val="00EC5FB5"/>
    <w:rsid w:val="00EC5FC7"/>
    <w:rsid w:val="00EC6246"/>
    <w:rsid w:val="00EC6514"/>
    <w:rsid w:val="00EC65A7"/>
    <w:rsid w:val="00EC6B0D"/>
    <w:rsid w:val="00EC747B"/>
    <w:rsid w:val="00EC7F2D"/>
    <w:rsid w:val="00ED0358"/>
    <w:rsid w:val="00ED03F0"/>
    <w:rsid w:val="00ED064B"/>
    <w:rsid w:val="00ED072B"/>
    <w:rsid w:val="00ED13D8"/>
    <w:rsid w:val="00ED1BF3"/>
    <w:rsid w:val="00ED2015"/>
    <w:rsid w:val="00ED208D"/>
    <w:rsid w:val="00ED268D"/>
    <w:rsid w:val="00ED2729"/>
    <w:rsid w:val="00ED27EB"/>
    <w:rsid w:val="00ED28DB"/>
    <w:rsid w:val="00ED2D6A"/>
    <w:rsid w:val="00ED351F"/>
    <w:rsid w:val="00ED390C"/>
    <w:rsid w:val="00ED3AA2"/>
    <w:rsid w:val="00ED4018"/>
    <w:rsid w:val="00ED4058"/>
    <w:rsid w:val="00ED4214"/>
    <w:rsid w:val="00ED42BB"/>
    <w:rsid w:val="00ED4669"/>
    <w:rsid w:val="00ED51F7"/>
    <w:rsid w:val="00ED53B7"/>
    <w:rsid w:val="00ED53BA"/>
    <w:rsid w:val="00ED54AF"/>
    <w:rsid w:val="00ED556A"/>
    <w:rsid w:val="00ED5652"/>
    <w:rsid w:val="00ED5818"/>
    <w:rsid w:val="00ED5944"/>
    <w:rsid w:val="00ED5BB3"/>
    <w:rsid w:val="00ED5FAB"/>
    <w:rsid w:val="00ED672B"/>
    <w:rsid w:val="00ED6E24"/>
    <w:rsid w:val="00ED6EB4"/>
    <w:rsid w:val="00ED7484"/>
    <w:rsid w:val="00ED7729"/>
    <w:rsid w:val="00ED787D"/>
    <w:rsid w:val="00ED7ACF"/>
    <w:rsid w:val="00ED7BCF"/>
    <w:rsid w:val="00ED7C46"/>
    <w:rsid w:val="00ED7E0D"/>
    <w:rsid w:val="00ED7EA6"/>
    <w:rsid w:val="00EE020D"/>
    <w:rsid w:val="00EE0408"/>
    <w:rsid w:val="00EE049A"/>
    <w:rsid w:val="00EE0AEA"/>
    <w:rsid w:val="00EE0DFE"/>
    <w:rsid w:val="00EE10C1"/>
    <w:rsid w:val="00EE13CF"/>
    <w:rsid w:val="00EE1604"/>
    <w:rsid w:val="00EE1756"/>
    <w:rsid w:val="00EE1818"/>
    <w:rsid w:val="00EE18AF"/>
    <w:rsid w:val="00EE1E1E"/>
    <w:rsid w:val="00EE2137"/>
    <w:rsid w:val="00EE25FB"/>
    <w:rsid w:val="00EE26EE"/>
    <w:rsid w:val="00EE2F30"/>
    <w:rsid w:val="00EE2FC9"/>
    <w:rsid w:val="00EE305A"/>
    <w:rsid w:val="00EE3EAE"/>
    <w:rsid w:val="00EE4176"/>
    <w:rsid w:val="00EE449C"/>
    <w:rsid w:val="00EE4667"/>
    <w:rsid w:val="00EE483F"/>
    <w:rsid w:val="00EE4A80"/>
    <w:rsid w:val="00EE4C3B"/>
    <w:rsid w:val="00EE4D5D"/>
    <w:rsid w:val="00EE5B7C"/>
    <w:rsid w:val="00EE62D1"/>
    <w:rsid w:val="00EE66CF"/>
    <w:rsid w:val="00EE7340"/>
    <w:rsid w:val="00EE7507"/>
    <w:rsid w:val="00EE754E"/>
    <w:rsid w:val="00EE7778"/>
    <w:rsid w:val="00EE778D"/>
    <w:rsid w:val="00EE7896"/>
    <w:rsid w:val="00EE79BC"/>
    <w:rsid w:val="00EE7B25"/>
    <w:rsid w:val="00EE7FAB"/>
    <w:rsid w:val="00EF0299"/>
    <w:rsid w:val="00EF03CE"/>
    <w:rsid w:val="00EF042A"/>
    <w:rsid w:val="00EF04B3"/>
    <w:rsid w:val="00EF056A"/>
    <w:rsid w:val="00EF0843"/>
    <w:rsid w:val="00EF0AB7"/>
    <w:rsid w:val="00EF1678"/>
    <w:rsid w:val="00EF1B32"/>
    <w:rsid w:val="00EF1B88"/>
    <w:rsid w:val="00EF1BBD"/>
    <w:rsid w:val="00EF1C95"/>
    <w:rsid w:val="00EF2356"/>
    <w:rsid w:val="00EF29C2"/>
    <w:rsid w:val="00EF2AFD"/>
    <w:rsid w:val="00EF2C8D"/>
    <w:rsid w:val="00EF2D6F"/>
    <w:rsid w:val="00EF2D8D"/>
    <w:rsid w:val="00EF2E6F"/>
    <w:rsid w:val="00EF30C3"/>
    <w:rsid w:val="00EF32D5"/>
    <w:rsid w:val="00EF4244"/>
    <w:rsid w:val="00EF445F"/>
    <w:rsid w:val="00EF471B"/>
    <w:rsid w:val="00EF4798"/>
    <w:rsid w:val="00EF4EEB"/>
    <w:rsid w:val="00EF547B"/>
    <w:rsid w:val="00EF66B2"/>
    <w:rsid w:val="00EF6D2B"/>
    <w:rsid w:val="00EF6DE2"/>
    <w:rsid w:val="00EF70B7"/>
    <w:rsid w:val="00EF72FE"/>
    <w:rsid w:val="00EF74BF"/>
    <w:rsid w:val="00EF7D7D"/>
    <w:rsid w:val="00F003C3"/>
    <w:rsid w:val="00F00620"/>
    <w:rsid w:val="00F006DA"/>
    <w:rsid w:val="00F0085E"/>
    <w:rsid w:val="00F00E09"/>
    <w:rsid w:val="00F00F3C"/>
    <w:rsid w:val="00F0122C"/>
    <w:rsid w:val="00F01BAE"/>
    <w:rsid w:val="00F01CBC"/>
    <w:rsid w:val="00F01DF5"/>
    <w:rsid w:val="00F024CB"/>
    <w:rsid w:val="00F024ED"/>
    <w:rsid w:val="00F02844"/>
    <w:rsid w:val="00F02867"/>
    <w:rsid w:val="00F02926"/>
    <w:rsid w:val="00F02975"/>
    <w:rsid w:val="00F029D6"/>
    <w:rsid w:val="00F02D79"/>
    <w:rsid w:val="00F02E81"/>
    <w:rsid w:val="00F02FA9"/>
    <w:rsid w:val="00F03015"/>
    <w:rsid w:val="00F03226"/>
    <w:rsid w:val="00F03679"/>
    <w:rsid w:val="00F038C6"/>
    <w:rsid w:val="00F03912"/>
    <w:rsid w:val="00F03BB1"/>
    <w:rsid w:val="00F03D03"/>
    <w:rsid w:val="00F03E71"/>
    <w:rsid w:val="00F03E72"/>
    <w:rsid w:val="00F03F52"/>
    <w:rsid w:val="00F043C3"/>
    <w:rsid w:val="00F044F8"/>
    <w:rsid w:val="00F05405"/>
    <w:rsid w:val="00F060BE"/>
    <w:rsid w:val="00F06659"/>
    <w:rsid w:val="00F0733B"/>
    <w:rsid w:val="00F07394"/>
    <w:rsid w:val="00F075ED"/>
    <w:rsid w:val="00F10552"/>
    <w:rsid w:val="00F105F8"/>
    <w:rsid w:val="00F107B4"/>
    <w:rsid w:val="00F108B8"/>
    <w:rsid w:val="00F108FF"/>
    <w:rsid w:val="00F10955"/>
    <w:rsid w:val="00F10EF8"/>
    <w:rsid w:val="00F10FB0"/>
    <w:rsid w:val="00F1131B"/>
    <w:rsid w:val="00F1161F"/>
    <w:rsid w:val="00F11623"/>
    <w:rsid w:val="00F119E3"/>
    <w:rsid w:val="00F11AC9"/>
    <w:rsid w:val="00F11BD5"/>
    <w:rsid w:val="00F120DF"/>
    <w:rsid w:val="00F12306"/>
    <w:rsid w:val="00F1237B"/>
    <w:rsid w:val="00F1246B"/>
    <w:rsid w:val="00F127DB"/>
    <w:rsid w:val="00F12CF7"/>
    <w:rsid w:val="00F12DF5"/>
    <w:rsid w:val="00F12E14"/>
    <w:rsid w:val="00F1337A"/>
    <w:rsid w:val="00F139AA"/>
    <w:rsid w:val="00F13A82"/>
    <w:rsid w:val="00F13F6A"/>
    <w:rsid w:val="00F14194"/>
    <w:rsid w:val="00F14274"/>
    <w:rsid w:val="00F142AD"/>
    <w:rsid w:val="00F146DA"/>
    <w:rsid w:val="00F14765"/>
    <w:rsid w:val="00F14884"/>
    <w:rsid w:val="00F15663"/>
    <w:rsid w:val="00F15C10"/>
    <w:rsid w:val="00F15C28"/>
    <w:rsid w:val="00F16195"/>
    <w:rsid w:val="00F16256"/>
    <w:rsid w:val="00F16293"/>
    <w:rsid w:val="00F16A6A"/>
    <w:rsid w:val="00F16B94"/>
    <w:rsid w:val="00F16BBF"/>
    <w:rsid w:val="00F16DBF"/>
    <w:rsid w:val="00F16FB1"/>
    <w:rsid w:val="00F17098"/>
    <w:rsid w:val="00F170C6"/>
    <w:rsid w:val="00F171B7"/>
    <w:rsid w:val="00F172FD"/>
    <w:rsid w:val="00F17328"/>
    <w:rsid w:val="00F17E92"/>
    <w:rsid w:val="00F20193"/>
    <w:rsid w:val="00F2020A"/>
    <w:rsid w:val="00F2027F"/>
    <w:rsid w:val="00F204B2"/>
    <w:rsid w:val="00F20B5B"/>
    <w:rsid w:val="00F20C74"/>
    <w:rsid w:val="00F2104E"/>
    <w:rsid w:val="00F2141D"/>
    <w:rsid w:val="00F21B3D"/>
    <w:rsid w:val="00F21FAB"/>
    <w:rsid w:val="00F224CC"/>
    <w:rsid w:val="00F227FE"/>
    <w:rsid w:val="00F22D0E"/>
    <w:rsid w:val="00F232D8"/>
    <w:rsid w:val="00F23878"/>
    <w:rsid w:val="00F23DC9"/>
    <w:rsid w:val="00F23E27"/>
    <w:rsid w:val="00F24082"/>
    <w:rsid w:val="00F24115"/>
    <w:rsid w:val="00F24976"/>
    <w:rsid w:val="00F24AE5"/>
    <w:rsid w:val="00F24DC5"/>
    <w:rsid w:val="00F250A6"/>
    <w:rsid w:val="00F25148"/>
    <w:rsid w:val="00F25207"/>
    <w:rsid w:val="00F2598B"/>
    <w:rsid w:val="00F25C62"/>
    <w:rsid w:val="00F25FB3"/>
    <w:rsid w:val="00F2616F"/>
    <w:rsid w:val="00F26A9A"/>
    <w:rsid w:val="00F26DB9"/>
    <w:rsid w:val="00F26DE0"/>
    <w:rsid w:val="00F27215"/>
    <w:rsid w:val="00F2731C"/>
    <w:rsid w:val="00F2732D"/>
    <w:rsid w:val="00F274B3"/>
    <w:rsid w:val="00F27656"/>
    <w:rsid w:val="00F277DD"/>
    <w:rsid w:val="00F277F8"/>
    <w:rsid w:val="00F27899"/>
    <w:rsid w:val="00F27D2E"/>
    <w:rsid w:val="00F27E33"/>
    <w:rsid w:val="00F27FC6"/>
    <w:rsid w:val="00F305D9"/>
    <w:rsid w:val="00F30687"/>
    <w:rsid w:val="00F30867"/>
    <w:rsid w:val="00F30B4C"/>
    <w:rsid w:val="00F30D6A"/>
    <w:rsid w:val="00F30E23"/>
    <w:rsid w:val="00F30F6F"/>
    <w:rsid w:val="00F3171D"/>
    <w:rsid w:val="00F31AC7"/>
    <w:rsid w:val="00F31B95"/>
    <w:rsid w:val="00F3231B"/>
    <w:rsid w:val="00F32335"/>
    <w:rsid w:val="00F3243B"/>
    <w:rsid w:val="00F3251E"/>
    <w:rsid w:val="00F32A1A"/>
    <w:rsid w:val="00F32A23"/>
    <w:rsid w:val="00F32AB1"/>
    <w:rsid w:val="00F3384F"/>
    <w:rsid w:val="00F33A1C"/>
    <w:rsid w:val="00F34484"/>
    <w:rsid w:val="00F34737"/>
    <w:rsid w:val="00F348F5"/>
    <w:rsid w:val="00F34947"/>
    <w:rsid w:val="00F34CFF"/>
    <w:rsid w:val="00F35199"/>
    <w:rsid w:val="00F35241"/>
    <w:rsid w:val="00F35521"/>
    <w:rsid w:val="00F3578A"/>
    <w:rsid w:val="00F357E6"/>
    <w:rsid w:val="00F36297"/>
    <w:rsid w:val="00F3678C"/>
    <w:rsid w:val="00F369FA"/>
    <w:rsid w:val="00F36B51"/>
    <w:rsid w:val="00F36C4F"/>
    <w:rsid w:val="00F36DE0"/>
    <w:rsid w:val="00F37057"/>
    <w:rsid w:val="00F37558"/>
    <w:rsid w:val="00F37676"/>
    <w:rsid w:val="00F37996"/>
    <w:rsid w:val="00F379B2"/>
    <w:rsid w:val="00F37A21"/>
    <w:rsid w:val="00F37A43"/>
    <w:rsid w:val="00F37BDA"/>
    <w:rsid w:val="00F37DDB"/>
    <w:rsid w:val="00F37F47"/>
    <w:rsid w:val="00F401AB"/>
    <w:rsid w:val="00F40210"/>
    <w:rsid w:val="00F402FD"/>
    <w:rsid w:val="00F4042B"/>
    <w:rsid w:val="00F40711"/>
    <w:rsid w:val="00F407D3"/>
    <w:rsid w:val="00F413A3"/>
    <w:rsid w:val="00F41478"/>
    <w:rsid w:val="00F41525"/>
    <w:rsid w:val="00F41900"/>
    <w:rsid w:val="00F41ABD"/>
    <w:rsid w:val="00F41B21"/>
    <w:rsid w:val="00F41DAE"/>
    <w:rsid w:val="00F420BB"/>
    <w:rsid w:val="00F423D6"/>
    <w:rsid w:val="00F434DB"/>
    <w:rsid w:val="00F435BF"/>
    <w:rsid w:val="00F43616"/>
    <w:rsid w:val="00F43845"/>
    <w:rsid w:val="00F438EC"/>
    <w:rsid w:val="00F43A0F"/>
    <w:rsid w:val="00F43A29"/>
    <w:rsid w:val="00F442F9"/>
    <w:rsid w:val="00F445E2"/>
    <w:rsid w:val="00F45054"/>
    <w:rsid w:val="00F4505B"/>
    <w:rsid w:val="00F4505E"/>
    <w:rsid w:val="00F45339"/>
    <w:rsid w:val="00F4545C"/>
    <w:rsid w:val="00F457E4"/>
    <w:rsid w:val="00F45823"/>
    <w:rsid w:val="00F45AA3"/>
    <w:rsid w:val="00F45CFD"/>
    <w:rsid w:val="00F45E02"/>
    <w:rsid w:val="00F46260"/>
    <w:rsid w:val="00F46801"/>
    <w:rsid w:val="00F469B7"/>
    <w:rsid w:val="00F469BB"/>
    <w:rsid w:val="00F46B3B"/>
    <w:rsid w:val="00F4736F"/>
    <w:rsid w:val="00F47412"/>
    <w:rsid w:val="00F4745C"/>
    <w:rsid w:val="00F476FC"/>
    <w:rsid w:val="00F47A66"/>
    <w:rsid w:val="00F47AC3"/>
    <w:rsid w:val="00F50151"/>
    <w:rsid w:val="00F5024F"/>
    <w:rsid w:val="00F502AA"/>
    <w:rsid w:val="00F50482"/>
    <w:rsid w:val="00F504A8"/>
    <w:rsid w:val="00F50BA5"/>
    <w:rsid w:val="00F511DD"/>
    <w:rsid w:val="00F51218"/>
    <w:rsid w:val="00F5157D"/>
    <w:rsid w:val="00F51673"/>
    <w:rsid w:val="00F517C2"/>
    <w:rsid w:val="00F51AA9"/>
    <w:rsid w:val="00F51CF1"/>
    <w:rsid w:val="00F51DC4"/>
    <w:rsid w:val="00F52070"/>
    <w:rsid w:val="00F521FF"/>
    <w:rsid w:val="00F524C8"/>
    <w:rsid w:val="00F524F4"/>
    <w:rsid w:val="00F526CE"/>
    <w:rsid w:val="00F526F5"/>
    <w:rsid w:val="00F52D13"/>
    <w:rsid w:val="00F52F05"/>
    <w:rsid w:val="00F53014"/>
    <w:rsid w:val="00F532FB"/>
    <w:rsid w:val="00F536FD"/>
    <w:rsid w:val="00F5450E"/>
    <w:rsid w:val="00F547E0"/>
    <w:rsid w:val="00F54B08"/>
    <w:rsid w:val="00F54BF3"/>
    <w:rsid w:val="00F54DFE"/>
    <w:rsid w:val="00F55751"/>
    <w:rsid w:val="00F558EE"/>
    <w:rsid w:val="00F561EE"/>
    <w:rsid w:val="00F56209"/>
    <w:rsid w:val="00F5622F"/>
    <w:rsid w:val="00F56250"/>
    <w:rsid w:val="00F56379"/>
    <w:rsid w:val="00F567AF"/>
    <w:rsid w:val="00F5689E"/>
    <w:rsid w:val="00F56904"/>
    <w:rsid w:val="00F5692B"/>
    <w:rsid w:val="00F56ADD"/>
    <w:rsid w:val="00F56FA4"/>
    <w:rsid w:val="00F57463"/>
    <w:rsid w:val="00F57498"/>
    <w:rsid w:val="00F57537"/>
    <w:rsid w:val="00F57E2D"/>
    <w:rsid w:val="00F57EAF"/>
    <w:rsid w:val="00F60822"/>
    <w:rsid w:val="00F608FB"/>
    <w:rsid w:val="00F60C27"/>
    <w:rsid w:val="00F61404"/>
    <w:rsid w:val="00F6153E"/>
    <w:rsid w:val="00F6175E"/>
    <w:rsid w:val="00F61791"/>
    <w:rsid w:val="00F61E8A"/>
    <w:rsid w:val="00F61F47"/>
    <w:rsid w:val="00F6252D"/>
    <w:rsid w:val="00F628A4"/>
    <w:rsid w:val="00F62B5D"/>
    <w:rsid w:val="00F62FF2"/>
    <w:rsid w:val="00F63460"/>
    <w:rsid w:val="00F6354F"/>
    <w:rsid w:val="00F635DD"/>
    <w:rsid w:val="00F637D2"/>
    <w:rsid w:val="00F6416C"/>
    <w:rsid w:val="00F64661"/>
    <w:rsid w:val="00F646DD"/>
    <w:rsid w:val="00F64767"/>
    <w:rsid w:val="00F64936"/>
    <w:rsid w:val="00F649CF"/>
    <w:rsid w:val="00F64B0A"/>
    <w:rsid w:val="00F64E01"/>
    <w:rsid w:val="00F64E77"/>
    <w:rsid w:val="00F65064"/>
    <w:rsid w:val="00F65075"/>
    <w:rsid w:val="00F65632"/>
    <w:rsid w:val="00F659AE"/>
    <w:rsid w:val="00F65AA8"/>
    <w:rsid w:val="00F65D2E"/>
    <w:rsid w:val="00F65D80"/>
    <w:rsid w:val="00F66519"/>
    <w:rsid w:val="00F66AE2"/>
    <w:rsid w:val="00F66F8B"/>
    <w:rsid w:val="00F67050"/>
    <w:rsid w:val="00F6710F"/>
    <w:rsid w:val="00F67149"/>
    <w:rsid w:val="00F6731D"/>
    <w:rsid w:val="00F674B8"/>
    <w:rsid w:val="00F67B3C"/>
    <w:rsid w:val="00F67C0D"/>
    <w:rsid w:val="00F67DA6"/>
    <w:rsid w:val="00F67DAF"/>
    <w:rsid w:val="00F67EC7"/>
    <w:rsid w:val="00F67F79"/>
    <w:rsid w:val="00F7091D"/>
    <w:rsid w:val="00F70A7E"/>
    <w:rsid w:val="00F70F4C"/>
    <w:rsid w:val="00F70FA9"/>
    <w:rsid w:val="00F71027"/>
    <w:rsid w:val="00F71405"/>
    <w:rsid w:val="00F714AE"/>
    <w:rsid w:val="00F71541"/>
    <w:rsid w:val="00F71577"/>
    <w:rsid w:val="00F71770"/>
    <w:rsid w:val="00F719F1"/>
    <w:rsid w:val="00F71A29"/>
    <w:rsid w:val="00F71AEA"/>
    <w:rsid w:val="00F71B36"/>
    <w:rsid w:val="00F72185"/>
    <w:rsid w:val="00F7229B"/>
    <w:rsid w:val="00F72865"/>
    <w:rsid w:val="00F729EE"/>
    <w:rsid w:val="00F72E16"/>
    <w:rsid w:val="00F73178"/>
    <w:rsid w:val="00F73221"/>
    <w:rsid w:val="00F733BB"/>
    <w:rsid w:val="00F734F2"/>
    <w:rsid w:val="00F736BF"/>
    <w:rsid w:val="00F736EB"/>
    <w:rsid w:val="00F737DA"/>
    <w:rsid w:val="00F7389D"/>
    <w:rsid w:val="00F73AB9"/>
    <w:rsid w:val="00F73EE9"/>
    <w:rsid w:val="00F74451"/>
    <w:rsid w:val="00F7486F"/>
    <w:rsid w:val="00F7488C"/>
    <w:rsid w:val="00F74B8A"/>
    <w:rsid w:val="00F74C18"/>
    <w:rsid w:val="00F74E92"/>
    <w:rsid w:val="00F74E98"/>
    <w:rsid w:val="00F74F33"/>
    <w:rsid w:val="00F750D1"/>
    <w:rsid w:val="00F751F4"/>
    <w:rsid w:val="00F7520C"/>
    <w:rsid w:val="00F752B6"/>
    <w:rsid w:val="00F754A0"/>
    <w:rsid w:val="00F7558E"/>
    <w:rsid w:val="00F75863"/>
    <w:rsid w:val="00F759A8"/>
    <w:rsid w:val="00F75BD2"/>
    <w:rsid w:val="00F75EBB"/>
    <w:rsid w:val="00F75F14"/>
    <w:rsid w:val="00F7641B"/>
    <w:rsid w:val="00F764AF"/>
    <w:rsid w:val="00F764E0"/>
    <w:rsid w:val="00F76999"/>
    <w:rsid w:val="00F76ACE"/>
    <w:rsid w:val="00F76C21"/>
    <w:rsid w:val="00F76E3C"/>
    <w:rsid w:val="00F771AF"/>
    <w:rsid w:val="00F773E3"/>
    <w:rsid w:val="00F77461"/>
    <w:rsid w:val="00F7747C"/>
    <w:rsid w:val="00F77608"/>
    <w:rsid w:val="00F779CC"/>
    <w:rsid w:val="00F77BCB"/>
    <w:rsid w:val="00F77C1D"/>
    <w:rsid w:val="00F8030C"/>
    <w:rsid w:val="00F805EC"/>
    <w:rsid w:val="00F8069F"/>
    <w:rsid w:val="00F80A9C"/>
    <w:rsid w:val="00F81060"/>
    <w:rsid w:val="00F81229"/>
    <w:rsid w:val="00F8126A"/>
    <w:rsid w:val="00F81277"/>
    <w:rsid w:val="00F81281"/>
    <w:rsid w:val="00F812AD"/>
    <w:rsid w:val="00F816FD"/>
    <w:rsid w:val="00F81CEB"/>
    <w:rsid w:val="00F81E08"/>
    <w:rsid w:val="00F822CF"/>
    <w:rsid w:val="00F822E9"/>
    <w:rsid w:val="00F823DE"/>
    <w:rsid w:val="00F829D8"/>
    <w:rsid w:val="00F82A31"/>
    <w:rsid w:val="00F83378"/>
    <w:rsid w:val="00F83EA0"/>
    <w:rsid w:val="00F83ED1"/>
    <w:rsid w:val="00F84577"/>
    <w:rsid w:val="00F84C25"/>
    <w:rsid w:val="00F85346"/>
    <w:rsid w:val="00F8555E"/>
    <w:rsid w:val="00F85639"/>
    <w:rsid w:val="00F860B3"/>
    <w:rsid w:val="00F86270"/>
    <w:rsid w:val="00F867D3"/>
    <w:rsid w:val="00F86911"/>
    <w:rsid w:val="00F86ABA"/>
    <w:rsid w:val="00F8705A"/>
    <w:rsid w:val="00F87259"/>
    <w:rsid w:val="00F8745F"/>
    <w:rsid w:val="00F87B36"/>
    <w:rsid w:val="00F90455"/>
    <w:rsid w:val="00F90677"/>
    <w:rsid w:val="00F90C2E"/>
    <w:rsid w:val="00F90E5D"/>
    <w:rsid w:val="00F90F19"/>
    <w:rsid w:val="00F9135F"/>
    <w:rsid w:val="00F9143B"/>
    <w:rsid w:val="00F91738"/>
    <w:rsid w:val="00F918C9"/>
    <w:rsid w:val="00F91FF7"/>
    <w:rsid w:val="00F92076"/>
    <w:rsid w:val="00F9218C"/>
    <w:rsid w:val="00F923E9"/>
    <w:rsid w:val="00F9291E"/>
    <w:rsid w:val="00F92ABD"/>
    <w:rsid w:val="00F92B88"/>
    <w:rsid w:val="00F92CD3"/>
    <w:rsid w:val="00F92EA1"/>
    <w:rsid w:val="00F92F41"/>
    <w:rsid w:val="00F931B6"/>
    <w:rsid w:val="00F933A6"/>
    <w:rsid w:val="00F933AD"/>
    <w:rsid w:val="00F93837"/>
    <w:rsid w:val="00F93895"/>
    <w:rsid w:val="00F93CCA"/>
    <w:rsid w:val="00F93EFD"/>
    <w:rsid w:val="00F93F67"/>
    <w:rsid w:val="00F940F1"/>
    <w:rsid w:val="00F9415C"/>
    <w:rsid w:val="00F94385"/>
    <w:rsid w:val="00F94547"/>
    <w:rsid w:val="00F945F8"/>
    <w:rsid w:val="00F947A2"/>
    <w:rsid w:val="00F94812"/>
    <w:rsid w:val="00F94AD4"/>
    <w:rsid w:val="00F94EA6"/>
    <w:rsid w:val="00F953B1"/>
    <w:rsid w:val="00F95C18"/>
    <w:rsid w:val="00F95DC3"/>
    <w:rsid w:val="00F9600D"/>
    <w:rsid w:val="00F96059"/>
    <w:rsid w:val="00F962CC"/>
    <w:rsid w:val="00F96403"/>
    <w:rsid w:val="00F969A1"/>
    <w:rsid w:val="00F969B2"/>
    <w:rsid w:val="00F96EAE"/>
    <w:rsid w:val="00F971BD"/>
    <w:rsid w:val="00F971C9"/>
    <w:rsid w:val="00F97281"/>
    <w:rsid w:val="00F979C3"/>
    <w:rsid w:val="00F97AC0"/>
    <w:rsid w:val="00FA0020"/>
    <w:rsid w:val="00FA0440"/>
    <w:rsid w:val="00FA0583"/>
    <w:rsid w:val="00FA0A8C"/>
    <w:rsid w:val="00FA0D13"/>
    <w:rsid w:val="00FA12E7"/>
    <w:rsid w:val="00FA14CC"/>
    <w:rsid w:val="00FA190C"/>
    <w:rsid w:val="00FA191D"/>
    <w:rsid w:val="00FA1A08"/>
    <w:rsid w:val="00FA1B78"/>
    <w:rsid w:val="00FA1C8B"/>
    <w:rsid w:val="00FA1DCC"/>
    <w:rsid w:val="00FA22D6"/>
    <w:rsid w:val="00FA23EC"/>
    <w:rsid w:val="00FA2BF8"/>
    <w:rsid w:val="00FA315B"/>
    <w:rsid w:val="00FA3217"/>
    <w:rsid w:val="00FA3309"/>
    <w:rsid w:val="00FA352E"/>
    <w:rsid w:val="00FA3958"/>
    <w:rsid w:val="00FA3C08"/>
    <w:rsid w:val="00FA3C5B"/>
    <w:rsid w:val="00FA3F6E"/>
    <w:rsid w:val="00FA40A1"/>
    <w:rsid w:val="00FA43A3"/>
    <w:rsid w:val="00FA4520"/>
    <w:rsid w:val="00FA46AF"/>
    <w:rsid w:val="00FA4963"/>
    <w:rsid w:val="00FA4D5E"/>
    <w:rsid w:val="00FA562A"/>
    <w:rsid w:val="00FA5955"/>
    <w:rsid w:val="00FA5AE3"/>
    <w:rsid w:val="00FA5BA7"/>
    <w:rsid w:val="00FA5DDA"/>
    <w:rsid w:val="00FA6497"/>
    <w:rsid w:val="00FA6498"/>
    <w:rsid w:val="00FA64A6"/>
    <w:rsid w:val="00FA6A0B"/>
    <w:rsid w:val="00FA6A2F"/>
    <w:rsid w:val="00FA6AEB"/>
    <w:rsid w:val="00FA6C58"/>
    <w:rsid w:val="00FA7175"/>
    <w:rsid w:val="00FA71B7"/>
    <w:rsid w:val="00FA73C0"/>
    <w:rsid w:val="00FA7614"/>
    <w:rsid w:val="00FA76AF"/>
    <w:rsid w:val="00FA7812"/>
    <w:rsid w:val="00FA78CE"/>
    <w:rsid w:val="00FA7C2D"/>
    <w:rsid w:val="00FA7C4C"/>
    <w:rsid w:val="00FA7D59"/>
    <w:rsid w:val="00FA7F13"/>
    <w:rsid w:val="00FB0008"/>
    <w:rsid w:val="00FB0168"/>
    <w:rsid w:val="00FB04AB"/>
    <w:rsid w:val="00FB053D"/>
    <w:rsid w:val="00FB057B"/>
    <w:rsid w:val="00FB0D08"/>
    <w:rsid w:val="00FB1414"/>
    <w:rsid w:val="00FB1511"/>
    <w:rsid w:val="00FB2450"/>
    <w:rsid w:val="00FB2560"/>
    <w:rsid w:val="00FB2729"/>
    <w:rsid w:val="00FB2BC7"/>
    <w:rsid w:val="00FB2FA9"/>
    <w:rsid w:val="00FB3558"/>
    <w:rsid w:val="00FB37C7"/>
    <w:rsid w:val="00FB3D5C"/>
    <w:rsid w:val="00FB4262"/>
    <w:rsid w:val="00FB47C8"/>
    <w:rsid w:val="00FB4D55"/>
    <w:rsid w:val="00FB4E16"/>
    <w:rsid w:val="00FB5135"/>
    <w:rsid w:val="00FB5220"/>
    <w:rsid w:val="00FB5590"/>
    <w:rsid w:val="00FB57D4"/>
    <w:rsid w:val="00FB606B"/>
    <w:rsid w:val="00FB626F"/>
    <w:rsid w:val="00FB6403"/>
    <w:rsid w:val="00FB6514"/>
    <w:rsid w:val="00FB67F2"/>
    <w:rsid w:val="00FB6A1F"/>
    <w:rsid w:val="00FB6AF9"/>
    <w:rsid w:val="00FB6DCD"/>
    <w:rsid w:val="00FB70DA"/>
    <w:rsid w:val="00FB723D"/>
    <w:rsid w:val="00FB73C8"/>
    <w:rsid w:val="00FB79C2"/>
    <w:rsid w:val="00FB7B9D"/>
    <w:rsid w:val="00FB7BB7"/>
    <w:rsid w:val="00FB7DD3"/>
    <w:rsid w:val="00FB7E92"/>
    <w:rsid w:val="00FC10A4"/>
    <w:rsid w:val="00FC155A"/>
    <w:rsid w:val="00FC1706"/>
    <w:rsid w:val="00FC1F94"/>
    <w:rsid w:val="00FC2378"/>
    <w:rsid w:val="00FC26A9"/>
    <w:rsid w:val="00FC2B4B"/>
    <w:rsid w:val="00FC2F83"/>
    <w:rsid w:val="00FC3050"/>
    <w:rsid w:val="00FC306A"/>
    <w:rsid w:val="00FC3116"/>
    <w:rsid w:val="00FC31B3"/>
    <w:rsid w:val="00FC379E"/>
    <w:rsid w:val="00FC386E"/>
    <w:rsid w:val="00FC3A2A"/>
    <w:rsid w:val="00FC3B9B"/>
    <w:rsid w:val="00FC3C02"/>
    <w:rsid w:val="00FC3FDA"/>
    <w:rsid w:val="00FC407D"/>
    <w:rsid w:val="00FC4193"/>
    <w:rsid w:val="00FC4288"/>
    <w:rsid w:val="00FC4290"/>
    <w:rsid w:val="00FC42E0"/>
    <w:rsid w:val="00FC4495"/>
    <w:rsid w:val="00FC4628"/>
    <w:rsid w:val="00FC4A76"/>
    <w:rsid w:val="00FC4D67"/>
    <w:rsid w:val="00FC4E64"/>
    <w:rsid w:val="00FC4FBE"/>
    <w:rsid w:val="00FC4FE1"/>
    <w:rsid w:val="00FC54EC"/>
    <w:rsid w:val="00FC5568"/>
    <w:rsid w:val="00FC5798"/>
    <w:rsid w:val="00FC5FCF"/>
    <w:rsid w:val="00FC6322"/>
    <w:rsid w:val="00FC6478"/>
    <w:rsid w:val="00FC6620"/>
    <w:rsid w:val="00FC66DA"/>
    <w:rsid w:val="00FC6E8B"/>
    <w:rsid w:val="00FC6F90"/>
    <w:rsid w:val="00FC7331"/>
    <w:rsid w:val="00FC74DC"/>
    <w:rsid w:val="00FC758B"/>
    <w:rsid w:val="00FC7700"/>
    <w:rsid w:val="00FC786C"/>
    <w:rsid w:val="00FC7DE7"/>
    <w:rsid w:val="00FC7EAC"/>
    <w:rsid w:val="00FC7F42"/>
    <w:rsid w:val="00FD01B9"/>
    <w:rsid w:val="00FD04F7"/>
    <w:rsid w:val="00FD060B"/>
    <w:rsid w:val="00FD072F"/>
    <w:rsid w:val="00FD0A8A"/>
    <w:rsid w:val="00FD1166"/>
    <w:rsid w:val="00FD125E"/>
    <w:rsid w:val="00FD1447"/>
    <w:rsid w:val="00FD1573"/>
    <w:rsid w:val="00FD211F"/>
    <w:rsid w:val="00FD23F6"/>
    <w:rsid w:val="00FD241B"/>
    <w:rsid w:val="00FD2A20"/>
    <w:rsid w:val="00FD2B0B"/>
    <w:rsid w:val="00FD2CED"/>
    <w:rsid w:val="00FD2D42"/>
    <w:rsid w:val="00FD2D61"/>
    <w:rsid w:val="00FD2EE8"/>
    <w:rsid w:val="00FD3373"/>
    <w:rsid w:val="00FD3A59"/>
    <w:rsid w:val="00FD3ADE"/>
    <w:rsid w:val="00FD3C0D"/>
    <w:rsid w:val="00FD3E67"/>
    <w:rsid w:val="00FD4485"/>
    <w:rsid w:val="00FD46A4"/>
    <w:rsid w:val="00FD46BE"/>
    <w:rsid w:val="00FD4708"/>
    <w:rsid w:val="00FD48FC"/>
    <w:rsid w:val="00FD4B23"/>
    <w:rsid w:val="00FD4DCC"/>
    <w:rsid w:val="00FD4F5B"/>
    <w:rsid w:val="00FD5246"/>
    <w:rsid w:val="00FD5AA1"/>
    <w:rsid w:val="00FD5EDC"/>
    <w:rsid w:val="00FD5F39"/>
    <w:rsid w:val="00FD5FA4"/>
    <w:rsid w:val="00FD6188"/>
    <w:rsid w:val="00FD62E7"/>
    <w:rsid w:val="00FD6552"/>
    <w:rsid w:val="00FD6562"/>
    <w:rsid w:val="00FD666D"/>
    <w:rsid w:val="00FD66DC"/>
    <w:rsid w:val="00FD68ED"/>
    <w:rsid w:val="00FD6A39"/>
    <w:rsid w:val="00FD7045"/>
    <w:rsid w:val="00FD7097"/>
    <w:rsid w:val="00FD720D"/>
    <w:rsid w:val="00FD73AC"/>
    <w:rsid w:val="00FD786A"/>
    <w:rsid w:val="00FD79FB"/>
    <w:rsid w:val="00FD7A78"/>
    <w:rsid w:val="00FD7AD8"/>
    <w:rsid w:val="00FD7C01"/>
    <w:rsid w:val="00FD7C89"/>
    <w:rsid w:val="00FD7DB7"/>
    <w:rsid w:val="00FD7EF4"/>
    <w:rsid w:val="00FD7F76"/>
    <w:rsid w:val="00FD7F78"/>
    <w:rsid w:val="00FE038A"/>
    <w:rsid w:val="00FE03AF"/>
    <w:rsid w:val="00FE088A"/>
    <w:rsid w:val="00FE0DB6"/>
    <w:rsid w:val="00FE0DC0"/>
    <w:rsid w:val="00FE1164"/>
    <w:rsid w:val="00FE1592"/>
    <w:rsid w:val="00FE1794"/>
    <w:rsid w:val="00FE18EB"/>
    <w:rsid w:val="00FE1BA3"/>
    <w:rsid w:val="00FE1BBB"/>
    <w:rsid w:val="00FE1F90"/>
    <w:rsid w:val="00FE22B4"/>
    <w:rsid w:val="00FE23E9"/>
    <w:rsid w:val="00FE25A3"/>
    <w:rsid w:val="00FE25F7"/>
    <w:rsid w:val="00FE2C9B"/>
    <w:rsid w:val="00FE32BC"/>
    <w:rsid w:val="00FE3A7D"/>
    <w:rsid w:val="00FE3C0C"/>
    <w:rsid w:val="00FE3ED1"/>
    <w:rsid w:val="00FE4096"/>
    <w:rsid w:val="00FE4C19"/>
    <w:rsid w:val="00FE4CBC"/>
    <w:rsid w:val="00FE51DD"/>
    <w:rsid w:val="00FE530F"/>
    <w:rsid w:val="00FE541E"/>
    <w:rsid w:val="00FE5B1E"/>
    <w:rsid w:val="00FE5B29"/>
    <w:rsid w:val="00FE5BAF"/>
    <w:rsid w:val="00FE5CC5"/>
    <w:rsid w:val="00FE6483"/>
    <w:rsid w:val="00FE683E"/>
    <w:rsid w:val="00FE68D7"/>
    <w:rsid w:val="00FE68ED"/>
    <w:rsid w:val="00FE69BE"/>
    <w:rsid w:val="00FE6F95"/>
    <w:rsid w:val="00FE745A"/>
    <w:rsid w:val="00FE749C"/>
    <w:rsid w:val="00FE7880"/>
    <w:rsid w:val="00FE78A1"/>
    <w:rsid w:val="00FE79D6"/>
    <w:rsid w:val="00FE79F5"/>
    <w:rsid w:val="00FE7D78"/>
    <w:rsid w:val="00FF0108"/>
    <w:rsid w:val="00FF0153"/>
    <w:rsid w:val="00FF01E5"/>
    <w:rsid w:val="00FF0320"/>
    <w:rsid w:val="00FF0784"/>
    <w:rsid w:val="00FF0814"/>
    <w:rsid w:val="00FF08FF"/>
    <w:rsid w:val="00FF0D27"/>
    <w:rsid w:val="00FF0D2E"/>
    <w:rsid w:val="00FF0FB6"/>
    <w:rsid w:val="00FF120E"/>
    <w:rsid w:val="00FF15CB"/>
    <w:rsid w:val="00FF1BC7"/>
    <w:rsid w:val="00FF238E"/>
    <w:rsid w:val="00FF2822"/>
    <w:rsid w:val="00FF2D4A"/>
    <w:rsid w:val="00FF32DA"/>
    <w:rsid w:val="00FF34CA"/>
    <w:rsid w:val="00FF3537"/>
    <w:rsid w:val="00FF36EB"/>
    <w:rsid w:val="00FF3A0C"/>
    <w:rsid w:val="00FF3DE2"/>
    <w:rsid w:val="00FF3FA9"/>
    <w:rsid w:val="00FF4054"/>
    <w:rsid w:val="00FF41E2"/>
    <w:rsid w:val="00FF428B"/>
    <w:rsid w:val="00FF4C0F"/>
    <w:rsid w:val="00FF51F5"/>
    <w:rsid w:val="00FF523B"/>
    <w:rsid w:val="00FF55E3"/>
    <w:rsid w:val="00FF56B6"/>
    <w:rsid w:val="00FF56BC"/>
    <w:rsid w:val="00FF59A2"/>
    <w:rsid w:val="00FF5E64"/>
    <w:rsid w:val="00FF611F"/>
    <w:rsid w:val="00FF62F9"/>
    <w:rsid w:val="00FF6ABE"/>
    <w:rsid w:val="00FF6E07"/>
    <w:rsid w:val="00FF7265"/>
    <w:rsid w:val="00FF7518"/>
    <w:rsid w:val="00FF752E"/>
    <w:rsid w:val="00FF77D1"/>
    <w:rsid w:val="00FF77DA"/>
    <w:rsid w:val="00FF7B0F"/>
    <w:rsid w:val="0111ADAB"/>
    <w:rsid w:val="011E5D77"/>
    <w:rsid w:val="0137F041"/>
    <w:rsid w:val="01516F36"/>
    <w:rsid w:val="016ACE99"/>
    <w:rsid w:val="016DC411"/>
    <w:rsid w:val="0187B5BC"/>
    <w:rsid w:val="01A72168"/>
    <w:rsid w:val="01E44BFF"/>
    <w:rsid w:val="023CED48"/>
    <w:rsid w:val="02427504"/>
    <w:rsid w:val="02429293"/>
    <w:rsid w:val="024B1B78"/>
    <w:rsid w:val="029D5C03"/>
    <w:rsid w:val="02C369F0"/>
    <w:rsid w:val="02F7B89D"/>
    <w:rsid w:val="0314AF5E"/>
    <w:rsid w:val="0394F5AA"/>
    <w:rsid w:val="03CAAC75"/>
    <w:rsid w:val="03D28E12"/>
    <w:rsid w:val="03E41591"/>
    <w:rsid w:val="042D3EAC"/>
    <w:rsid w:val="0465EED5"/>
    <w:rsid w:val="0475657A"/>
    <w:rsid w:val="04AD1B28"/>
    <w:rsid w:val="04DB8546"/>
    <w:rsid w:val="0519CCDA"/>
    <w:rsid w:val="0565F88E"/>
    <w:rsid w:val="05FA36CC"/>
    <w:rsid w:val="0648B838"/>
    <w:rsid w:val="064C5020"/>
    <w:rsid w:val="067FD5B5"/>
    <w:rsid w:val="068B1165"/>
    <w:rsid w:val="06E60C39"/>
    <w:rsid w:val="07246A5C"/>
    <w:rsid w:val="07273380"/>
    <w:rsid w:val="07697764"/>
    <w:rsid w:val="07771508"/>
    <w:rsid w:val="0784A87A"/>
    <w:rsid w:val="07AAE2EF"/>
    <w:rsid w:val="07BA3CD9"/>
    <w:rsid w:val="07BAB308"/>
    <w:rsid w:val="07E1DA9F"/>
    <w:rsid w:val="07E44608"/>
    <w:rsid w:val="07F853FE"/>
    <w:rsid w:val="083F276B"/>
    <w:rsid w:val="08BE3833"/>
    <w:rsid w:val="099888AF"/>
    <w:rsid w:val="09C9C0FE"/>
    <w:rsid w:val="0A28D0EA"/>
    <w:rsid w:val="0A60EE4D"/>
    <w:rsid w:val="0A681D0D"/>
    <w:rsid w:val="0A6A8334"/>
    <w:rsid w:val="0ABE1DB2"/>
    <w:rsid w:val="0AF0595A"/>
    <w:rsid w:val="0AF77E43"/>
    <w:rsid w:val="0B085AEF"/>
    <w:rsid w:val="0B59FD8D"/>
    <w:rsid w:val="0B5B9436"/>
    <w:rsid w:val="0BAD239A"/>
    <w:rsid w:val="0BCEB442"/>
    <w:rsid w:val="0C6773E5"/>
    <w:rsid w:val="0C6C7EA0"/>
    <w:rsid w:val="0C707397"/>
    <w:rsid w:val="0C72506D"/>
    <w:rsid w:val="0C8604CF"/>
    <w:rsid w:val="0C8E8DEA"/>
    <w:rsid w:val="0C9F04B0"/>
    <w:rsid w:val="0D01357E"/>
    <w:rsid w:val="0D0DEF38"/>
    <w:rsid w:val="0D3BD7F0"/>
    <w:rsid w:val="0D474061"/>
    <w:rsid w:val="0D53B971"/>
    <w:rsid w:val="0D6EE9FC"/>
    <w:rsid w:val="0D9437FE"/>
    <w:rsid w:val="0DCA54D9"/>
    <w:rsid w:val="0DF39481"/>
    <w:rsid w:val="0E2BCD39"/>
    <w:rsid w:val="0E4910B0"/>
    <w:rsid w:val="0E509346"/>
    <w:rsid w:val="0E6F576D"/>
    <w:rsid w:val="0E9AC8F8"/>
    <w:rsid w:val="0F0043AD"/>
    <w:rsid w:val="0F5522F5"/>
    <w:rsid w:val="0F74289A"/>
    <w:rsid w:val="0FB5E461"/>
    <w:rsid w:val="0FCA6ED5"/>
    <w:rsid w:val="0FD498AB"/>
    <w:rsid w:val="0FEC3B09"/>
    <w:rsid w:val="10348DDB"/>
    <w:rsid w:val="104F0F9B"/>
    <w:rsid w:val="107599C1"/>
    <w:rsid w:val="10808945"/>
    <w:rsid w:val="10C5A308"/>
    <w:rsid w:val="10E1FD2E"/>
    <w:rsid w:val="110138CD"/>
    <w:rsid w:val="110606B3"/>
    <w:rsid w:val="1153FC77"/>
    <w:rsid w:val="118CA2D9"/>
    <w:rsid w:val="11978092"/>
    <w:rsid w:val="11A2944B"/>
    <w:rsid w:val="11DCEC20"/>
    <w:rsid w:val="11E3097E"/>
    <w:rsid w:val="1258F848"/>
    <w:rsid w:val="12699D5D"/>
    <w:rsid w:val="12C48CB3"/>
    <w:rsid w:val="133E64AC"/>
    <w:rsid w:val="1350D4EE"/>
    <w:rsid w:val="1360275C"/>
    <w:rsid w:val="13A229E8"/>
    <w:rsid w:val="144457E5"/>
    <w:rsid w:val="1477669C"/>
    <w:rsid w:val="148B9D39"/>
    <w:rsid w:val="149216AC"/>
    <w:rsid w:val="149EDC67"/>
    <w:rsid w:val="14B14DDF"/>
    <w:rsid w:val="14C97C09"/>
    <w:rsid w:val="152B8070"/>
    <w:rsid w:val="1578F29A"/>
    <w:rsid w:val="158A7ADD"/>
    <w:rsid w:val="15A13E1F"/>
    <w:rsid w:val="16124654"/>
    <w:rsid w:val="1621846B"/>
    <w:rsid w:val="162BB79F"/>
    <w:rsid w:val="162F0DC3"/>
    <w:rsid w:val="163A1CD4"/>
    <w:rsid w:val="167C3791"/>
    <w:rsid w:val="168A6EE9"/>
    <w:rsid w:val="1706715C"/>
    <w:rsid w:val="173D0E80"/>
    <w:rsid w:val="176C0440"/>
    <w:rsid w:val="1772FAFF"/>
    <w:rsid w:val="17C4D22D"/>
    <w:rsid w:val="180381F0"/>
    <w:rsid w:val="1811D5CF"/>
    <w:rsid w:val="1834743C"/>
    <w:rsid w:val="1836140A"/>
    <w:rsid w:val="18546ABB"/>
    <w:rsid w:val="1874A70C"/>
    <w:rsid w:val="187A293B"/>
    <w:rsid w:val="18C6B34C"/>
    <w:rsid w:val="18E66EBD"/>
    <w:rsid w:val="18F09896"/>
    <w:rsid w:val="19047DF3"/>
    <w:rsid w:val="1917A0FE"/>
    <w:rsid w:val="1950550D"/>
    <w:rsid w:val="19D0449D"/>
    <w:rsid w:val="1A3830DA"/>
    <w:rsid w:val="1A47313C"/>
    <w:rsid w:val="1A88A668"/>
    <w:rsid w:val="1A88F37E"/>
    <w:rsid w:val="1A8EF3F2"/>
    <w:rsid w:val="1AA62CB8"/>
    <w:rsid w:val="1ABF755A"/>
    <w:rsid w:val="1B4EEEA6"/>
    <w:rsid w:val="1B740F7D"/>
    <w:rsid w:val="1BC86497"/>
    <w:rsid w:val="1BFE540E"/>
    <w:rsid w:val="1C2476C9"/>
    <w:rsid w:val="1C55D05E"/>
    <w:rsid w:val="1C5B0E18"/>
    <w:rsid w:val="1C904A11"/>
    <w:rsid w:val="1CE70057"/>
    <w:rsid w:val="1D0BBFE2"/>
    <w:rsid w:val="1D125D84"/>
    <w:rsid w:val="1D1941B9"/>
    <w:rsid w:val="1D337B6A"/>
    <w:rsid w:val="1D419FD6"/>
    <w:rsid w:val="1D866A6F"/>
    <w:rsid w:val="1DAC5004"/>
    <w:rsid w:val="1DB8EF6C"/>
    <w:rsid w:val="1DD55450"/>
    <w:rsid w:val="1E7337A7"/>
    <w:rsid w:val="1EA5D473"/>
    <w:rsid w:val="1EAD09F6"/>
    <w:rsid w:val="1EDA5360"/>
    <w:rsid w:val="1EDB6793"/>
    <w:rsid w:val="1EF7A379"/>
    <w:rsid w:val="1F1CB67A"/>
    <w:rsid w:val="1F542A05"/>
    <w:rsid w:val="1F7CAA97"/>
    <w:rsid w:val="1FE3A09F"/>
    <w:rsid w:val="1FF9EFAA"/>
    <w:rsid w:val="200EDF9E"/>
    <w:rsid w:val="2025A503"/>
    <w:rsid w:val="20C49C0E"/>
    <w:rsid w:val="20EBB27F"/>
    <w:rsid w:val="20F7E7EC"/>
    <w:rsid w:val="21154F86"/>
    <w:rsid w:val="2142BCFD"/>
    <w:rsid w:val="21ADA45C"/>
    <w:rsid w:val="21C01159"/>
    <w:rsid w:val="220031BE"/>
    <w:rsid w:val="223974D3"/>
    <w:rsid w:val="225EE7F4"/>
    <w:rsid w:val="226540D2"/>
    <w:rsid w:val="22B6D1B1"/>
    <w:rsid w:val="22C50BED"/>
    <w:rsid w:val="22C77DFB"/>
    <w:rsid w:val="22F431BC"/>
    <w:rsid w:val="23004DB6"/>
    <w:rsid w:val="230B13FD"/>
    <w:rsid w:val="23304C60"/>
    <w:rsid w:val="23375B29"/>
    <w:rsid w:val="23A279DA"/>
    <w:rsid w:val="23A37B24"/>
    <w:rsid w:val="23D4EB25"/>
    <w:rsid w:val="24010AF6"/>
    <w:rsid w:val="24120E26"/>
    <w:rsid w:val="2456A654"/>
    <w:rsid w:val="24598C0C"/>
    <w:rsid w:val="24A87D74"/>
    <w:rsid w:val="24C38FFE"/>
    <w:rsid w:val="258EDBC0"/>
    <w:rsid w:val="25C4B3F8"/>
    <w:rsid w:val="25D80466"/>
    <w:rsid w:val="26303C2E"/>
    <w:rsid w:val="263BB7D6"/>
    <w:rsid w:val="269C57EF"/>
    <w:rsid w:val="26E72BEE"/>
    <w:rsid w:val="27211979"/>
    <w:rsid w:val="274176FD"/>
    <w:rsid w:val="2769F68F"/>
    <w:rsid w:val="2771FD91"/>
    <w:rsid w:val="27751C56"/>
    <w:rsid w:val="27ABDE67"/>
    <w:rsid w:val="27BAACA5"/>
    <w:rsid w:val="27BC86DB"/>
    <w:rsid w:val="27C7365F"/>
    <w:rsid w:val="27D80602"/>
    <w:rsid w:val="27DB661C"/>
    <w:rsid w:val="2834F9E1"/>
    <w:rsid w:val="28351F2E"/>
    <w:rsid w:val="283BD4D7"/>
    <w:rsid w:val="285C9E8A"/>
    <w:rsid w:val="2875C32D"/>
    <w:rsid w:val="28AE132C"/>
    <w:rsid w:val="28D4249A"/>
    <w:rsid w:val="2925FCE5"/>
    <w:rsid w:val="292EE987"/>
    <w:rsid w:val="2965E4AE"/>
    <w:rsid w:val="296D9393"/>
    <w:rsid w:val="2992BBF5"/>
    <w:rsid w:val="29FDC9D6"/>
    <w:rsid w:val="2A0DCB25"/>
    <w:rsid w:val="2A351D38"/>
    <w:rsid w:val="2A4DF09E"/>
    <w:rsid w:val="2ABB0BC9"/>
    <w:rsid w:val="2AE487D1"/>
    <w:rsid w:val="2AE5FA54"/>
    <w:rsid w:val="2B1E410C"/>
    <w:rsid w:val="2B904856"/>
    <w:rsid w:val="2BBB144C"/>
    <w:rsid w:val="2BE2697C"/>
    <w:rsid w:val="2BF1DA66"/>
    <w:rsid w:val="2BFCFC1E"/>
    <w:rsid w:val="2CD19368"/>
    <w:rsid w:val="2CDAF341"/>
    <w:rsid w:val="2D083ACB"/>
    <w:rsid w:val="2D2694A2"/>
    <w:rsid w:val="2D30B5AC"/>
    <w:rsid w:val="2D67899C"/>
    <w:rsid w:val="2D716D4A"/>
    <w:rsid w:val="2D9F3D4C"/>
    <w:rsid w:val="2DA4F4A0"/>
    <w:rsid w:val="2DC8981B"/>
    <w:rsid w:val="2DEFCFBF"/>
    <w:rsid w:val="2E0A1726"/>
    <w:rsid w:val="2E250A4F"/>
    <w:rsid w:val="2E4AA7A0"/>
    <w:rsid w:val="2E72FF07"/>
    <w:rsid w:val="2E9BB713"/>
    <w:rsid w:val="2EF0C768"/>
    <w:rsid w:val="2F00D492"/>
    <w:rsid w:val="2F367D0D"/>
    <w:rsid w:val="2F5C96F3"/>
    <w:rsid w:val="2F644A5B"/>
    <w:rsid w:val="318D8290"/>
    <w:rsid w:val="3245807D"/>
    <w:rsid w:val="324C8D09"/>
    <w:rsid w:val="32803D48"/>
    <w:rsid w:val="329C9837"/>
    <w:rsid w:val="32D899C9"/>
    <w:rsid w:val="32F9B810"/>
    <w:rsid w:val="330F6C21"/>
    <w:rsid w:val="337F9CCE"/>
    <w:rsid w:val="33921622"/>
    <w:rsid w:val="33E7FA0D"/>
    <w:rsid w:val="33F371A9"/>
    <w:rsid w:val="33FE6679"/>
    <w:rsid w:val="342CDEB0"/>
    <w:rsid w:val="345B073B"/>
    <w:rsid w:val="346725AD"/>
    <w:rsid w:val="34844FF3"/>
    <w:rsid w:val="34969239"/>
    <w:rsid w:val="34A3E125"/>
    <w:rsid w:val="34DED1E2"/>
    <w:rsid w:val="34EB53FF"/>
    <w:rsid w:val="35126C8B"/>
    <w:rsid w:val="356FBB11"/>
    <w:rsid w:val="35ACC1C5"/>
    <w:rsid w:val="35C88050"/>
    <w:rsid w:val="35D6037E"/>
    <w:rsid w:val="35D6B53B"/>
    <w:rsid w:val="35D8CB14"/>
    <w:rsid w:val="361DBFAC"/>
    <w:rsid w:val="36762823"/>
    <w:rsid w:val="36BD01E0"/>
    <w:rsid w:val="36EE7FD0"/>
    <w:rsid w:val="371825F1"/>
    <w:rsid w:val="3727EAB7"/>
    <w:rsid w:val="372A9D37"/>
    <w:rsid w:val="376E6536"/>
    <w:rsid w:val="378D4905"/>
    <w:rsid w:val="378F3E22"/>
    <w:rsid w:val="37D86189"/>
    <w:rsid w:val="38075CA5"/>
    <w:rsid w:val="382A275C"/>
    <w:rsid w:val="382C5109"/>
    <w:rsid w:val="3857E7D0"/>
    <w:rsid w:val="389D8482"/>
    <w:rsid w:val="38B73511"/>
    <w:rsid w:val="38C68228"/>
    <w:rsid w:val="38C832E2"/>
    <w:rsid w:val="38EA408B"/>
    <w:rsid w:val="38EAFD99"/>
    <w:rsid w:val="3909F185"/>
    <w:rsid w:val="3951F979"/>
    <w:rsid w:val="39ED329C"/>
    <w:rsid w:val="3A1C5EE6"/>
    <w:rsid w:val="3AB903E9"/>
    <w:rsid w:val="3ADC4DED"/>
    <w:rsid w:val="3AE6C2E9"/>
    <w:rsid w:val="3B15EB7A"/>
    <w:rsid w:val="3B40A7C2"/>
    <w:rsid w:val="3B46B3B4"/>
    <w:rsid w:val="3B674BA4"/>
    <w:rsid w:val="3B80A1F9"/>
    <w:rsid w:val="3BAD223B"/>
    <w:rsid w:val="3BB9BF70"/>
    <w:rsid w:val="3C15AE0E"/>
    <w:rsid w:val="3C2827C9"/>
    <w:rsid w:val="3C3345E3"/>
    <w:rsid w:val="3C3E08C3"/>
    <w:rsid w:val="3C5035D0"/>
    <w:rsid w:val="3C716420"/>
    <w:rsid w:val="3CB1BBDB"/>
    <w:rsid w:val="3CC3440E"/>
    <w:rsid w:val="3CC47F2B"/>
    <w:rsid w:val="3CEBF7E2"/>
    <w:rsid w:val="3D084155"/>
    <w:rsid w:val="3D1F4F53"/>
    <w:rsid w:val="3D3BB451"/>
    <w:rsid w:val="3D5CFDE0"/>
    <w:rsid w:val="3D702BFF"/>
    <w:rsid w:val="3D75436D"/>
    <w:rsid w:val="3D77F5FE"/>
    <w:rsid w:val="3E41CADA"/>
    <w:rsid w:val="3E5C85BE"/>
    <w:rsid w:val="3E79743C"/>
    <w:rsid w:val="3EB4E157"/>
    <w:rsid w:val="3F1804C0"/>
    <w:rsid w:val="3F3B6600"/>
    <w:rsid w:val="3F6A3768"/>
    <w:rsid w:val="3F9237FB"/>
    <w:rsid w:val="3F9754D7"/>
    <w:rsid w:val="400EA45D"/>
    <w:rsid w:val="404F028F"/>
    <w:rsid w:val="40F957C6"/>
    <w:rsid w:val="411E9FDA"/>
    <w:rsid w:val="4157B59A"/>
    <w:rsid w:val="41F2C076"/>
    <w:rsid w:val="42465B53"/>
    <w:rsid w:val="426AE5AA"/>
    <w:rsid w:val="426B7E76"/>
    <w:rsid w:val="427E40F0"/>
    <w:rsid w:val="42E77438"/>
    <w:rsid w:val="43443E69"/>
    <w:rsid w:val="436FDECB"/>
    <w:rsid w:val="437C1257"/>
    <w:rsid w:val="43EAE0D4"/>
    <w:rsid w:val="441722A3"/>
    <w:rsid w:val="4458446D"/>
    <w:rsid w:val="44653E42"/>
    <w:rsid w:val="4483D7C8"/>
    <w:rsid w:val="44EFC22A"/>
    <w:rsid w:val="450E1B8C"/>
    <w:rsid w:val="4569C6CD"/>
    <w:rsid w:val="45805552"/>
    <w:rsid w:val="4583B3F4"/>
    <w:rsid w:val="45BA97D5"/>
    <w:rsid w:val="45F469B9"/>
    <w:rsid w:val="4637F35B"/>
    <w:rsid w:val="466EDA58"/>
    <w:rsid w:val="46A42B46"/>
    <w:rsid w:val="46BA5F64"/>
    <w:rsid w:val="46D50858"/>
    <w:rsid w:val="46E9AA51"/>
    <w:rsid w:val="46F67A5F"/>
    <w:rsid w:val="46FC5A02"/>
    <w:rsid w:val="4733FC99"/>
    <w:rsid w:val="47419DA3"/>
    <w:rsid w:val="4745FC07"/>
    <w:rsid w:val="475DAC8C"/>
    <w:rsid w:val="478ABD4F"/>
    <w:rsid w:val="478FE52F"/>
    <w:rsid w:val="47A4EF40"/>
    <w:rsid w:val="47D3B3CF"/>
    <w:rsid w:val="48997893"/>
    <w:rsid w:val="48A71C6E"/>
    <w:rsid w:val="48E24846"/>
    <w:rsid w:val="48E75745"/>
    <w:rsid w:val="49128D33"/>
    <w:rsid w:val="4947EDF5"/>
    <w:rsid w:val="49861395"/>
    <w:rsid w:val="49B60419"/>
    <w:rsid w:val="49D9ACB3"/>
    <w:rsid w:val="4A08E591"/>
    <w:rsid w:val="4A22073E"/>
    <w:rsid w:val="4A5AC1BC"/>
    <w:rsid w:val="4AB0241C"/>
    <w:rsid w:val="4AB34B2A"/>
    <w:rsid w:val="4AF756CA"/>
    <w:rsid w:val="4B6BBF14"/>
    <w:rsid w:val="4B859A73"/>
    <w:rsid w:val="4B877727"/>
    <w:rsid w:val="4BAB3531"/>
    <w:rsid w:val="4BDD20BC"/>
    <w:rsid w:val="4BE77A10"/>
    <w:rsid w:val="4BF6921D"/>
    <w:rsid w:val="4C0044CD"/>
    <w:rsid w:val="4C26CDD6"/>
    <w:rsid w:val="4CCA9699"/>
    <w:rsid w:val="4D3350C8"/>
    <w:rsid w:val="4D35CF59"/>
    <w:rsid w:val="4D7B2905"/>
    <w:rsid w:val="4DF0B544"/>
    <w:rsid w:val="4E0DB7B3"/>
    <w:rsid w:val="4E13B07C"/>
    <w:rsid w:val="4E13BDD8"/>
    <w:rsid w:val="4E1F1DBE"/>
    <w:rsid w:val="4E26DC69"/>
    <w:rsid w:val="4E2E034D"/>
    <w:rsid w:val="4F2FF904"/>
    <w:rsid w:val="4F40EE54"/>
    <w:rsid w:val="4F510DEC"/>
    <w:rsid w:val="4F5CC3F8"/>
    <w:rsid w:val="4F7CBEF8"/>
    <w:rsid w:val="4FA6ACDD"/>
    <w:rsid w:val="5041BFED"/>
    <w:rsid w:val="505CDF8A"/>
    <w:rsid w:val="505E92AF"/>
    <w:rsid w:val="508F00A2"/>
    <w:rsid w:val="50A75029"/>
    <w:rsid w:val="50D93EF3"/>
    <w:rsid w:val="50E05846"/>
    <w:rsid w:val="50ECCA37"/>
    <w:rsid w:val="50EF2B2B"/>
    <w:rsid w:val="5134170E"/>
    <w:rsid w:val="514E4B2B"/>
    <w:rsid w:val="5170FE82"/>
    <w:rsid w:val="51852877"/>
    <w:rsid w:val="5187737C"/>
    <w:rsid w:val="5195DA66"/>
    <w:rsid w:val="519FEC86"/>
    <w:rsid w:val="52008CAC"/>
    <w:rsid w:val="5220C753"/>
    <w:rsid w:val="52490E9F"/>
    <w:rsid w:val="527238D1"/>
    <w:rsid w:val="5288AEAE"/>
    <w:rsid w:val="53165FD5"/>
    <w:rsid w:val="5362F8ED"/>
    <w:rsid w:val="53E5788C"/>
    <w:rsid w:val="542F600E"/>
    <w:rsid w:val="543AEE17"/>
    <w:rsid w:val="548494FF"/>
    <w:rsid w:val="54A58754"/>
    <w:rsid w:val="54E0300F"/>
    <w:rsid w:val="54E07558"/>
    <w:rsid w:val="54EC6743"/>
    <w:rsid w:val="5558F90F"/>
    <w:rsid w:val="557FD93C"/>
    <w:rsid w:val="558628DC"/>
    <w:rsid w:val="55AC5A2C"/>
    <w:rsid w:val="55E349A8"/>
    <w:rsid w:val="55FD6492"/>
    <w:rsid w:val="56309404"/>
    <w:rsid w:val="564D9676"/>
    <w:rsid w:val="567672BA"/>
    <w:rsid w:val="56867679"/>
    <w:rsid w:val="568837A4"/>
    <w:rsid w:val="56AA3C92"/>
    <w:rsid w:val="56AD88E3"/>
    <w:rsid w:val="56D8143D"/>
    <w:rsid w:val="56EFE6E7"/>
    <w:rsid w:val="56F41949"/>
    <w:rsid w:val="5734586C"/>
    <w:rsid w:val="574001D0"/>
    <w:rsid w:val="57586E12"/>
    <w:rsid w:val="575F65E7"/>
    <w:rsid w:val="57681C23"/>
    <w:rsid w:val="57A53CA4"/>
    <w:rsid w:val="57C33D7D"/>
    <w:rsid w:val="57D46A74"/>
    <w:rsid w:val="57D97A8D"/>
    <w:rsid w:val="57DF1CCE"/>
    <w:rsid w:val="57E66C1A"/>
    <w:rsid w:val="580717BB"/>
    <w:rsid w:val="580B262C"/>
    <w:rsid w:val="587D9619"/>
    <w:rsid w:val="58C788AA"/>
    <w:rsid w:val="58C8A105"/>
    <w:rsid w:val="58CE7853"/>
    <w:rsid w:val="58F31AC3"/>
    <w:rsid w:val="58FF0672"/>
    <w:rsid w:val="590F8483"/>
    <w:rsid w:val="5915C63D"/>
    <w:rsid w:val="5968B7F9"/>
    <w:rsid w:val="59969CF9"/>
    <w:rsid w:val="5A0F08D2"/>
    <w:rsid w:val="5A0F18D3"/>
    <w:rsid w:val="5A13F625"/>
    <w:rsid w:val="5A154C96"/>
    <w:rsid w:val="5A16020C"/>
    <w:rsid w:val="5A1C90FE"/>
    <w:rsid w:val="5A2607D1"/>
    <w:rsid w:val="5A2A64BB"/>
    <w:rsid w:val="5A5E3E99"/>
    <w:rsid w:val="5A6A6F01"/>
    <w:rsid w:val="5A829F7A"/>
    <w:rsid w:val="5ABDCDD7"/>
    <w:rsid w:val="5AC9D1E3"/>
    <w:rsid w:val="5ACF1555"/>
    <w:rsid w:val="5B1AFD3C"/>
    <w:rsid w:val="5B4F4C7F"/>
    <w:rsid w:val="5B6B343E"/>
    <w:rsid w:val="5B87FE38"/>
    <w:rsid w:val="5BAFC686"/>
    <w:rsid w:val="5C08537A"/>
    <w:rsid w:val="5C22A752"/>
    <w:rsid w:val="5C858860"/>
    <w:rsid w:val="5CE465CC"/>
    <w:rsid w:val="5D09B02C"/>
    <w:rsid w:val="5D25A0C5"/>
    <w:rsid w:val="5D54E438"/>
    <w:rsid w:val="5D98D9DF"/>
    <w:rsid w:val="5DA6232B"/>
    <w:rsid w:val="5DB073CE"/>
    <w:rsid w:val="5DB166B5"/>
    <w:rsid w:val="5DBB3E89"/>
    <w:rsid w:val="5E1AEA12"/>
    <w:rsid w:val="5E92815C"/>
    <w:rsid w:val="5E99EAB4"/>
    <w:rsid w:val="5EA34DB4"/>
    <w:rsid w:val="5EDA2B5C"/>
    <w:rsid w:val="5F00A71E"/>
    <w:rsid w:val="5F08D997"/>
    <w:rsid w:val="5F0AA150"/>
    <w:rsid w:val="5F1D9EA9"/>
    <w:rsid w:val="5F48D3A2"/>
    <w:rsid w:val="5F505637"/>
    <w:rsid w:val="5F72154A"/>
    <w:rsid w:val="5FB91E4F"/>
    <w:rsid w:val="6020CE15"/>
    <w:rsid w:val="602448FF"/>
    <w:rsid w:val="6055ED6F"/>
    <w:rsid w:val="6074A41D"/>
    <w:rsid w:val="60992D88"/>
    <w:rsid w:val="617FB4B2"/>
    <w:rsid w:val="61ECF5AE"/>
    <w:rsid w:val="62103E25"/>
    <w:rsid w:val="621F2C69"/>
    <w:rsid w:val="622D838F"/>
    <w:rsid w:val="6254D52C"/>
    <w:rsid w:val="628D97A1"/>
    <w:rsid w:val="629030DE"/>
    <w:rsid w:val="62CDFA6C"/>
    <w:rsid w:val="62E07A43"/>
    <w:rsid w:val="62FC2801"/>
    <w:rsid w:val="6321A1BF"/>
    <w:rsid w:val="634AFC30"/>
    <w:rsid w:val="6350A98A"/>
    <w:rsid w:val="635F74DF"/>
    <w:rsid w:val="638D064B"/>
    <w:rsid w:val="63B013BB"/>
    <w:rsid w:val="63E5780D"/>
    <w:rsid w:val="6406B1E3"/>
    <w:rsid w:val="641FB552"/>
    <w:rsid w:val="64541957"/>
    <w:rsid w:val="64649A4B"/>
    <w:rsid w:val="6465E60C"/>
    <w:rsid w:val="64AA5088"/>
    <w:rsid w:val="64B8CF58"/>
    <w:rsid w:val="64D5D111"/>
    <w:rsid w:val="650D50E4"/>
    <w:rsid w:val="6526221E"/>
    <w:rsid w:val="6530B2AA"/>
    <w:rsid w:val="6570DE42"/>
    <w:rsid w:val="65A19FD4"/>
    <w:rsid w:val="65AFE86B"/>
    <w:rsid w:val="660112DC"/>
    <w:rsid w:val="660FF111"/>
    <w:rsid w:val="6640AA9B"/>
    <w:rsid w:val="66480D5D"/>
    <w:rsid w:val="66827374"/>
    <w:rsid w:val="669C6E62"/>
    <w:rsid w:val="66E1CE9B"/>
    <w:rsid w:val="66ED23DD"/>
    <w:rsid w:val="66F00863"/>
    <w:rsid w:val="66FAF6F8"/>
    <w:rsid w:val="6707D794"/>
    <w:rsid w:val="672DEFBC"/>
    <w:rsid w:val="679B1573"/>
    <w:rsid w:val="67B0A3B3"/>
    <w:rsid w:val="67CD3B44"/>
    <w:rsid w:val="6809DF80"/>
    <w:rsid w:val="682DD365"/>
    <w:rsid w:val="6840582A"/>
    <w:rsid w:val="688F246A"/>
    <w:rsid w:val="68B8E930"/>
    <w:rsid w:val="68C3C1D7"/>
    <w:rsid w:val="6944D08C"/>
    <w:rsid w:val="6968E424"/>
    <w:rsid w:val="69D941D1"/>
    <w:rsid w:val="69DB866F"/>
    <w:rsid w:val="69E8AE92"/>
    <w:rsid w:val="6A056068"/>
    <w:rsid w:val="6A601003"/>
    <w:rsid w:val="6A85E929"/>
    <w:rsid w:val="6A9CB825"/>
    <w:rsid w:val="6AC3E297"/>
    <w:rsid w:val="6AD20F96"/>
    <w:rsid w:val="6AE2D692"/>
    <w:rsid w:val="6AE59FE3"/>
    <w:rsid w:val="6AEB8C28"/>
    <w:rsid w:val="6B402D0E"/>
    <w:rsid w:val="6B790AEF"/>
    <w:rsid w:val="6BD0D3BC"/>
    <w:rsid w:val="6C3327DA"/>
    <w:rsid w:val="6C50DA33"/>
    <w:rsid w:val="6C875C89"/>
    <w:rsid w:val="6CA084E6"/>
    <w:rsid w:val="6CF82DE0"/>
    <w:rsid w:val="6D0CC687"/>
    <w:rsid w:val="6D13C94D"/>
    <w:rsid w:val="6D35B0F2"/>
    <w:rsid w:val="6D93A208"/>
    <w:rsid w:val="6D996462"/>
    <w:rsid w:val="6DAF4C11"/>
    <w:rsid w:val="6DD04A48"/>
    <w:rsid w:val="6DD9AEEF"/>
    <w:rsid w:val="6E1FEC68"/>
    <w:rsid w:val="6E4FE6CB"/>
    <w:rsid w:val="6E878F74"/>
    <w:rsid w:val="6EAABD3F"/>
    <w:rsid w:val="6EE05D0E"/>
    <w:rsid w:val="6EE7D66E"/>
    <w:rsid w:val="6EED0F34"/>
    <w:rsid w:val="6EF859DB"/>
    <w:rsid w:val="6F186833"/>
    <w:rsid w:val="6F917A4C"/>
    <w:rsid w:val="6FE0C417"/>
    <w:rsid w:val="700A5EFD"/>
    <w:rsid w:val="701DC982"/>
    <w:rsid w:val="7057964B"/>
    <w:rsid w:val="7072A55E"/>
    <w:rsid w:val="7098D73A"/>
    <w:rsid w:val="70A198E8"/>
    <w:rsid w:val="70B4DA7D"/>
    <w:rsid w:val="71012DFE"/>
    <w:rsid w:val="71060587"/>
    <w:rsid w:val="71328AAC"/>
    <w:rsid w:val="713A69A0"/>
    <w:rsid w:val="713F2D02"/>
    <w:rsid w:val="71D581B6"/>
    <w:rsid w:val="71F3E78D"/>
    <w:rsid w:val="7214E732"/>
    <w:rsid w:val="7282BD34"/>
    <w:rsid w:val="7290F81B"/>
    <w:rsid w:val="72914181"/>
    <w:rsid w:val="729D95D7"/>
    <w:rsid w:val="72C4BC6A"/>
    <w:rsid w:val="72CB3422"/>
    <w:rsid w:val="731F34B1"/>
    <w:rsid w:val="73A95859"/>
    <w:rsid w:val="73DF8892"/>
    <w:rsid w:val="73E38520"/>
    <w:rsid w:val="740D9786"/>
    <w:rsid w:val="741E8D95"/>
    <w:rsid w:val="7460B32B"/>
    <w:rsid w:val="74A86965"/>
    <w:rsid w:val="74F0500E"/>
    <w:rsid w:val="7519E38A"/>
    <w:rsid w:val="75284CC6"/>
    <w:rsid w:val="7549FBDA"/>
    <w:rsid w:val="757E076D"/>
    <w:rsid w:val="75BA5DF6"/>
    <w:rsid w:val="75F60438"/>
    <w:rsid w:val="762B762A"/>
    <w:rsid w:val="7644B7E8"/>
    <w:rsid w:val="76450314"/>
    <w:rsid w:val="766EAE7D"/>
    <w:rsid w:val="767B3B7C"/>
    <w:rsid w:val="76B5F6C3"/>
    <w:rsid w:val="76D373B5"/>
    <w:rsid w:val="76F03868"/>
    <w:rsid w:val="772B9AB7"/>
    <w:rsid w:val="772F212C"/>
    <w:rsid w:val="77656C91"/>
    <w:rsid w:val="7775BAC6"/>
    <w:rsid w:val="779EA545"/>
    <w:rsid w:val="77A1CC30"/>
    <w:rsid w:val="77BB706B"/>
    <w:rsid w:val="77E0D375"/>
    <w:rsid w:val="7840A2FE"/>
    <w:rsid w:val="78E39C40"/>
    <w:rsid w:val="7913F11F"/>
    <w:rsid w:val="79280E23"/>
    <w:rsid w:val="7930FACF"/>
    <w:rsid w:val="79453639"/>
    <w:rsid w:val="799F7B09"/>
    <w:rsid w:val="79AA2C84"/>
    <w:rsid w:val="7A3780AD"/>
    <w:rsid w:val="7A40C1DF"/>
    <w:rsid w:val="7A4776EF"/>
    <w:rsid w:val="7A625198"/>
    <w:rsid w:val="7AB5757A"/>
    <w:rsid w:val="7AD96CF2"/>
    <w:rsid w:val="7ADC1F72"/>
    <w:rsid w:val="7B20EF50"/>
    <w:rsid w:val="7B34EB86"/>
    <w:rsid w:val="7B601521"/>
    <w:rsid w:val="7B7AB67C"/>
    <w:rsid w:val="7BDFCFF6"/>
    <w:rsid w:val="7BF4FB98"/>
    <w:rsid w:val="7C047E76"/>
    <w:rsid w:val="7C6B5687"/>
    <w:rsid w:val="7CAD28D1"/>
    <w:rsid w:val="7CF3740C"/>
    <w:rsid w:val="7D111498"/>
    <w:rsid w:val="7D658583"/>
    <w:rsid w:val="7DA53A6C"/>
    <w:rsid w:val="7DB64452"/>
    <w:rsid w:val="7E0937DA"/>
    <w:rsid w:val="7E0E7BF6"/>
    <w:rsid w:val="7E0F2EF8"/>
    <w:rsid w:val="7E2CB85D"/>
    <w:rsid w:val="7E4D3049"/>
    <w:rsid w:val="7E73ABD9"/>
    <w:rsid w:val="7E93C0E0"/>
    <w:rsid w:val="7E9FD53F"/>
    <w:rsid w:val="7EAB6C38"/>
    <w:rsid w:val="7EB732D7"/>
    <w:rsid w:val="7EC76DB5"/>
    <w:rsid w:val="7EFA142F"/>
    <w:rsid w:val="7F1BCF76"/>
    <w:rsid w:val="7F463C04"/>
    <w:rsid w:val="7F49B299"/>
    <w:rsid w:val="7F67A44E"/>
    <w:rsid w:val="7FAB54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930AD4"/>
  <w15:docId w15:val="{1F87CF92-A5EB-4942-912D-0693C1B54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uiPriority="9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432AF"/>
    <w:pPr>
      <w:widowControl w:val="0"/>
      <w:autoSpaceDE w:val="0"/>
      <w:autoSpaceDN w:val="0"/>
      <w:adjustRightInd w:val="0"/>
      <w:spacing w:line="280" w:lineRule="atLeast"/>
    </w:pPr>
    <w:rPr>
      <w:rFonts w:ascii="EYInterstate Light" w:hAnsi="EYInterstate Light"/>
      <w:sz w:val="24"/>
    </w:rPr>
  </w:style>
  <w:style w:type="paragraph" w:styleId="Heading1">
    <w:name w:val="heading 1"/>
    <w:aliases w:val="(Section),cover1,intoduction,head1,h1,Heading 1a,H1,1,Header 1,Heading 1 CFMU,Para 1,OS1,Headline,Numbered 1 (SBC),Arial 14 Fett,Arial 14 Fett1,Arial 14 Fett2,Heading 1- SBC,l1,Head1,Heading apps,Opening,BMS Heading 1,Heading 0,VIS,Title1"/>
    <w:basedOn w:val="Normal"/>
    <w:next w:val="Normal"/>
    <w:uiPriority w:val="9"/>
    <w:qFormat/>
    <w:rsid w:val="00C432AF"/>
    <w:pPr>
      <w:keepNext/>
      <w:numPr>
        <w:numId w:val="8"/>
      </w:numPr>
      <w:tabs>
        <w:tab w:val="left" w:pos="720"/>
      </w:tabs>
      <w:spacing w:after="240"/>
      <w:outlineLvl w:val="0"/>
    </w:pPr>
    <w:rPr>
      <w:b/>
      <w:bCs/>
      <w:sz w:val="28"/>
      <w:szCs w:val="24"/>
    </w:rPr>
  </w:style>
  <w:style w:type="paragraph" w:styleId="Heading2">
    <w:name w:val="heading 2"/>
    <w:aliases w:val="Contrat 2,Sub Topic,Body text 2,Chapter Number/Appendix Letter,chn,h2,Header 2,l2,H2,Punt 2,Normal 2,Subheading,2 headline,Heading 2 CFMU,Para 2,head 2,header2,h21,head 21,header21,h22,head 22,header22,h23,head 23,header23,h211,H21,Title2,t2"/>
    <w:basedOn w:val="Normal"/>
    <w:next w:val="Normal"/>
    <w:link w:val="Heading2Char"/>
    <w:uiPriority w:val="99"/>
    <w:qFormat/>
    <w:rsid w:val="00C432AF"/>
    <w:pPr>
      <w:keepNext/>
      <w:numPr>
        <w:ilvl w:val="1"/>
        <w:numId w:val="8"/>
      </w:numPr>
      <w:outlineLvl w:val="1"/>
    </w:pPr>
    <w:rPr>
      <w:rFonts w:cs="Arial"/>
      <w:b/>
      <w:bCs/>
      <w:iCs/>
    </w:rPr>
  </w:style>
  <w:style w:type="paragraph" w:styleId="Heading3">
    <w:name w:val="heading 3"/>
    <w:aliases w:val="h3,Punt 3,H3,Heading 3 CFMU,Para 3,Punt 3 Char,Arial 12 Fett,1.1.1 Heading 3,Numbered 3 (SBC),Sub-Title,Heading 3 - SBC,V_Head3,Podkapitola2,h3 sub heading,(Alt+3),Table Attribute Heading,Heading C,sub Italic,proj3,proj31,H31,l3,Title3,Titres3"/>
    <w:basedOn w:val="Normal"/>
    <w:next w:val="Normal"/>
    <w:uiPriority w:val="99"/>
    <w:qFormat/>
    <w:rsid w:val="00C432AF"/>
    <w:pPr>
      <w:keepNext/>
      <w:numPr>
        <w:ilvl w:val="2"/>
        <w:numId w:val="8"/>
      </w:numPr>
      <w:outlineLvl w:val="2"/>
    </w:pPr>
    <w:rPr>
      <w:rFonts w:cs="Arial"/>
      <w:b/>
      <w:bCs/>
    </w:rPr>
  </w:style>
  <w:style w:type="paragraph" w:styleId="Heading4">
    <w:name w:val="heading 4"/>
    <w:aliases w:val="Figures Only,Heading 4 CFMU,h4,Header 4,Numbered 4 (SBC),Heading 4 - SBC,dash,Map Title,H4,Topic Major,RFQ3,l4,4,4heading,heading4,heading,Subhead C,FigureHead,Level 2 - a,Sub Sub Paragraph,Titre 4-esis,mh,subhead 3,subhead 31,h41,subhead 32"/>
    <w:basedOn w:val="Heading1"/>
    <w:next w:val="Normal"/>
    <w:link w:val="Heading4Char"/>
    <w:uiPriority w:val="99"/>
    <w:qFormat/>
    <w:rsid w:val="00C432AF"/>
    <w:pPr>
      <w:numPr>
        <w:ilvl w:val="3"/>
        <w:numId w:val="9"/>
      </w:numPr>
      <w:spacing w:line="240" w:lineRule="exact"/>
      <w:outlineLvl w:val="3"/>
    </w:pPr>
    <w:rPr>
      <w:color w:val="000000"/>
      <w:sz w:val="20"/>
    </w:rPr>
  </w:style>
  <w:style w:type="paragraph" w:styleId="Heading5">
    <w:name w:val="heading 5"/>
    <w:basedOn w:val="Heading1"/>
    <w:next w:val="Normal"/>
    <w:link w:val="Heading5Char"/>
    <w:rsid w:val="00C432AF"/>
    <w:pPr>
      <w:numPr>
        <w:numId w:val="0"/>
      </w:numPr>
      <w:outlineLvl w:val="4"/>
    </w:pPr>
  </w:style>
  <w:style w:type="paragraph" w:styleId="Heading6">
    <w:name w:val="heading 6"/>
    <w:basedOn w:val="Heading3"/>
    <w:next w:val="Normal"/>
    <w:link w:val="Heading6Char"/>
    <w:rsid w:val="00C432AF"/>
    <w:pPr>
      <w:numPr>
        <w:ilvl w:val="0"/>
        <w:numId w:val="0"/>
      </w:numPr>
      <w:outlineLvl w:val="5"/>
    </w:pPr>
    <w:rPr>
      <w:i/>
    </w:rPr>
  </w:style>
  <w:style w:type="paragraph" w:styleId="Heading7">
    <w:name w:val="heading 7"/>
    <w:basedOn w:val="Normal"/>
    <w:next w:val="Normal"/>
    <w:link w:val="Heading7Char"/>
    <w:rsid w:val="00C432AF"/>
    <w:pPr>
      <w:spacing w:before="120" w:after="240"/>
      <w:outlineLvl w:val="6"/>
    </w:pPr>
    <w:rPr>
      <w:b/>
      <w:i/>
    </w:rPr>
  </w:style>
  <w:style w:type="paragraph" w:styleId="Heading8">
    <w:name w:val="heading 8"/>
    <w:basedOn w:val="Normal"/>
    <w:next w:val="Normal"/>
    <w:link w:val="Heading8Char"/>
    <w:rsid w:val="00C432AF"/>
    <w:pPr>
      <w:spacing w:before="120" w:after="240"/>
      <w:outlineLvl w:val="7"/>
    </w:pPr>
    <w:rPr>
      <w:b/>
    </w:rPr>
  </w:style>
  <w:style w:type="paragraph" w:styleId="Heading9">
    <w:name w:val="heading 9"/>
    <w:basedOn w:val="Heading8"/>
    <w:next w:val="Normal"/>
    <w:link w:val="Heading9Char"/>
    <w:rsid w:val="00C432AF"/>
    <w:pPr>
      <w:pageBreakBefore/>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32AF"/>
    <w:pPr>
      <w:spacing w:after="120"/>
    </w:pPr>
  </w:style>
  <w:style w:type="paragraph" w:styleId="E-mailSignature">
    <w:name w:val="E-mail Signature"/>
    <w:basedOn w:val="Normal"/>
    <w:link w:val="E-mailSignatureChar"/>
    <w:rsid w:val="00C432AF"/>
  </w:style>
  <w:style w:type="paragraph" w:customStyle="1" w:styleId="EYNormal">
    <w:name w:val="EY Normal"/>
    <w:link w:val="EYNormalChar"/>
    <w:qFormat/>
    <w:rsid w:val="002C3F3A"/>
    <w:pPr>
      <w:spacing w:before="60"/>
      <w:jc w:val="both"/>
    </w:pPr>
    <w:rPr>
      <w:rFonts w:asciiTheme="minorHAnsi" w:hAnsiTheme="minorHAnsi"/>
      <w:kern w:val="12"/>
      <w:szCs w:val="24"/>
    </w:rPr>
  </w:style>
  <w:style w:type="paragraph" w:customStyle="1" w:styleId="EYAppendix">
    <w:name w:val="EY Appendix"/>
    <w:basedOn w:val="EYNormal"/>
    <w:next w:val="Normal"/>
    <w:rsid w:val="00A96381"/>
    <w:pPr>
      <w:pageBreakBefore/>
      <w:numPr>
        <w:numId w:val="2"/>
      </w:numPr>
      <w:spacing w:after="360"/>
      <w:outlineLvl w:val="0"/>
    </w:pPr>
    <w:rPr>
      <w:color w:val="747480"/>
      <w:sz w:val="32"/>
    </w:rPr>
  </w:style>
  <w:style w:type="paragraph" w:customStyle="1" w:styleId="EYAppendixHeading2">
    <w:name w:val="EY Appendix Heading 2"/>
    <w:basedOn w:val="EYNormal"/>
    <w:next w:val="Normal"/>
    <w:rsid w:val="00C432AF"/>
    <w:pPr>
      <w:spacing w:after="120"/>
    </w:pPr>
    <w:rPr>
      <w:b/>
      <w:sz w:val="28"/>
    </w:rPr>
  </w:style>
  <w:style w:type="paragraph" w:customStyle="1" w:styleId="EYAppendixHeading3">
    <w:name w:val="EY Appendix Heading 3"/>
    <w:basedOn w:val="EYAppendixHeading2"/>
    <w:next w:val="Normal"/>
    <w:rsid w:val="00C432AF"/>
    <w:rPr>
      <w:sz w:val="24"/>
    </w:rPr>
  </w:style>
  <w:style w:type="paragraph" w:customStyle="1" w:styleId="EYBodytextwithparaspace">
    <w:name w:val="EY Body text (with para space)"/>
    <w:basedOn w:val="EYNormal"/>
    <w:link w:val="EYBodytextwithparaspaceChar"/>
    <w:qFormat/>
    <w:rsid w:val="00C432AF"/>
    <w:pPr>
      <w:numPr>
        <w:ilvl w:val="4"/>
        <w:numId w:val="3"/>
      </w:numPr>
      <w:spacing w:after="240"/>
    </w:pPr>
  </w:style>
  <w:style w:type="character" w:customStyle="1" w:styleId="EYBodytextwithoutparaspaceCharChar">
    <w:name w:val="EY Body text (without para space) Char Char"/>
    <w:basedOn w:val="DefaultParagraphFont"/>
    <w:link w:val="EYBodytextwithoutparaspace"/>
    <w:rsid w:val="00C432AF"/>
    <w:rPr>
      <w:rFonts w:asciiTheme="minorHAnsi" w:hAnsiTheme="minorHAnsi"/>
      <w:kern w:val="12"/>
      <w:szCs w:val="24"/>
    </w:rPr>
  </w:style>
  <w:style w:type="character" w:customStyle="1" w:styleId="EYBodytextwithparaspaceChar">
    <w:name w:val="EY Body text (with para space) Char"/>
    <w:basedOn w:val="DefaultParagraphFont"/>
    <w:link w:val="EYBodytextwithparaspace"/>
    <w:rsid w:val="00C432AF"/>
    <w:rPr>
      <w:rFonts w:asciiTheme="minorHAnsi" w:hAnsiTheme="minorHAnsi"/>
      <w:kern w:val="12"/>
      <w:szCs w:val="24"/>
    </w:rPr>
  </w:style>
  <w:style w:type="paragraph" w:customStyle="1" w:styleId="EYBodytextwithoutparaspace">
    <w:name w:val="EY Body text (without para space)"/>
    <w:basedOn w:val="EYNormal"/>
    <w:link w:val="EYBodytextwithoutparaspaceCharChar"/>
    <w:rsid w:val="00C432AF"/>
  </w:style>
  <w:style w:type="paragraph" w:customStyle="1" w:styleId="EYBoldsubjectheading">
    <w:name w:val="EY Bold subject heading"/>
    <w:basedOn w:val="EYNormal"/>
    <w:next w:val="EYBodytextwithparaspace"/>
    <w:link w:val="EYBoldsubjectheadingChar"/>
    <w:rsid w:val="00C432AF"/>
    <w:pPr>
      <w:spacing w:after="480" w:line="260" w:lineRule="exact"/>
    </w:pPr>
    <w:rPr>
      <w:b/>
      <w:sz w:val="26"/>
    </w:rPr>
  </w:style>
  <w:style w:type="character" w:customStyle="1" w:styleId="EYBoldsubjectheadingChar">
    <w:name w:val="EY Bold subject heading Char"/>
    <w:basedOn w:val="DefaultParagraphFont"/>
    <w:link w:val="EYBoldsubjectheading"/>
    <w:rsid w:val="00C432AF"/>
    <w:rPr>
      <w:rFonts w:asciiTheme="minorHAnsi" w:hAnsiTheme="minorHAnsi"/>
      <w:b/>
      <w:kern w:val="12"/>
      <w:sz w:val="26"/>
      <w:szCs w:val="24"/>
    </w:rPr>
  </w:style>
  <w:style w:type="paragraph" w:customStyle="1" w:styleId="EYBulletedList1">
    <w:name w:val="EY Bulleted List 1"/>
    <w:qFormat/>
    <w:rsid w:val="00C36E7C"/>
    <w:pPr>
      <w:numPr>
        <w:numId w:val="15"/>
      </w:numPr>
      <w:spacing w:before="120" w:after="60"/>
      <w:contextualSpacing/>
    </w:pPr>
    <w:rPr>
      <w:rFonts w:asciiTheme="minorHAnsi" w:hAnsiTheme="minorHAnsi"/>
      <w:kern w:val="12"/>
      <w:szCs w:val="24"/>
    </w:rPr>
  </w:style>
  <w:style w:type="paragraph" w:customStyle="1" w:styleId="EYBulletedList2">
    <w:name w:val="EY Bulleted List 2"/>
    <w:qFormat/>
    <w:rsid w:val="00402093"/>
    <w:pPr>
      <w:numPr>
        <w:ilvl w:val="1"/>
        <w:numId w:val="14"/>
      </w:numPr>
      <w:spacing w:before="60" w:after="60"/>
      <w:contextualSpacing/>
    </w:pPr>
    <w:rPr>
      <w:rFonts w:asciiTheme="minorHAnsi" w:hAnsiTheme="minorHAnsi"/>
      <w:kern w:val="12"/>
      <w:szCs w:val="24"/>
    </w:rPr>
  </w:style>
  <w:style w:type="paragraph" w:customStyle="1" w:styleId="EYBulletedList3">
    <w:name w:val="EY Bulleted List 3"/>
    <w:qFormat/>
    <w:rsid w:val="00C432AF"/>
    <w:pPr>
      <w:numPr>
        <w:ilvl w:val="2"/>
        <w:numId w:val="4"/>
      </w:numPr>
    </w:pPr>
    <w:rPr>
      <w:rFonts w:asciiTheme="minorHAnsi" w:hAnsiTheme="minorHAnsi"/>
      <w:kern w:val="12"/>
      <w:szCs w:val="24"/>
    </w:rPr>
  </w:style>
  <w:style w:type="paragraph" w:customStyle="1" w:styleId="EYContents">
    <w:name w:val="EY Contents"/>
    <w:basedOn w:val="EYNormal"/>
    <w:next w:val="Normal"/>
    <w:rsid w:val="009D7993"/>
    <w:pPr>
      <w:keepNext/>
      <w:spacing w:after="240"/>
      <w:outlineLvl w:val="0"/>
    </w:pPr>
    <w:rPr>
      <w:color w:val="747480"/>
      <w:sz w:val="28"/>
    </w:rPr>
  </w:style>
  <w:style w:type="paragraph" w:customStyle="1" w:styleId="EYCoverTitle">
    <w:name w:val="EY Cover Title"/>
    <w:rsid w:val="00C432AF"/>
    <w:pPr>
      <w:framePr w:w="6163" w:h="2477" w:hRule="exact" w:wrap="around" w:vAnchor="page" w:hAnchor="page" w:x="2924" w:y="2276"/>
      <w:tabs>
        <w:tab w:val="right" w:pos="6750"/>
      </w:tabs>
      <w:spacing w:line="560" w:lineRule="exact"/>
    </w:pPr>
    <w:rPr>
      <w:rFonts w:asciiTheme="majorHAnsi" w:hAnsiTheme="majorHAnsi"/>
      <w:color w:val="000000" w:themeColor="background2"/>
      <w:sz w:val="48"/>
      <w:szCs w:val="48"/>
    </w:rPr>
  </w:style>
  <w:style w:type="paragraph" w:customStyle="1" w:styleId="EYHeading1">
    <w:name w:val="EY Heading 1"/>
    <w:basedOn w:val="EYNormal"/>
    <w:next w:val="EYBodytextwithparaspace"/>
    <w:link w:val="EYHeading1Char"/>
    <w:qFormat/>
    <w:rsid w:val="009D7993"/>
    <w:pPr>
      <w:pageBreakBefore/>
      <w:numPr>
        <w:numId w:val="5"/>
      </w:numPr>
      <w:spacing w:after="360"/>
      <w:outlineLvl w:val="0"/>
    </w:pPr>
    <w:rPr>
      <w:color w:val="747480"/>
      <w:sz w:val="32"/>
    </w:rPr>
  </w:style>
  <w:style w:type="paragraph" w:customStyle="1" w:styleId="EYHeading2">
    <w:name w:val="EY Heading 2"/>
    <w:basedOn w:val="EYHeading1"/>
    <w:next w:val="EYBodytextwithparaspace"/>
    <w:link w:val="EYHeading2Char"/>
    <w:qFormat/>
    <w:rsid w:val="00C432AF"/>
    <w:pPr>
      <w:keepNext/>
      <w:pageBreakBefore w:val="0"/>
      <w:numPr>
        <w:ilvl w:val="1"/>
      </w:numPr>
      <w:spacing w:before="120" w:after="120"/>
      <w:outlineLvl w:val="1"/>
    </w:pPr>
    <w:rPr>
      <w:color w:val="auto"/>
      <w:sz w:val="28"/>
    </w:rPr>
  </w:style>
  <w:style w:type="paragraph" w:customStyle="1" w:styleId="EYHeading3">
    <w:name w:val="EY Heading 3"/>
    <w:basedOn w:val="EYHeading1"/>
    <w:next w:val="EYBodytextwithparaspace"/>
    <w:qFormat/>
    <w:rsid w:val="00E65C74"/>
    <w:pPr>
      <w:keepNext/>
      <w:pageBreakBefore w:val="0"/>
      <w:numPr>
        <w:ilvl w:val="2"/>
      </w:numPr>
      <w:spacing w:before="240" w:after="120"/>
      <w:ind w:hanging="851"/>
      <w:outlineLvl w:val="2"/>
    </w:pPr>
    <w:rPr>
      <w:color w:val="auto"/>
      <w:sz w:val="26"/>
    </w:rPr>
  </w:style>
  <w:style w:type="paragraph" w:customStyle="1" w:styleId="EYHeading4">
    <w:name w:val="EY Heading 4"/>
    <w:basedOn w:val="EYHeading3"/>
    <w:next w:val="EYBodytextwithparaspace"/>
    <w:qFormat/>
    <w:rsid w:val="00C432AF"/>
    <w:pPr>
      <w:numPr>
        <w:ilvl w:val="3"/>
      </w:numPr>
      <w:outlineLvl w:val="3"/>
    </w:pPr>
    <w:rPr>
      <w:sz w:val="22"/>
    </w:rPr>
  </w:style>
  <w:style w:type="paragraph" w:customStyle="1" w:styleId="EYIndent1">
    <w:name w:val="EY Indent 1"/>
    <w:basedOn w:val="EYNormal"/>
    <w:rsid w:val="00C432AF"/>
    <w:pPr>
      <w:spacing w:after="240"/>
      <w:ind w:left="425"/>
    </w:pPr>
  </w:style>
  <w:style w:type="paragraph" w:customStyle="1" w:styleId="EYIndent2">
    <w:name w:val="EY Indent 2"/>
    <w:basedOn w:val="EYIndent1"/>
    <w:rsid w:val="00C432AF"/>
    <w:pPr>
      <w:ind w:left="851"/>
    </w:pPr>
  </w:style>
  <w:style w:type="paragraph" w:customStyle="1" w:styleId="EYIndent3">
    <w:name w:val="EY Indent 3"/>
    <w:basedOn w:val="EYIndent1"/>
    <w:rsid w:val="00C432AF"/>
    <w:pPr>
      <w:ind w:left="1276"/>
    </w:pPr>
  </w:style>
  <w:style w:type="paragraph" w:customStyle="1" w:styleId="EYNumber">
    <w:name w:val="EY Number"/>
    <w:basedOn w:val="Normal"/>
    <w:rsid w:val="005A2288"/>
    <w:pPr>
      <w:widowControl/>
      <w:numPr>
        <w:numId w:val="6"/>
      </w:numPr>
      <w:autoSpaceDE/>
      <w:autoSpaceDN/>
      <w:adjustRightInd/>
      <w:spacing w:before="60" w:after="120" w:line="240" w:lineRule="auto"/>
    </w:pPr>
    <w:rPr>
      <w:rFonts w:asciiTheme="minorHAnsi" w:hAnsiTheme="minorHAnsi"/>
      <w:kern w:val="12"/>
      <w:sz w:val="20"/>
      <w:szCs w:val="24"/>
    </w:rPr>
  </w:style>
  <w:style w:type="paragraph" w:customStyle="1" w:styleId="EYLetter">
    <w:name w:val="EY Letter"/>
    <w:basedOn w:val="EYNumber"/>
    <w:rsid w:val="000E2EC5"/>
    <w:pPr>
      <w:numPr>
        <w:ilvl w:val="1"/>
      </w:numPr>
      <w:spacing w:after="60"/>
    </w:pPr>
  </w:style>
  <w:style w:type="paragraph" w:customStyle="1" w:styleId="EYLetterText">
    <w:name w:val="EY Letter Text"/>
    <w:basedOn w:val="EYNormal"/>
    <w:rsid w:val="00C432AF"/>
    <w:pPr>
      <w:suppressAutoHyphens/>
      <w:spacing w:after="240"/>
    </w:pPr>
  </w:style>
  <w:style w:type="character" w:customStyle="1" w:styleId="EYNormalChar">
    <w:name w:val="EY Normal Char"/>
    <w:basedOn w:val="DefaultParagraphFont"/>
    <w:link w:val="EYNormal"/>
    <w:rsid w:val="002C3F3A"/>
    <w:rPr>
      <w:rFonts w:asciiTheme="minorHAnsi" w:hAnsiTheme="minorHAnsi"/>
      <w:kern w:val="12"/>
      <w:szCs w:val="24"/>
    </w:rPr>
  </w:style>
  <w:style w:type="paragraph" w:customStyle="1" w:styleId="EYSubheading">
    <w:name w:val="EY Subheading"/>
    <w:basedOn w:val="EYNormal"/>
    <w:next w:val="EYBodytextwithparaspace"/>
    <w:qFormat/>
    <w:rsid w:val="00C432AF"/>
    <w:pPr>
      <w:keepNext/>
      <w:spacing w:after="120"/>
    </w:pPr>
    <w:rPr>
      <w:b/>
    </w:rPr>
  </w:style>
  <w:style w:type="paragraph" w:customStyle="1" w:styleId="EYSource">
    <w:name w:val="EY Source"/>
    <w:basedOn w:val="EYNormal"/>
    <w:rsid w:val="00C432AF"/>
    <w:pPr>
      <w:keepNext/>
      <w:spacing w:after="60"/>
    </w:pPr>
    <w:rPr>
      <w:i/>
      <w:sz w:val="16"/>
    </w:rPr>
  </w:style>
  <w:style w:type="paragraph" w:customStyle="1" w:styleId="EYTableNormal">
    <w:name w:val="EY Table Normal"/>
    <w:basedOn w:val="EYNormal"/>
    <w:autoRedefine/>
    <w:rsid w:val="001A5A29"/>
    <w:pPr>
      <w:numPr>
        <w:numId w:val="16"/>
      </w:numPr>
      <w:spacing w:before="120"/>
      <w:jc w:val="left"/>
    </w:pPr>
    <w:rPr>
      <w:rFonts w:eastAsiaTheme="minorHAnsi" w:cstheme="minorBidi"/>
      <w:kern w:val="0"/>
      <w:sz w:val="18"/>
    </w:rPr>
  </w:style>
  <w:style w:type="paragraph" w:customStyle="1" w:styleId="EYTableText">
    <w:name w:val="EY Table Text"/>
    <w:basedOn w:val="EYTableNormal"/>
    <w:rsid w:val="00C432AF"/>
  </w:style>
  <w:style w:type="paragraph" w:customStyle="1" w:styleId="EYTablebullet1">
    <w:name w:val="EY Table bullet 1"/>
    <w:basedOn w:val="EYTableText"/>
    <w:rsid w:val="00510B39"/>
    <w:pPr>
      <w:numPr>
        <w:numId w:val="7"/>
      </w:numPr>
      <w:spacing w:before="60"/>
      <w:ind w:left="289" w:hanging="289"/>
      <w:contextualSpacing/>
    </w:pPr>
  </w:style>
  <w:style w:type="paragraph" w:customStyle="1" w:styleId="EYTablebullet2">
    <w:name w:val="EY Table bullet 2"/>
    <w:basedOn w:val="EYTablebullet1"/>
    <w:rsid w:val="00C432AF"/>
    <w:pPr>
      <w:numPr>
        <w:ilvl w:val="1"/>
      </w:numPr>
    </w:pPr>
  </w:style>
  <w:style w:type="paragraph" w:customStyle="1" w:styleId="EYTableHeading">
    <w:name w:val="EY Table Heading"/>
    <w:basedOn w:val="EYTableText"/>
    <w:rsid w:val="00C432AF"/>
    <w:pPr>
      <w:spacing w:before="60" w:after="60"/>
    </w:pPr>
    <w:rPr>
      <w:rFonts w:asciiTheme="majorHAnsi" w:hAnsiTheme="majorHAnsi"/>
      <w:b/>
      <w:color w:val="FFFFFF" w:themeColor="background1"/>
    </w:rPr>
  </w:style>
  <w:style w:type="paragraph" w:customStyle="1" w:styleId="EYTabletextbold">
    <w:name w:val="EY Table text bold"/>
    <w:basedOn w:val="EYTableText"/>
    <w:next w:val="EYTableText"/>
    <w:rsid w:val="00C432AF"/>
    <w:rPr>
      <w:b/>
    </w:rPr>
  </w:style>
  <w:style w:type="paragraph" w:styleId="Footer">
    <w:name w:val="footer"/>
    <w:aliases w:val="EY Footer"/>
    <w:basedOn w:val="EYNormal"/>
    <w:rsid w:val="00C432AF"/>
    <w:pPr>
      <w:tabs>
        <w:tab w:val="center" w:pos="4320"/>
        <w:tab w:val="right" w:pos="8640"/>
      </w:tabs>
    </w:pPr>
  </w:style>
  <w:style w:type="paragraph" w:styleId="Header">
    <w:name w:val="header"/>
    <w:aliases w:val="EY Header"/>
    <w:basedOn w:val="EYNormal"/>
    <w:rsid w:val="00C432AF"/>
    <w:pPr>
      <w:tabs>
        <w:tab w:val="center" w:pos="4320"/>
        <w:tab w:val="right" w:pos="8640"/>
      </w:tabs>
    </w:pPr>
    <w:rPr>
      <w:sz w:val="24"/>
    </w:rPr>
  </w:style>
  <w:style w:type="character" w:styleId="Hyperlink">
    <w:name w:val="Hyperlink"/>
    <w:basedOn w:val="DefaultParagraphFont"/>
    <w:uiPriority w:val="99"/>
    <w:rsid w:val="00C432AF"/>
    <w:rPr>
      <w:color w:val="0000FF"/>
      <w:u w:val="single"/>
    </w:rPr>
  </w:style>
  <w:style w:type="character" w:styleId="PageNumber">
    <w:name w:val="page number"/>
    <w:aliases w:val="EY Page Number"/>
    <w:basedOn w:val="DefaultParagraphFont"/>
    <w:rsid w:val="00C432AF"/>
  </w:style>
  <w:style w:type="paragraph" w:styleId="TOC1">
    <w:name w:val="toc 1"/>
    <w:basedOn w:val="EYNormal"/>
    <w:next w:val="Normal"/>
    <w:uiPriority w:val="39"/>
    <w:rsid w:val="00DF6234"/>
    <w:pPr>
      <w:tabs>
        <w:tab w:val="left" w:pos="600"/>
        <w:tab w:val="right" w:leader="dot" w:pos="9029"/>
      </w:tabs>
      <w:snapToGrid w:val="0"/>
    </w:pPr>
    <w:rPr>
      <w:rFonts w:cs="Arial"/>
      <w:noProof/>
      <w:lang w:eastAsia="en-GB"/>
    </w:rPr>
  </w:style>
  <w:style w:type="paragraph" w:styleId="TOC2">
    <w:name w:val="toc 2"/>
    <w:basedOn w:val="EYNormal"/>
    <w:next w:val="Normal"/>
    <w:uiPriority w:val="39"/>
    <w:rsid w:val="00DF6234"/>
    <w:pPr>
      <w:tabs>
        <w:tab w:val="left" w:pos="960"/>
        <w:tab w:val="right" w:leader="dot" w:pos="9029"/>
      </w:tabs>
      <w:snapToGrid w:val="0"/>
      <w:ind w:left="202"/>
    </w:pPr>
    <w:rPr>
      <w:rFonts w:cs="Arial"/>
      <w:noProof/>
      <w:lang w:eastAsia="en-GB"/>
    </w:rPr>
  </w:style>
  <w:style w:type="paragraph" w:styleId="TOC3">
    <w:name w:val="toc 3"/>
    <w:basedOn w:val="EYNormal"/>
    <w:next w:val="Normal"/>
    <w:uiPriority w:val="39"/>
    <w:rsid w:val="00DF6234"/>
    <w:pPr>
      <w:tabs>
        <w:tab w:val="left" w:pos="1200"/>
        <w:tab w:val="right" w:leader="dot" w:pos="9029"/>
      </w:tabs>
      <w:snapToGrid w:val="0"/>
      <w:ind w:left="403"/>
    </w:pPr>
    <w:rPr>
      <w:rFonts w:cs="Arial"/>
      <w:noProof/>
      <w:lang w:eastAsia="en-GB"/>
    </w:rPr>
  </w:style>
  <w:style w:type="paragraph" w:styleId="TOC4">
    <w:name w:val="toc 4"/>
    <w:basedOn w:val="EYNormal"/>
    <w:next w:val="Normal"/>
    <w:uiPriority w:val="39"/>
    <w:rsid w:val="00DF6234"/>
    <w:pPr>
      <w:tabs>
        <w:tab w:val="left" w:pos="1680"/>
        <w:tab w:val="right" w:leader="dot" w:pos="9029"/>
      </w:tabs>
      <w:snapToGrid w:val="0"/>
      <w:ind w:left="600"/>
    </w:pPr>
    <w:rPr>
      <w:rFonts w:cs="Arial"/>
      <w:noProof/>
      <w:lang w:eastAsia="en-GB"/>
    </w:rPr>
  </w:style>
  <w:style w:type="paragraph" w:styleId="BalloonText">
    <w:name w:val="Balloon Text"/>
    <w:basedOn w:val="Normal"/>
    <w:semiHidden/>
    <w:rsid w:val="00C432AF"/>
    <w:rPr>
      <w:rFonts w:ascii="Tahoma" w:hAnsi="Tahoma" w:cs="Tahoma"/>
      <w:sz w:val="16"/>
      <w:szCs w:val="16"/>
    </w:rPr>
  </w:style>
  <w:style w:type="character" w:styleId="EndnoteReference">
    <w:name w:val="endnote reference"/>
    <w:basedOn w:val="DefaultParagraphFont"/>
    <w:semiHidden/>
    <w:rsid w:val="00C432AF"/>
    <w:rPr>
      <w:vertAlign w:val="superscript"/>
    </w:rPr>
  </w:style>
  <w:style w:type="paragraph" w:styleId="EndnoteText">
    <w:name w:val="endnote text"/>
    <w:basedOn w:val="Normal"/>
    <w:semiHidden/>
    <w:rsid w:val="00C432AF"/>
  </w:style>
  <w:style w:type="paragraph" w:customStyle="1" w:styleId="EYCoverSubTitle">
    <w:name w:val="EY Cover SubTitle"/>
    <w:basedOn w:val="EYCoverTitle"/>
    <w:autoRedefine/>
    <w:rsid w:val="00F94EA6"/>
    <w:pPr>
      <w:framePr w:w="7123" w:h="6049" w:hRule="exact" w:wrap="around" w:x="2593" w:y="1928"/>
      <w:numPr>
        <w:numId w:val="3"/>
      </w:numPr>
      <w:tabs>
        <w:tab w:val="clear" w:pos="6750"/>
      </w:tabs>
      <w:spacing w:line="420" w:lineRule="exact"/>
    </w:pPr>
    <w:rPr>
      <w:color w:val="auto"/>
      <w:sz w:val="28"/>
      <w:szCs w:val="28"/>
      <w:lang w:eastAsia="en-GB"/>
    </w:rPr>
  </w:style>
  <w:style w:type="character" w:styleId="FootnoteReference">
    <w:name w:val="footnote reference"/>
    <w:aliases w:val="fr,Footnote Reference Superscript,Footnote symbol,Voetnootverwijzing,Times 10 Point,Exposant 3 Point,Footnote Reference Number,Footnote reference number,Ref,de nota al pie,note TESI,SUPERS,EN Footnote Reference,footnote ref,FR,ftref,E"/>
    <w:basedOn w:val="DefaultParagraphFont"/>
    <w:link w:val="CharCharCharChar"/>
    <w:uiPriority w:val="99"/>
    <w:qFormat/>
    <w:rsid w:val="00C432AF"/>
    <w:rPr>
      <w:rFonts w:ascii="EYInterstate Light" w:hAnsi="EYInterstate Light"/>
      <w:position w:val="6"/>
      <w:sz w:val="24"/>
      <w:szCs w:val="20"/>
      <w:vertAlign w:val="superscript"/>
    </w:rPr>
  </w:style>
  <w:style w:type="character" w:customStyle="1" w:styleId="FootnoteTextChar">
    <w:name w:val="Footnote Text Char"/>
    <w:aliases w:val="fn Char,FT Char,ft Char,SD Footnote Text Char,Footnote Text AG Char,Fußnotentextf Char,Note de bas de page Car Car Char,Note de bas de page Car Car Car Car Car Char,Note de bas de page Car Car Car Car Char,stile 1 Char,Footnote Char"/>
    <w:basedOn w:val="DefaultParagraphFont"/>
    <w:link w:val="FootnoteText"/>
    <w:uiPriority w:val="99"/>
    <w:rsid w:val="00C432AF"/>
    <w:rPr>
      <w:rFonts w:ascii="EYInterstate Light" w:hAnsi="EYInterstate Light"/>
      <w:sz w:val="18"/>
    </w:rPr>
  </w:style>
  <w:style w:type="paragraph" w:styleId="FootnoteText">
    <w:name w:val="footnote text"/>
    <w:aliases w:val="fn,FT,ft,SD Footnote Text,Footnote Text AG,Fußnotentextf,Note de bas de page Car Car,Note de bas de page Car Car Car Car Car,Note de bas de page Car Car Car Car,Note de bas de page Car Car Car,stile 1,Footnote,Footnote1,Footnote2,Footnote3"/>
    <w:basedOn w:val="Normal"/>
    <w:link w:val="FootnoteTextChar"/>
    <w:uiPriority w:val="99"/>
    <w:qFormat/>
    <w:rsid w:val="00C432AF"/>
    <w:pPr>
      <w:keepNext/>
      <w:keepLines/>
      <w:spacing w:line="240" w:lineRule="auto"/>
    </w:pPr>
    <w:rPr>
      <w:sz w:val="18"/>
    </w:rPr>
  </w:style>
  <w:style w:type="paragraph" w:customStyle="1" w:styleId="Italics">
    <w:name w:val="Italics"/>
    <w:link w:val="ItalicsCharChar"/>
    <w:rsid w:val="00C432AF"/>
    <w:pPr>
      <w:keepNext/>
      <w:overflowPunct w:val="0"/>
      <w:textAlignment w:val="baseline"/>
    </w:pPr>
    <w:rPr>
      <w:rFonts w:ascii="EYInterstate Light" w:hAnsi="EYInterstate Light"/>
      <w:bCs/>
      <w:i/>
      <w:iCs/>
      <w:sz w:val="24"/>
    </w:rPr>
  </w:style>
  <w:style w:type="character" w:customStyle="1" w:styleId="ItalicsCharChar">
    <w:name w:val="Italics Char Char"/>
    <w:basedOn w:val="DefaultParagraphFont"/>
    <w:link w:val="Italics"/>
    <w:rsid w:val="00C432AF"/>
    <w:rPr>
      <w:rFonts w:ascii="EYInterstate Light" w:hAnsi="EYInterstate Light"/>
      <w:bCs/>
      <w:i/>
      <w:iCs/>
      <w:sz w:val="24"/>
    </w:rPr>
  </w:style>
  <w:style w:type="paragraph" w:customStyle="1" w:styleId="Normalleftindent">
    <w:name w:val="Normal + left indent"/>
    <w:basedOn w:val="Normal"/>
    <w:rsid w:val="00C432AF"/>
    <w:pPr>
      <w:widowControl/>
      <w:spacing w:line="240" w:lineRule="auto"/>
      <w:ind w:left="720"/>
    </w:pPr>
    <w:rPr>
      <w:lang w:eastAsia="ja-JP"/>
    </w:rPr>
  </w:style>
  <w:style w:type="paragraph" w:customStyle="1" w:styleId="NumberedList">
    <w:name w:val="Numbered List"/>
    <w:rsid w:val="00C432AF"/>
    <w:pPr>
      <w:numPr>
        <w:numId w:val="10"/>
      </w:numPr>
      <w:spacing w:after="120"/>
    </w:pPr>
    <w:rPr>
      <w:rFonts w:ascii="EYInterstate Light" w:hAnsi="EYInterstate Light"/>
      <w:sz w:val="24"/>
    </w:rPr>
  </w:style>
  <w:style w:type="paragraph" w:customStyle="1" w:styleId="StyleBoldItalics">
    <w:name w:val="Style Bold + Italics"/>
    <w:basedOn w:val="Normal"/>
    <w:rsid w:val="00664943"/>
    <w:pPr>
      <w:widowControl/>
    </w:pPr>
    <w:rPr>
      <w:b/>
      <w:i/>
    </w:rPr>
  </w:style>
  <w:style w:type="paragraph" w:customStyle="1" w:styleId="StyleBoldCentered">
    <w:name w:val="Style Bold Centered"/>
    <w:basedOn w:val="Normal"/>
    <w:rsid w:val="00C432AF"/>
    <w:pPr>
      <w:autoSpaceDE/>
      <w:autoSpaceDN/>
      <w:adjustRightInd/>
      <w:jc w:val="center"/>
    </w:pPr>
    <w:rPr>
      <w:b/>
      <w:bCs/>
      <w:sz w:val="28"/>
    </w:rPr>
  </w:style>
  <w:style w:type="paragraph" w:customStyle="1" w:styleId="StyleEYInterstateBoldAfter18pt">
    <w:name w:val="Style EYInterstate Bold After:  18 pt"/>
    <w:basedOn w:val="Normal"/>
    <w:rsid w:val="00C432AF"/>
    <w:pPr>
      <w:spacing w:after="240"/>
      <w:jc w:val="both"/>
    </w:pPr>
    <w:rPr>
      <w:rFonts w:ascii="EYInterstate" w:hAnsi="EYInterstate"/>
      <w:b/>
      <w:bCs/>
      <w:sz w:val="28"/>
    </w:rPr>
  </w:style>
  <w:style w:type="character" w:customStyle="1" w:styleId="StyleFootnoteReferencefrNotRaisedbyLoweredby">
    <w:name w:val="Style Footnote Referencefr + Not Raised by / Lowered by"/>
    <w:basedOn w:val="FootnoteReference"/>
    <w:rsid w:val="00C432AF"/>
    <w:rPr>
      <w:rFonts w:ascii="EYInterstate" w:hAnsi="EYInterstate"/>
      <w:position w:val="0"/>
      <w:sz w:val="24"/>
      <w:szCs w:val="20"/>
      <w:vertAlign w:val="superscript"/>
    </w:rPr>
  </w:style>
  <w:style w:type="numbering" w:customStyle="1" w:styleId="StyleNumbered">
    <w:name w:val="Style Numbered"/>
    <w:basedOn w:val="NoList"/>
    <w:rsid w:val="00C432AF"/>
    <w:pPr>
      <w:numPr>
        <w:numId w:val="1"/>
      </w:numPr>
    </w:pPr>
  </w:style>
  <w:style w:type="paragraph" w:customStyle="1" w:styleId="subheadunderlined">
    <w:name w:val="subhead underlined"/>
    <w:rsid w:val="00C432AF"/>
    <w:pPr>
      <w:keepNext/>
    </w:pPr>
    <w:rPr>
      <w:rFonts w:ascii="EYInterstate Light" w:hAnsi="EYInterstate Light"/>
      <w:sz w:val="24"/>
      <w:u w:val="single"/>
    </w:rPr>
  </w:style>
  <w:style w:type="paragraph" w:customStyle="1" w:styleId="tableheader">
    <w:name w:val="table header"/>
    <w:rsid w:val="00C432AF"/>
    <w:pPr>
      <w:jc w:val="center"/>
    </w:pPr>
    <w:rPr>
      <w:rFonts w:ascii="EYInterstate Light" w:hAnsi="EYInterstate Light"/>
      <w:b/>
      <w:bCs/>
    </w:rPr>
  </w:style>
  <w:style w:type="paragraph" w:customStyle="1" w:styleId="tabletext-left">
    <w:name w:val="table text - left"/>
    <w:rsid w:val="00C432AF"/>
    <w:pPr>
      <w:ind w:left="365" w:hanging="365"/>
    </w:pPr>
    <w:rPr>
      <w:rFonts w:ascii="EYInterstate Light" w:hAnsi="EYInterstate Light"/>
    </w:rPr>
  </w:style>
  <w:style w:type="paragraph" w:customStyle="1" w:styleId="tabletextcentered">
    <w:name w:val="table text centered"/>
    <w:rsid w:val="00C432AF"/>
    <w:pPr>
      <w:jc w:val="center"/>
    </w:pPr>
    <w:rPr>
      <w:rFonts w:ascii="EYInterstate Light" w:hAnsi="EYInterstate Light"/>
    </w:rPr>
  </w:style>
  <w:style w:type="paragraph" w:customStyle="1" w:styleId="TOCtitle">
    <w:name w:val="TOC title"/>
    <w:rsid w:val="00C432AF"/>
    <w:pPr>
      <w:ind w:left="720" w:hanging="360"/>
      <w:jc w:val="center"/>
    </w:pPr>
    <w:rPr>
      <w:rFonts w:ascii="EYInterstate" w:hAnsi="EYInterstate"/>
      <w:bCs/>
      <w:sz w:val="28"/>
    </w:rPr>
  </w:style>
  <w:style w:type="paragraph" w:customStyle="1" w:styleId="EYTableHeadingWhite">
    <w:name w:val="EY Table Heading (White)"/>
    <w:basedOn w:val="EYTableHeading"/>
    <w:rsid w:val="00C432AF"/>
    <w:rPr>
      <w:bCs/>
      <w:color w:val="FFE600" w:themeColor="text2"/>
    </w:rPr>
  </w:style>
  <w:style w:type="paragraph" w:customStyle="1" w:styleId="CopyheadlineCover">
    <w:name w:val="Copy headline (Cover)"/>
    <w:basedOn w:val="Normal"/>
    <w:uiPriority w:val="99"/>
    <w:rsid w:val="00C432AF"/>
    <w:pPr>
      <w:suppressAutoHyphens/>
      <w:spacing w:line="210" w:lineRule="atLeast"/>
      <w:textAlignment w:val="top"/>
    </w:pPr>
    <w:rPr>
      <w:rFonts w:ascii="EYInterstate-Regular" w:eastAsiaTheme="minorEastAsia" w:hAnsi="EYInterstate-Regular" w:cs="EYInterstate-Regular"/>
      <w:color w:val="000000"/>
      <w:spacing w:val="-3"/>
      <w:sz w:val="16"/>
      <w:szCs w:val="16"/>
      <w:lang w:val="en-GB"/>
    </w:rPr>
  </w:style>
  <w:style w:type="paragraph" w:customStyle="1" w:styleId="CopyCover">
    <w:name w:val="Copy (Cover)"/>
    <w:basedOn w:val="Normal"/>
    <w:uiPriority w:val="99"/>
    <w:rsid w:val="00C432AF"/>
    <w:pPr>
      <w:suppressAutoHyphens/>
      <w:spacing w:after="105" w:line="210" w:lineRule="atLeast"/>
      <w:textAlignment w:val="top"/>
    </w:pPr>
    <w:rPr>
      <w:rFonts w:ascii="EYInterstate-Light" w:eastAsiaTheme="minorEastAsia" w:hAnsi="EYInterstate-Light" w:cs="EYInterstate-Light"/>
      <w:color w:val="000000"/>
      <w:spacing w:val="-3"/>
      <w:sz w:val="16"/>
      <w:szCs w:val="16"/>
      <w:lang w:val="en-GB"/>
    </w:rPr>
  </w:style>
  <w:style w:type="paragraph" w:customStyle="1" w:styleId="WebsiteCover">
    <w:name w:val="Website (Cover)"/>
    <w:basedOn w:val="Normal"/>
    <w:uiPriority w:val="99"/>
    <w:rsid w:val="00C432AF"/>
    <w:pPr>
      <w:suppressAutoHyphens/>
      <w:spacing w:before="40" w:after="201" w:line="260" w:lineRule="atLeast"/>
      <w:textAlignment w:val="top"/>
    </w:pPr>
    <w:rPr>
      <w:rFonts w:ascii="EYInterstate-Regular" w:eastAsiaTheme="minorEastAsia" w:hAnsi="EYInterstate-Regular" w:cs="EYInterstate-Regular"/>
      <w:color w:val="000000"/>
      <w:spacing w:val="-4"/>
      <w:sz w:val="20"/>
      <w:lang w:val="en-GB"/>
    </w:rPr>
  </w:style>
  <w:style w:type="paragraph" w:customStyle="1" w:styleId="CopyrightCover">
    <w:name w:val="Copyright (Cover)"/>
    <w:basedOn w:val="Normal"/>
    <w:uiPriority w:val="99"/>
    <w:rsid w:val="00C432AF"/>
    <w:pPr>
      <w:suppressAutoHyphens/>
      <w:spacing w:after="204" w:line="210" w:lineRule="atLeast"/>
      <w:textAlignment w:val="baseline"/>
    </w:pPr>
    <w:rPr>
      <w:rFonts w:ascii="EYInterstate-Light" w:eastAsiaTheme="minorEastAsia" w:hAnsi="EYInterstate-Light" w:cs="EYInterstate-Light"/>
      <w:color w:val="000000"/>
      <w:spacing w:val="-3"/>
      <w:sz w:val="16"/>
      <w:szCs w:val="16"/>
      <w:lang w:val="en-GB"/>
    </w:rPr>
  </w:style>
  <w:style w:type="paragraph" w:customStyle="1" w:styleId="ScoreretrievalfileNoCover">
    <w:name w:val="Score retrieval file No (Cover)"/>
    <w:basedOn w:val="Normal"/>
    <w:uiPriority w:val="99"/>
    <w:rsid w:val="004A65B2"/>
    <w:pPr>
      <w:suppressAutoHyphens/>
      <w:spacing w:after="224" w:line="210" w:lineRule="atLeast"/>
      <w:textAlignment w:val="baseline"/>
    </w:pPr>
    <w:rPr>
      <w:rFonts w:ascii="EYInterstate Regular" w:eastAsiaTheme="minorEastAsia" w:hAnsi="EYInterstate Regular" w:cs="EYInterstate-Light"/>
      <w:color w:val="000000"/>
      <w:spacing w:val="-3"/>
      <w:sz w:val="16"/>
      <w:szCs w:val="16"/>
      <w:lang w:val="en-GB"/>
    </w:rPr>
  </w:style>
  <w:style w:type="paragraph" w:customStyle="1" w:styleId="LegalcopyCover">
    <w:name w:val="Legal copy (Cover)"/>
    <w:basedOn w:val="Normal"/>
    <w:uiPriority w:val="99"/>
    <w:rsid w:val="00C432AF"/>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character" w:customStyle="1" w:styleId="BoilerplatecopyItalic">
    <w:name w:val="Boilerplate copy Italic"/>
    <w:uiPriority w:val="99"/>
    <w:rsid w:val="00C432AF"/>
    <w:rPr>
      <w:rFonts w:ascii="EYInterstate-LightItalic" w:hAnsi="EYInterstate-LightItalic" w:cs="EYInterstate-LightItalic"/>
      <w:i/>
      <w:iCs/>
      <w:color w:val="000000"/>
      <w:spacing w:val="-3"/>
      <w:w w:val="100"/>
      <w:position w:val="0"/>
      <w:sz w:val="16"/>
      <w:szCs w:val="16"/>
      <w:vertAlign w:val="baseline"/>
      <w:lang w:val="en-GB"/>
    </w:rPr>
  </w:style>
  <w:style w:type="character" w:customStyle="1" w:styleId="BodyTextChar">
    <w:name w:val="Body Text Char"/>
    <w:basedOn w:val="DefaultParagraphFont"/>
    <w:link w:val="BodyText"/>
    <w:rsid w:val="00C432AF"/>
    <w:rPr>
      <w:rFonts w:ascii="EYInterstate Light" w:hAnsi="EYInterstate Light"/>
      <w:sz w:val="24"/>
    </w:rPr>
  </w:style>
  <w:style w:type="character" w:customStyle="1" w:styleId="E-mailSignatureChar">
    <w:name w:val="E-mail Signature Char"/>
    <w:basedOn w:val="DefaultParagraphFont"/>
    <w:link w:val="E-mailSignature"/>
    <w:rsid w:val="00C432AF"/>
    <w:rPr>
      <w:rFonts w:ascii="EYInterstate Light" w:hAnsi="EYInterstate Light"/>
      <w:sz w:val="24"/>
    </w:rPr>
  </w:style>
  <w:style w:type="character" w:customStyle="1" w:styleId="Heading4Char">
    <w:name w:val="Heading 4 Char"/>
    <w:aliases w:val="Figures Only Char,Heading 4 CFMU Char,h4 Char,Header 4 Char,Numbered 4 (SBC) Char,Heading 4 - SBC Char,dash Char,Map Title Char,H4 Char,Topic Major Char,RFQ3 Char,l4 Char,4 Char,4heading Char,heading4 Char,heading Char,Subhead C Char"/>
    <w:basedOn w:val="DefaultParagraphFont"/>
    <w:link w:val="Heading4"/>
    <w:uiPriority w:val="99"/>
    <w:rsid w:val="00C432AF"/>
    <w:rPr>
      <w:rFonts w:ascii="EYInterstate Light" w:hAnsi="EYInterstate Light"/>
      <w:b/>
      <w:bCs/>
      <w:color w:val="000000"/>
      <w:szCs w:val="24"/>
    </w:rPr>
  </w:style>
  <w:style w:type="character" w:customStyle="1" w:styleId="Heading5Char">
    <w:name w:val="Heading 5 Char"/>
    <w:basedOn w:val="DefaultParagraphFont"/>
    <w:link w:val="Heading5"/>
    <w:rsid w:val="00C432AF"/>
    <w:rPr>
      <w:rFonts w:ascii="EYInterstate Light" w:hAnsi="EYInterstate Light"/>
      <w:b/>
      <w:bCs/>
      <w:sz w:val="28"/>
      <w:szCs w:val="24"/>
    </w:rPr>
  </w:style>
  <w:style w:type="character" w:customStyle="1" w:styleId="Heading6Char">
    <w:name w:val="Heading 6 Char"/>
    <w:basedOn w:val="DefaultParagraphFont"/>
    <w:link w:val="Heading6"/>
    <w:rsid w:val="00C432AF"/>
    <w:rPr>
      <w:rFonts w:ascii="EYInterstate Light" w:hAnsi="EYInterstate Light" w:cs="Arial"/>
      <w:b/>
      <w:bCs/>
      <w:i/>
      <w:sz w:val="24"/>
    </w:rPr>
  </w:style>
  <w:style w:type="character" w:customStyle="1" w:styleId="Heading7Char">
    <w:name w:val="Heading 7 Char"/>
    <w:basedOn w:val="DefaultParagraphFont"/>
    <w:link w:val="Heading7"/>
    <w:rsid w:val="00C432AF"/>
    <w:rPr>
      <w:rFonts w:ascii="EYInterstate Light" w:hAnsi="EYInterstate Light"/>
      <w:b/>
      <w:i/>
      <w:sz w:val="24"/>
    </w:rPr>
  </w:style>
  <w:style w:type="character" w:customStyle="1" w:styleId="Heading8Char">
    <w:name w:val="Heading 8 Char"/>
    <w:basedOn w:val="DefaultParagraphFont"/>
    <w:link w:val="Heading8"/>
    <w:rsid w:val="00C432AF"/>
    <w:rPr>
      <w:rFonts w:ascii="EYInterstate Light" w:hAnsi="EYInterstate Light"/>
      <w:b/>
      <w:sz w:val="24"/>
    </w:rPr>
  </w:style>
  <w:style w:type="character" w:customStyle="1" w:styleId="Heading9Char">
    <w:name w:val="Heading 9 Char"/>
    <w:basedOn w:val="DefaultParagraphFont"/>
    <w:link w:val="Heading9"/>
    <w:rsid w:val="00C432AF"/>
    <w:rPr>
      <w:rFonts w:ascii="EYInterstate Light" w:hAnsi="EYInterstate Light"/>
      <w:b/>
      <w:sz w:val="28"/>
    </w:rPr>
  </w:style>
  <w:style w:type="paragraph" w:customStyle="1" w:styleId="StyleEYTableHeading">
    <w:name w:val="Style EY Table Heading"/>
    <w:basedOn w:val="EYTableHeading"/>
    <w:rsid w:val="00C432AF"/>
    <w:rPr>
      <w:bCs/>
    </w:rPr>
  </w:style>
  <w:style w:type="paragraph" w:customStyle="1" w:styleId="EYBoilerplateheading">
    <w:name w:val="EY Boilerplate heading"/>
    <w:basedOn w:val="Normal"/>
    <w:link w:val="EYBoilerplateheadingChar"/>
    <w:rsid w:val="00563CB9"/>
    <w:pPr>
      <w:widowControl/>
      <w:spacing w:line="240" w:lineRule="auto"/>
    </w:pPr>
    <w:rPr>
      <w:rFonts w:asciiTheme="minorHAnsi" w:hAnsiTheme="minorHAnsi" w:cstheme="minorHAnsi"/>
      <w:kern w:val="24"/>
      <w:sz w:val="20"/>
    </w:rPr>
  </w:style>
  <w:style w:type="paragraph" w:customStyle="1" w:styleId="EYBoilerplatecopy">
    <w:name w:val="EY Boilerplate copy"/>
    <w:basedOn w:val="Normal"/>
    <w:rsid w:val="00563CB9"/>
    <w:pPr>
      <w:suppressAutoHyphens/>
      <w:spacing w:after="204" w:line="210" w:lineRule="atLeast"/>
      <w:ind w:right="720"/>
      <w:textAlignment w:val="baseline"/>
    </w:pPr>
    <w:rPr>
      <w:rFonts w:asciiTheme="minorHAnsi" w:eastAsiaTheme="minorEastAsia" w:hAnsiTheme="minorHAnsi" w:cstheme="minorHAnsi"/>
      <w:color w:val="000000"/>
      <w:spacing w:val="-3"/>
      <w:sz w:val="16"/>
      <w:szCs w:val="16"/>
      <w:lang w:val="en-GB"/>
    </w:rPr>
  </w:style>
  <w:style w:type="paragraph" w:customStyle="1" w:styleId="EYBoilerplatesmalllegal">
    <w:name w:val="EY Boilerplate small legal"/>
    <w:basedOn w:val="Normal"/>
    <w:uiPriority w:val="99"/>
    <w:rsid w:val="00563CB9"/>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paragraph" w:customStyle="1" w:styleId="EYBoilerplatewebsite">
    <w:name w:val="EY Boilerplate website"/>
    <w:basedOn w:val="Normal"/>
    <w:rsid w:val="00563CB9"/>
    <w:rPr>
      <w:rFonts w:asciiTheme="majorHAnsi" w:hAnsiTheme="majorHAnsi" w:cstheme="minorHAnsi"/>
      <w:sz w:val="20"/>
    </w:rPr>
  </w:style>
  <w:style w:type="character" w:customStyle="1" w:styleId="EYBoilerplateheadingChar">
    <w:name w:val="EY Boilerplate heading Char"/>
    <w:basedOn w:val="DefaultParagraphFont"/>
    <w:link w:val="EYBoilerplateheading"/>
    <w:rsid w:val="00563CB9"/>
    <w:rPr>
      <w:rFonts w:asciiTheme="minorHAnsi" w:hAnsiTheme="minorHAnsi" w:cstheme="minorHAnsi"/>
      <w:kern w:val="24"/>
    </w:rPr>
  </w:style>
  <w:style w:type="character" w:styleId="CommentReference">
    <w:name w:val="annotation reference"/>
    <w:basedOn w:val="DefaultParagraphFont"/>
    <w:uiPriority w:val="99"/>
    <w:unhideWhenUsed/>
    <w:rsid w:val="005232F4"/>
    <w:rPr>
      <w:sz w:val="16"/>
      <w:szCs w:val="16"/>
    </w:rPr>
  </w:style>
  <w:style w:type="paragraph" w:styleId="CommentText">
    <w:name w:val="annotation text"/>
    <w:basedOn w:val="Normal"/>
    <w:link w:val="CommentTextChar"/>
    <w:uiPriority w:val="99"/>
    <w:unhideWhenUsed/>
    <w:rsid w:val="005232F4"/>
    <w:pPr>
      <w:spacing w:line="240" w:lineRule="auto"/>
    </w:pPr>
    <w:rPr>
      <w:sz w:val="20"/>
    </w:rPr>
  </w:style>
  <w:style w:type="character" w:customStyle="1" w:styleId="CommentTextChar">
    <w:name w:val="Comment Text Char"/>
    <w:basedOn w:val="DefaultParagraphFont"/>
    <w:link w:val="CommentText"/>
    <w:uiPriority w:val="99"/>
    <w:rsid w:val="005232F4"/>
    <w:rPr>
      <w:rFonts w:ascii="EYInterstate Light" w:hAnsi="EYInterstate Light"/>
    </w:rPr>
  </w:style>
  <w:style w:type="paragraph" w:styleId="CommentSubject">
    <w:name w:val="annotation subject"/>
    <w:basedOn w:val="CommentText"/>
    <w:next w:val="CommentText"/>
    <w:link w:val="CommentSubjectChar"/>
    <w:semiHidden/>
    <w:unhideWhenUsed/>
    <w:rsid w:val="005232F4"/>
    <w:rPr>
      <w:b/>
      <w:bCs/>
    </w:rPr>
  </w:style>
  <w:style w:type="character" w:customStyle="1" w:styleId="CommentSubjectChar">
    <w:name w:val="Comment Subject Char"/>
    <w:basedOn w:val="CommentTextChar"/>
    <w:link w:val="CommentSubject"/>
    <w:semiHidden/>
    <w:rsid w:val="005232F4"/>
    <w:rPr>
      <w:rFonts w:ascii="EYInterstate Light" w:hAnsi="EYInterstate Light"/>
      <w:b/>
      <w:bCs/>
    </w:rPr>
  </w:style>
  <w:style w:type="paragraph" w:customStyle="1" w:styleId="Couvdate">
    <w:name w:val="Couv date"/>
    <w:rsid w:val="000923C5"/>
    <w:rPr>
      <w:rFonts w:ascii="EYInterstate Light" w:hAnsi="EYInterstate Light" w:cs="Arial"/>
      <w:bCs/>
      <w:noProof/>
      <w:color w:val="646464"/>
      <w:spacing w:val="-10"/>
      <w:kern w:val="32"/>
      <w:lang w:val="fr-FR" w:eastAsia="fr-FR"/>
    </w:rPr>
  </w:style>
  <w:style w:type="paragraph" w:styleId="ListParagraph">
    <w:name w:val="List Paragraph"/>
    <w:aliases w:val="2,H&amp;P List Paragraph,Saraksta rindkopa,Strip,Yellow Bullet,Normal bullet 2,Bullet list,Paragraph,Paragraphe de liste PBLH,Figure_name,Equipment,Numbered Indented Text,List Paragraph1,lp1,List Paragraph11,List Paragraph Char Char Char,Syle"/>
    <w:basedOn w:val="Normal"/>
    <w:link w:val="ListParagraphChar"/>
    <w:uiPriority w:val="34"/>
    <w:qFormat/>
    <w:rsid w:val="000923C5"/>
    <w:pPr>
      <w:widowControl/>
      <w:autoSpaceDE/>
      <w:autoSpaceDN/>
      <w:adjustRightInd/>
      <w:spacing w:before="120" w:after="80" w:line="259" w:lineRule="auto"/>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2 Char,H&amp;P List Paragraph Char,Saraksta rindkopa Char,Strip Char,Yellow Bullet Char,Normal bullet 2 Char,Bullet list Char,Paragraph Char,Paragraphe de liste PBLH Char,Figure_name Char,Equipment Char,Numbered Indented Text Char"/>
    <w:link w:val="ListParagraph"/>
    <w:uiPriority w:val="34"/>
    <w:qFormat/>
    <w:locked/>
    <w:rsid w:val="000923C5"/>
    <w:rPr>
      <w:rFonts w:asciiTheme="minorHAnsi" w:eastAsiaTheme="minorHAnsi" w:hAnsiTheme="minorHAnsi" w:cstheme="minorBidi"/>
      <w:sz w:val="22"/>
      <w:szCs w:val="22"/>
    </w:rPr>
  </w:style>
  <w:style w:type="character" w:customStyle="1" w:styleId="Heading2Char">
    <w:name w:val="Heading 2 Char"/>
    <w:aliases w:val="Contrat 2 Char,Sub Topic Char,Body text 2 Char,Chapter Number/Appendix Letter Char,chn Char,h2 Char,Header 2 Char,l2 Char,H2 Char,Punt 2 Char,Normal 2 Char,Subheading Char,2 headline Char,Heading 2 CFMU Char,Para 2 Char,head 2 Char"/>
    <w:basedOn w:val="DefaultParagraphFont"/>
    <w:link w:val="Heading2"/>
    <w:uiPriority w:val="99"/>
    <w:rsid w:val="000923C5"/>
    <w:rPr>
      <w:rFonts w:ascii="EYInterstate Light" w:hAnsi="EYInterstate Light" w:cs="Arial"/>
      <w:b/>
      <w:bCs/>
      <w:iCs/>
      <w:sz w:val="24"/>
    </w:rPr>
  </w:style>
  <w:style w:type="paragraph" w:customStyle="1" w:styleId="Style1">
    <w:name w:val="Style1"/>
    <w:basedOn w:val="EYHeading1"/>
    <w:link w:val="Style1Char"/>
    <w:qFormat/>
    <w:rsid w:val="001930F8"/>
  </w:style>
  <w:style w:type="paragraph" w:customStyle="1" w:styleId="Style2">
    <w:name w:val="Style2"/>
    <w:basedOn w:val="EYHeading2"/>
    <w:link w:val="Style2Char"/>
    <w:qFormat/>
    <w:rsid w:val="001930F8"/>
  </w:style>
  <w:style w:type="character" w:customStyle="1" w:styleId="EYHeading1Char">
    <w:name w:val="EY Heading 1 Char"/>
    <w:basedOn w:val="EYNormalChar"/>
    <w:link w:val="EYHeading1"/>
    <w:rsid w:val="001930F8"/>
    <w:rPr>
      <w:rFonts w:asciiTheme="minorHAnsi" w:hAnsiTheme="minorHAnsi"/>
      <w:color w:val="747480"/>
      <w:kern w:val="12"/>
      <w:sz w:val="32"/>
      <w:szCs w:val="24"/>
    </w:rPr>
  </w:style>
  <w:style w:type="character" w:customStyle="1" w:styleId="Style1Char">
    <w:name w:val="Style1 Char"/>
    <w:basedOn w:val="EYHeading1Char"/>
    <w:link w:val="Style1"/>
    <w:rsid w:val="001930F8"/>
    <w:rPr>
      <w:rFonts w:asciiTheme="minorHAnsi" w:hAnsiTheme="minorHAnsi"/>
      <w:color w:val="747480"/>
      <w:kern w:val="12"/>
      <w:sz w:val="32"/>
      <w:szCs w:val="24"/>
    </w:rPr>
  </w:style>
  <w:style w:type="paragraph" w:styleId="TOCHeading">
    <w:name w:val="TOC Heading"/>
    <w:basedOn w:val="Heading1"/>
    <w:next w:val="Normal"/>
    <w:uiPriority w:val="39"/>
    <w:unhideWhenUsed/>
    <w:qFormat/>
    <w:rsid w:val="001930F8"/>
    <w:pPr>
      <w:keepLines/>
      <w:widowControl/>
      <w:numPr>
        <w:numId w:val="0"/>
      </w:numPr>
      <w:tabs>
        <w:tab w:val="clear" w:pos="720"/>
      </w:tabs>
      <w:autoSpaceDE/>
      <w:autoSpaceDN/>
      <w:adjustRightInd/>
      <w:spacing w:before="240" w:after="0" w:line="259" w:lineRule="auto"/>
      <w:outlineLvl w:val="9"/>
    </w:pPr>
    <w:rPr>
      <w:rFonts w:asciiTheme="majorHAnsi" w:eastAsiaTheme="majorEastAsia" w:hAnsiTheme="majorHAnsi" w:cstheme="majorBidi"/>
      <w:b w:val="0"/>
      <w:bCs w:val="0"/>
      <w:color w:val="218840" w:themeColor="accent1" w:themeShade="BF"/>
      <w:sz w:val="32"/>
      <w:szCs w:val="32"/>
    </w:rPr>
  </w:style>
  <w:style w:type="character" w:customStyle="1" w:styleId="EYHeading2Char">
    <w:name w:val="EY Heading 2 Char"/>
    <w:basedOn w:val="EYHeading1Char"/>
    <w:link w:val="EYHeading2"/>
    <w:rsid w:val="001930F8"/>
    <w:rPr>
      <w:rFonts w:asciiTheme="minorHAnsi" w:hAnsiTheme="minorHAnsi"/>
      <w:color w:val="747480"/>
      <w:kern w:val="12"/>
      <w:sz w:val="28"/>
      <w:szCs w:val="24"/>
    </w:rPr>
  </w:style>
  <w:style w:type="character" w:customStyle="1" w:styleId="Style2Char">
    <w:name w:val="Style2 Char"/>
    <w:basedOn w:val="EYHeading2Char"/>
    <w:link w:val="Style2"/>
    <w:rsid w:val="001930F8"/>
    <w:rPr>
      <w:rFonts w:asciiTheme="minorHAnsi" w:hAnsiTheme="minorHAnsi"/>
      <w:color w:val="747480"/>
      <w:kern w:val="12"/>
      <w:sz w:val="28"/>
      <w:szCs w:val="24"/>
    </w:rPr>
  </w:style>
  <w:style w:type="paragraph" w:styleId="Caption">
    <w:name w:val="caption"/>
    <w:aliases w:val="Caption (ALL),Caption - Centre Graphic,Caption (all),Inscription,Beschriftung Char Char Char,Beschriftung Char,Caption2,figura,figura1,figura2,ITT d,Table Title,cp + Justified,Left:  2,5 cm,First ...,cp,ref,Fig &amp; Table Title,CaptionCFMU,Ca,Char"/>
    <w:basedOn w:val="Normal"/>
    <w:next w:val="Normal"/>
    <w:link w:val="CaptionChar"/>
    <w:unhideWhenUsed/>
    <w:qFormat/>
    <w:rsid w:val="00D80C1A"/>
    <w:pPr>
      <w:widowControl/>
      <w:autoSpaceDE/>
      <w:autoSpaceDN/>
      <w:adjustRightInd/>
      <w:spacing w:before="120" w:after="200" w:line="240" w:lineRule="auto"/>
      <w:jc w:val="center"/>
    </w:pPr>
    <w:rPr>
      <w:rFonts w:asciiTheme="minorHAnsi" w:eastAsiaTheme="minorHAnsi" w:hAnsiTheme="minorHAnsi" w:cstheme="minorBidi"/>
      <w:i/>
      <w:iCs/>
      <w:sz w:val="18"/>
      <w:szCs w:val="18"/>
    </w:rPr>
  </w:style>
  <w:style w:type="character" w:customStyle="1" w:styleId="CaptionChar">
    <w:name w:val="Caption Char"/>
    <w:aliases w:val="Caption (ALL) Char,Caption - Centre Graphic Char,Caption (all) Char,Inscription Char,Beschriftung Char Char Char Char,Beschriftung Char Char,Caption2 Char,figura Char,figura1 Char,figura2 Char,ITT d Char,Table Title Char,cp + Justified Char"/>
    <w:basedOn w:val="DefaultParagraphFont"/>
    <w:link w:val="Caption"/>
    <w:rsid w:val="002A3AF9"/>
    <w:rPr>
      <w:rFonts w:asciiTheme="minorHAnsi" w:eastAsiaTheme="minorHAnsi" w:hAnsiTheme="minorHAnsi" w:cstheme="minorBidi"/>
      <w:i/>
      <w:iCs/>
      <w:sz w:val="18"/>
      <w:szCs w:val="18"/>
    </w:rPr>
  </w:style>
  <w:style w:type="paragraph" w:customStyle="1" w:styleId="Style3">
    <w:name w:val="Style3"/>
    <w:basedOn w:val="Normal"/>
    <w:link w:val="Style3Char"/>
    <w:qFormat/>
    <w:rsid w:val="002A3AF9"/>
    <w:pPr>
      <w:jc w:val="both"/>
    </w:pPr>
    <w:rPr>
      <w:sz w:val="22"/>
      <w:szCs w:val="22"/>
      <w:lang w:val="en-GB"/>
    </w:rPr>
  </w:style>
  <w:style w:type="table" w:customStyle="1" w:styleId="MediumShading1-Accent21">
    <w:name w:val="Medium Shading 1 - Accent 21"/>
    <w:basedOn w:val="TableNormal"/>
    <w:next w:val="MediumShading1-Accent2"/>
    <w:uiPriority w:val="99"/>
    <w:rsid w:val="0008247D"/>
    <w:rPr>
      <w:rFonts w:ascii="Calibri" w:eastAsia="Calibri" w:hAnsi="Calibri"/>
      <w:lang w:val="en-GB" w:eastAsia="en-GB"/>
    </w:rPr>
    <w:tblPr>
      <w:tblStyleRowBandSize w:val="1"/>
      <w:tblStyleColBandSize w:val="1"/>
      <w:tblBorders>
        <w:top w:val="single" w:sz="8" w:space="0" w:color="FFEC40"/>
        <w:left w:val="single" w:sz="8" w:space="0" w:color="FFEC40"/>
        <w:bottom w:val="single" w:sz="8" w:space="0" w:color="FFEC40"/>
        <w:right w:val="single" w:sz="8" w:space="0" w:color="FFEC40"/>
        <w:insideH w:val="single" w:sz="8" w:space="0" w:color="FFEC40"/>
      </w:tblBorders>
    </w:tblPr>
    <w:tblStylePr w:type="firstRow">
      <w:pPr>
        <w:spacing w:before="0" w:after="0"/>
      </w:pPr>
      <w:rPr>
        <w:rFonts w:cs="Times New Roman"/>
        <w:b/>
        <w:bCs/>
        <w:color w:val="646464"/>
      </w:rPr>
      <w:tblPr/>
      <w:tcPr>
        <w:tcBorders>
          <w:top w:val="single" w:sz="8" w:space="0" w:color="FFEC40"/>
          <w:left w:val="single" w:sz="8" w:space="0" w:color="FFEC40"/>
          <w:bottom w:val="single" w:sz="8" w:space="0" w:color="FFEC40"/>
          <w:right w:val="single" w:sz="8" w:space="0" w:color="FFEC40"/>
          <w:insideH w:val="nil"/>
          <w:insideV w:val="nil"/>
        </w:tcBorders>
        <w:shd w:val="clear" w:color="auto" w:fill="FFE600"/>
      </w:tcPr>
    </w:tblStylePr>
    <w:tblStylePr w:type="lastRow">
      <w:pPr>
        <w:spacing w:before="0" w:after="0"/>
      </w:pPr>
      <w:rPr>
        <w:rFonts w:cs="Times New Roman"/>
        <w:b/>
        <w:bCs/>
      </w:rPr>
      <w:tblPr/>
      <w:tcPr>
        <w:tcBorders>
          <w:top w:val="double" w:sz="6" w:space="0" w:color="FFEC40"/>
          <w:left w:val="single" w:sz="8" w:space="0" w:color="FFEC40"/>
          <w:bottom w:val="single" w:sz="8" w:space="0" w:color="FFEC40"/>
          <w:right w:val="single" w:sz="8" w:space="0" w:color="FFEC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FF8C0"/>
      </w:tcPr>
    </w:tblStylePr>
    <w:tblStylePr w:type="band1Horz">
      <w:rPr>
        <w:rFonts w:cs="Times New Roman"/>
      </w:rPr>
      <w:tblPr/>
      <w:tcPr>
        <w:tcBorders>
          <w:insideH w:val="nil"/>
          <w:insideV w:val="nil"/>
        </w:tcBorders>
        <w:shd w:val="clear" w:color="auto" w:fill="FFF8C0"/>
      </w:tcPr>
    </w:tblStylePr>
    <w:tblStylePr w:type="band2Horz">
      <w:rPr>
        <w:rFonts w:cs="Times New Roman"/>
      </w:rPr>
      <w:tblPr/>
      <w:tcPr>
        <w:tcBorders>
          <w:insideH w:val="nil"/>
          <w:insideV w:val="nil"/>
        </w:tcBorders>
      </w:tcPr>
    </w:tblStylePr>
  </w:style>
  <w:style w:type="character" w:customStyle="1" w:styleId="Style3Char">
    <w:name w:val="Style3 Char"/>
    <w:basedOn w:val="DefaultParagraphFont"/>
    <w:link w:val="Style3"/>
    <w:rsid w:val="002A3AF9"/>
    <w:rPr>
      <w:rFonts w:ascii="EYInterstate Light" w:hAnsi="EYInterstate Light"/>
      <w:sz w:val="22"/>
      <w:szCs w:val="22"/>
      <w:lang w:val="en-GB"/>
    </w:rPr>
  </w:style>
  <w:style w:type="table" w:styleId="MediumShading1-Accent2">
    <w:name w:val="Medium Shading 1 Accent 2"/>
    <w:basedOn w:val="TableNormal"/>
    <w:uiPriority w:val="63"/>
    <w:semiHidden/>
    <w:unhideWhenUsed/>
    <w:rsid w:val="0008247D"/>
    <w:tblPr>
      <w:tblStyleRowBandSize w:val="1"/>
      <w:tblStyleColBandSize w:val="1"/>
      <w:tbl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single" w:sz="8" w:space="0" w:color="48D5D3" w:themeColor="accent2" w:themeTint="BF"/>
      </w:tblBorders>
    </w:tblPr>
    <w:tblStylePr w:type="firstRow">
      <w:pPr>
        <w:spacing w:before="0" w:after="0" w:line="240" w:lineRule="auto"/>
      </w:pPr>
      <w:rPr>
        <w:b/>
        <w:bCs/>
        <w:color w:val="FFFFFF" w:themeColor="background1"/>
      </w:rPr>
      <w:tblPr/>
      <w:tcPr>
        <w:tc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shd w:val="clear" w:color="auto" w:fill="27ACAA" w:themeFill="accent2"/>
      </w:tcPr>
    </w:tblStylePr>
    <w:tblStylePr w:type="lastRow">
      <w:pPr>
        <w:spacing w:before="0" w:after="0" w:line="240" w:lineRule="auto"/>
      </w:pPr>
      <w:rPr>
        <w:b/>
        <w:bCs/>
      </w:rPr>
      <w:tblPr/>
      <w:tcPr>
        <w:tcBorders>
          <w:top w:val="double" w:sz="6"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tcPr>
    </w:tblStylePr>
    <w:tblStylePr w:type="firstCol">
      <w:rPr>
        <w:b/>
        <w:bCs/>
      </w:rPr>
    </w:tblStylePr>
    <w:tblStylePr w:type="lastCol">
      <w:rPr>
        <w:b/>
        <w:bCs/>
      </w:rPr>
    </w:tblStylePr>
    <w:tblStylePr w:type="band1Vert">
      <w:tblPr/>
      <w:tcPr>
        <w:shd w:val="clear" w:color="auto" w:fill="C2F1F0" w:themeFill="accent2" w:themeFillTint="3F"/>
      </w:tcPr>
    </w:tblStylePr>
    <w:tblStylePr w:type="band1Horz">
      <w:tblPr/>
      <w:tcPr>
        <w:tcBorders>
          <w:insideH w:val="nil"/>
          <w:insideV w:val="nil"/>
        </w:tcBorders>
        <w:shd w:val="clear" w:color="auto" w:fill="C2F1F0" w:themeFill="accent2" w:themeFillTint="3F"/>
      </w:tcPr>
    </w:tblStylePr>
    <w:tblStylePr w:type="band2Horz">
      <w:tblPr/>
      <w:tcPr>
        <w:tcBorders>
          <w:insideH w:val="nil"/>
          <w:insideV w:val="nil"/>
        </w:tcBorders>
      </w:tcPr>
    </w:tblStylePr>
  </w:style>
  <w:style w:type="table" w:customStyle="1" w:styleId="TableGridLight1">
    <w:name w:val="Table Grid Light1"/>
    <w:basedOn w:val="TableNormal"/>
    <w:next w:val="TableGridLight"/>
    <w:uiPriority w:val="40"/>
    <w:rsid w:val="00F75EBB"/>
    <w:rPr>
      <w:lang w:val="en-GB" w:eastAsia="en-GB"/>
    </w:rPr>
    <w:tblPr>
      <w:tblBorders>
        <w:top w:val="single" w:sz="4" w:space="0" w:color="4A4A4A"/>
        <w:left w:val="single" w:sz="4" w:space="0" w:color="4A4A4A"/>
        <w:bottom w:val="single" w:sz="4" w:space="0" w:color="4A4A4A"/>
        <w:right w:val="single" w:sz="4" w:space="0" w:color="4A4A4A"/>
        <w:insideH w:val="single" w:sz="4" w:space="0" w:color="4A4A4A"/>
        <w:insideV w:val="single" w:sz="4" w:space="0" w:color="4A4A4A"/>
      </w:tblBorders>
    </w:tblPr>
  </w:style>
  <w:style w:type="table" w:styleId="TableGridLight">
    <w:name w:val="Grid Table Light"/>
    <w:basedOn w:val="TableNormal"/>
    <w:rsid w:val="00F75E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aliases w:val="CV1"/>
    <w:basedOn w:val="TableNormal"/>
    <w:uiPriority w:val="39"/>
    <w:rsid w:val="00F75EBB"/>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link w:val="Bullet1Char"/>
    <w:qFormat/>
    <w:rsid w:val="00F75EBB"/>
    <w:pPr>
      <w:widowControl/>
      <w:autoSpaceDE/>
      <w:autoSpaceDN/>
      <w:adjustRightInd/>
      <w:spacing w:before="120" w:after="120" w:line="240" w:lineRule="auto"/>
      <w:jc w:val="both"/>
    </w:pPr>
    <w:rPr>
      <w:rFonts w:ascii="Arial" w:hAnsi="Arial"/>
      <w:sz w:val="22"/>
      <w:szCs w:val="24"/>
    </w:rPr>
  </w:style>
  <w:style w:type="character" w:customStyle="1" w:styleId="Bullet1Char">
    <w:name w:val="*Bullet 1 Char"/>
    <w:basedOn w:val="DefaultParagraphFont"/>
    <w:link w:val="Bullet1"/>
    <w:rsid w:val="00F75EBB"/>
    <w:rPr>
      <w:rFonts w:ascii="Arial" w:hAnsi="Arial"/>
      <w:sz w:val="22"/>
      <w:szCs w:val="24"/>
    </w:rPr>
  </w:style>
  <w:style w:type="paragraph" w:customStyle="1" w:styleId="Bullet2">
    <w:name w:val="*Bullet 2"/>
    <w:basedOn w:val="Bullet1"/>
    <w:link w:val="Bullet2Char"/>
    <w:qFormat/>
    <w:rsid w:val="00F75EBB"/>
    <w:pPr>
      <w:numPr>
        <w:ilvl w:val="1"/>
        <w:numId w:val="11"/>
      </w:numPr>
      <w:tabs>
        <w:tab w:val="num" w:pos="0"/>
      </w:tabs>
    </w:pPr>
  </w:style>
  <w:style w:type="paragraph" w:customStyle="1" w:styleId="Bullet3">
    <w:name w:val="*Bullet 3"/>
    <w:basedOn w:val="Bullet2"/>
    <w:qFormat/>
    <w:rsid w:val="00F75EBB"/>
    <w:pPr>
      <w:numPr>
        <w:ilvl w:val="2"/>
      </w:numPr>
      <w:tabs>
        <w:tab w:val="num" w:pos="0"/>
      </w:tabs>
    </w:pPr>
  </w:style>
  <w:style w:type="table" w:customStyle="1" w:styleId="CV12">
    <w:name w:val="CV12"/>
    <w:basedOn w:val="TableNormal"/>
    <w:next w:val="TableGrid"/>
    <w:uiPriority w:val="39"/>
    <w:rsid w:val="00F75EBB"/>
    <w:rPr>
      <w:rFonts w:asciiTheme="minorHAnsi" w:eastAsiaTheme="minorHAnsi" w:hAnsiTheme="minorHAnsi" w:cstheme="minorBidi"/>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7064E"/>
  </w:style>
  <w:style w:type="paragraph" w:styleId="Bibliography">
    <w:name w:val="Bibliography"/>
    <w:basedOn w:val="Normal"/>
    <w:next w:val="Normal"/>
    <w:uiPriority w:val="37"/>
    <w:unhideWhenUsed/>
    <w:rsid w:val="0097064E"/>
    <w:pPr>
      <w:widowControl/>
      <w:autoSpaceDE/>
      <w:autoSpaceDN/>
      <w:adjustRightInd/>
      <w:spacing w:before="120" w:after="80" w:line="259" w:lineRule="auto"/>
      <w:jc w:val="both"/>
    </w:pPr>
    <w:rPr>
      <w:rFonts w:asciiTheme="minorHAnsi" w:eastAsiaTheme="minorHAnsi" w:hAnsiTheme="minorHAnsi" w:cstheme="minorBidi"/>
      <w:sz w:val="22"/>
      <w:szCs w:val="22"/>
    </w:rPr>
  </w:style>
  <w:style w:type="table" w:customStyle="1" w:styleId="CV11">
    <w:name w:val="CV11"/>
    <w:basedOn w:val="TableNormal"/>
    <w:next w:val="TableGrid"/>
    <w:uiPriority w:val="39"/>
    <w:rsid w:val="00B028C3"/>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TOC1"/>
    <w:rsid w:val="00B028C3"/>
    <w:pPr>
      <w:numPr>
        <w:numId w:val="12"/>
      </w:numPr>
      <w:tabs>
        <w:tab w:val="clear" w:pos="600"/>
        <w:tab w:val="clear" w:pos="9029"/>
      </w:tabs>
      <w:overflowPunct w:val="0"/>
      <w:autoSpaceDE w:val="0"/>
      <w:autoSpaceDN w:val="0"/>
      <w:adjustRightInd w:val="0"/>
      <w:snapToGrid/>
      <w:spacing w:after="120" w:line="260" w:lineRule="atLeast"/>
      <w:textAlignment w:val="baseline"/>
    </w:pPr>
    <w:rPr>
      <w:rFonts w:ascii="Arial" w:hAnsi="Arial" w:cs="Times New Roman"/>
      <w:bCs/>
      <w:kern w:val="0"/>
      <w:sz w:val="22"/>
      <w:szCs w:val="18"/>
      <w:lang w:eastAsia="nl-BE"/>
    </w:rPr>
  </w:style>
  <w:style w:type="table" w:customStyle="1" w:styleId="CV13">
    <w:name w:val="CV13"/>
    <w:basedOn w:val="TableNormal"/>
    <w:next w:val="TableGrid"/>
    <w:uiPriority w:val="39"/>
    <w:rsid w:val="00F02926"/>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1479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4F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ACA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ACA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ACA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ACAA" w:themeFill="accent2"/>
      </w:tcPr>
    </w:tblStylePr>
    <w:tblStylePr w:type="band1Vert">
      <w:tblPr/>
      <w:tcPr>
        <w:shd w:val="clear" w:color="auto" w:fill="9DE9E7" w:themeFill="accent2" w:themeFillTint="66"/>
      </w:tcPr>
    </w:tblStylePr>
    <w:tblStylePr w:type="band1Horz">
      <w:tblPr/>
      <w:tcPr>
        <w:shd w:val="clear" w:color="auto" w:fill="9DE9E7" w:themeFill="accent2" w:themeFillTint="66"/>
      </w:tcPr>
    </w:tblStylePr>
  </w:style>
  <w:style w:type="paragraph" w:customStyle="1" w:styleId="bullet10">
    <w:name w:val="bullet 1"/>
    <w:basedOn w:val="Normal"/>
    <w:link w:val="bullet1Char0"/>
    <w:qFormat/>
    <w:rsid w:val="00EB61BF"/>
    <w:pPr>
      <w:widowControl/>
      <w:autoSpaceDE/>
      <w:autoSpaceDN/>
      <w:adjustRightInd/>
      <w:spacing w:after="240" w:line="240" w:lineRule="auto"/>
      <w:ind w:left="360" w:hanging="360"/>
      <w:jc w:val="both"/>
    </w:pPr>
    <w:rPr>
      <w:sz w:val="20"/>
      <w:szCs w:val="24"/>
      <w:lang w:val="en-GB"/>
    </w:rPr>
  </w:style>
  <w:style w:type="character" w:customStyle="1" w:styleId="bullet1Char0">
    <w:name w:val="bullet 1 Char"/>
    <w:basedOn w:val="DefaultParagraphFont"/>
    <w:link w:val="bullet10"/>
    <w:rsid w:val="00EB61BF"/>
    <w:rPr>
      <w:rFonts w:ascii="EYInterstate Light" w:hAnsi="EYInterstate Light"/>
      <w:szCs w:val="24"/>
      <w:lang w:val="en-GB"/>
    </w:rPr>
  </w:style>
  <w:style w:type="table" w:customStyle="1" w:styleId="CV2">
    <w:name w:val="CV2"/>
    <w:basedOn w:val="TableNormal"/>
    <w:rsid w:val="00DF64A9"/>
    <w:rPr>
      <w:rFonts w:ascii="EYInterstate" w:hAnsi="EYInterstate"/>
      <w:sz w:val="16"/>
      <w:szCs w:val="16"/>
      <w:lang w:val="fr-FR" w:eastAsia="fr-FR"/>
    </w:rPr>
    <w:tblPr>
      <w:tblBorders>
        <w:top w:val="single" w:sz="8" w:space="0" w:color="808080"/>
        <w:bottom w:val="single" w:sz="8" w:space="0" w:color="808080"/>
        <w:insideH w:val="single" w:sz="2" w:space="0" w:color="808080"/>
      </w:tblBorders>
      <w:tblCellMar>
        <w:top w:w="85" w:type="dxa"/>
      </w:tblCellMar>
    </w:tblPr>
    <w:tcPr>
      <w:shd w:val="clear" w:color="auto" w:fill="auto"/>
    </w:tcPr>
    <w:tblStylePr w:type="firstRow">
      <w:pPr>
        <w:wordWrap/>
        <w:spacing w:line="240" w:lineRule="auto"/>
      </w:pPr>
      <w:rPr>
        <w:rFonts w:ascii="@Yu Gothic Medium" w:hAnsi="@Yu Gothic Medium"/>
        <w:b w:val="0"/>
        <w:bCs/>
        <w:color w:val="auto"/>
        <w:sz w:val="16"/>
      </w:rPr>
      <w:tblPr/>
      <w:tcPr>
        <w:tcBorders>
          <w:top w:val="nil"/>
          <w:left w:val="nil"/>
          <w:bottom w:val="nil"/>
          <w:right w:val="nil"/>
          <w:insideH w:val="nil"/>
          <w:insideV w:val="nil"/>
          <w:tl2br w:val="nil"/>
          <w:tr2bl w:val="nil"/>
        </w:tcBorders>
        <w:shd w:val="clear" w:color="auto" w:fill="FFD200"/>
      </w:tcPr>
    </w:tblStylePr>
    <w:tblStylePr w:type="nwCell">
      <w:pPr>
        <w:wordWrap/>
        <w:spacing w:line="240" w:lineRule="auto"/>
      </w:pPr>
      <w:rPr>
        <w:rFonts w:ascii="@Yu Gothic Medium" w:hAnsi="@Yu Gothic Medium"/>
      </w:rPr>
      <w:tblPr/>
      <w:tcPr>
        <w:tcBorders>
          <w:top w:val="nil"/>
          <w:left w:val="nil"/>
          <w:bottom w:val="nil"/>
          <w:right w:val="nil"/>
          <w:insideH w:val="nil"/>
          <w:insideV w:val="nil"/>
          <w:tl2br w:val="nil"/>
          <w:tr2bl w:val="nil"/>
        </w:tcBorders>
        <w:shd w:val="clear" w:color="auto" w:fill="FFD200"/>
      </w:tcPr>
    </w:tblStylePr>
  </w:style>
  <w:style w:type="character" w:customStyle="1" w:styleId="Bullet2Char">
    <w:name w:val="*Bullet 2 Char"/>
    <w:basedOn w:val="Bullet1Char"/>
    <w:link w:val="Bullet2"/>
    <w:rsid w:val="00305206"/>
    <w:rPr>
      <w:rFonts w:ascii="Arial" w:hAnsi="Arial"/>
      <w:sz w:val="22"/>
      <w:szCs w:val="24"/>
    </w:rPr>
  </w:style>
  <w:style w:type="paragraph" w:styleId="Revision">
    <w:name w:val="Revision"/>
    <w:hidden/>
    <w:uiPriority w:val="99"/>
    <w:semiHidden/>
    <w:rsid w:val="00F77461"/>
    <w:rPr>
      <w:rFonts w:ascii="EYInterstate Light" w:hAnsi="EYInterstate Light"/>
      <w:sz w:val="24"/>
    </w:rPr>
  </w:style>
  <w:style w:type="paragraph" w:customStyle="1" w:styleId="Norma">
    <w:name w:val="Norma"/>
    <w:basedOn w:val="Heading4"/>
    <w:qFormat/>
    <w:rsid w:val="009C7D57"/>
    <w:pPr>
      <w:widowControl/>
      <w:numPr>
        <w:ilvl w:val="0"/>
        <w:numId w:val="0"/>
      </w:numPr>
      <w:tabs>
        <w:tab w:val="clear" w:pos="720"/>
      </w:tabs>
      <w:autoSpaceDE/>
      <w:autoSpaceDN/>
      <w:adjustRightInd/>
      <w:spacing w:after="120" w:line="240" w:lineRule="auto"/>
      <w:contextualSpacing/>
      <w:jc w:val="both"/>
    </w:pPr>
    <w:rPr>
      <w:i/>
      <w:color w:val="FFFFFF" w:themeColor="background1"/>
      <w:sz w:val="24"/>
      <w:szCs w:val="32"/>
    </w:rPr>
  </w:style>
  <w:style w:type="character" w:styleId="FollowedHyperlink">
    <w:name w:val="FollowedHyperlink"/>
    <w:basedOn w:val="DefaultParagraphFont"/>
    <w:uiPriority w:val="99"/>
    <w:unhideWhenUsed/>
    <w:rsid w:val="00634398"/>
    <w:rPr>
      <w:color w:val="954F72"/>
      <w:u w:val="single"/>
    </w:rPr>
  </w:style>
  <w:style w:type="paragraph" w:customStyle="1" w:styleId="msonormal0">
    <w:name w:val="msonormal"/>
    <w:basedOn w:val="Normal"/>
    <w:rsid w:val="00634398"/>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font5">
    <w:name w:val="font5"/>
    <w:basedOn w:val="Normal"/>
    <w:rsid w:val="00634398"/>
    <w:pPr>
      <w:widowControl/>
      <w:autoSpaceDE/>
      <w:autoSpaceDN/>
      <w:adjustRightInd/>
      <w:spacing w:before="100" w:beforeAutospacing="1" w:after="100" w:afterAutospacing="1" w:line="240" w:lineRule="auto"/>
    </w:pPr>
    <w:rPr>
      <w:rFonts w:ascii="Arial" w:hAnsi="Arial" w:cs="Arial"/>
      <w:color w:val="000000"/>
      <w:sz w:val="22"/>
      <w:szCs w:val="22"/>
      <w:lang w:val="lv-LV" w:eastAsia="lv-LV"/>
    </w:rPr>
  </w:style>
  <w:style w:type="paragraph" w:customStyle="1" w:styleId="font6">
    <w:name w:val="font6"/>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font7">
    <w:name w:val="font7"/>
    <w:basedOn w:val="Normal"/>
    <w:rsid w:val="00634398"/>
    <w:pPr>
      <w:widowControl/>
      <w:autoSpaceDE/>
      <w:autoSpaceDN/>
      <w:adjustRightInd/>
      <w:spacing w:before="100" w:beforeAutospacing="1" w:after="100" w:afterAutospacing="1" w:line="240" w:lineRule="auto"/>
    </w:pPr>
    <w:rPr>
      <w:rFonts w:ascii="Calibri" w:hAnsi="Calibri" w:cs="Calibri"/>
      <w:i/>
      <w:iCs/>
      <w:color w:val="000000"/>
      <w:sz w:val="20"/>
      <w:lang w:val="lv-LV" w:eastAsia="lv-LV"/>
    </w:rPr>
  </w:style>
  <w:style w:type="paragraph" w:customStyle="1" w:styleId="font8">
    <w:name w:val="font8"/>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val="lv-LV" w:eastAsia="lv-LV"/>
    </w:rPr>
  </w:style>
  <w:style w:type="paragraph" w:customStyle="1" w:styleId="xl66">
    <w:name w:val="xl66"/>
    <w:basedOn w:val="Normal"/>
    <w:rsid w:val="00634398"/>
    <w:pPr>
      <w:widowControl/>
      <w:autoSpaceDE/>
      <w:autoSpaceDN/>
      <w:adjustRightInd/>
      <w:spacing w:before="100" w:beforeAutospacing="1" w:after="100" w:afterAutospacing="1" w:line="240" w:lineRule="auto"/>
    </w:pPr>
    <w:rPr>
      <w:rFonts w:ascii="Calibri" w:hAnsi="Calibri" w:cs="Calibri"/>
      <w:sz w:val="18"/>
      <w:szCs w:val="18"/>
      <w:lang w:val="lv-LV" w:eastAsia="lv-LV"/>
    </w:rPr>
  </w:style>
  <w:style w:type="paragraph" w:customStyle="1" w:styleId="xl67">
    <w:name w:val="xl67"/>
    <w:basedOn w:val="Normal"/>
    <w:rsid w:val="00634398"/>
    <w:pPr>
      <w:widowControl/>
      <w:pBdr>
        <w:top w:val="single" w:sz="8" w:space="0" w:color="auto"/>
        <w:left w:val="single" w:sz="4" w:space="0" w:color="FFFFFF"/>
        <w:righ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8">
    <w:name w:val="xl68"/>
    <w:basedOn w:val="Normal"/>
    <w:rsid w:val="00634398"/>
    <w:pPr>
      <w:widowControl/>
      <w:pBdr>
        <w:top w:val="single" w:sz="8" w:space="0" w:color="auto"/>
        <w:lef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69">
    <w:name w:val="xl69"/>
    <w:basedOn w:val="Normal"/>
    <w:rsid w:val="00634398"/>
    <w:pPr>
      <w:widowControl/>
      <w:pBdr>
        <w:top w:val="single" w:sz="8" w:space="0" w:color="auto"/>
        <w:left w:val="single" w:sz="4" w:space="0" w:color="FFFFFF"/>
        <w:bottom w:val="single" w:sz="4" w:space="0" w:color="auto"/>
        <w:right w:val="single" w:sz="4" w:space="0" w:color="auto"/>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val="lv-LV" w:eastAsia="lv-LV"/>
    </w:rPr>
  </w:style>
  <w:style w:type="paragraph" w:customStyle="1" w:styleId="xl70">
    <w:name w:val="xl7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Calibri" w:hAnsi="Calibri" w:cs="Calibri"/>
      <w:sz w:val="20"/>
      <w:lang w:val="lv-LV" w:eastAsia="lv-LV"/>
    </w:rPr>
  </w:style>
  <w:style w:type="paragraph" w:customStyle="1" w:styleId="xl71">
    <w:name w:val="xl7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72">
    <w:name w:val="xl72"/>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pPr>
    <w:rPr>
      <w:rFonts w:ascii="Times New Roman" w:hAnsi="Times New Roman"/>
      <w:sz w:val="18"/>
      <w:szCs w:val="18"/>
      <w:lang w:val="lv-LV" w:eastAsia="lv-LV"/>
    </w:rPr>
  </w:style>
  <w:style w:type="paragraph" w:customStyle="1" w:styleId="xl73">
    <w:name w:val="xl73"/>
    <w:basedOn w:val="Normal"/>
    <w:rsid w:val="00210A10"/>
    <w:pPr>
      <w:widowControl/>
      <w:autoSpaceDE/>
      <w:autoSpaceDN/>
      <w:adjustRightInd/>
      <w:spacing w:before="100" w:beforeAutospacing="1" w:after="100" w:afterAutospacing="1" w:line="240" w:lineRule="auto"/>
      <w:ind w:firstLineChars="200" w:firstLine="200"/>
    </w:pPr>
    <w:rPr>
      <w:rFonts w:ascii="Calibri" w:hAnsi="Calibri" w:cs="Calibri"/>
      <w:sz w:val="18"/>
      <w:szCs w:val="18"/>
      <w:lang w:val="lv-LV" w:eastAsia="lv-LV"/>
    </w:rPr>
  </w:style>
  <w:style w:type="paragraph" w:customStyle="1" w:styleId="xl74">
    <w:name w:val="xl74"/>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5">
    <w:name w:val="xl75"/>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sz w:val="20"/>
      <w:lang w:val="lv-LV" w:eastAsia="lv-LV"/>
    </w:rPr>
  </w:style>
  <w:style w:type="paragraph" w:customStyle="1" w:styleId="xl76">
    <w:name w:val="xl76"/>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7">
    <w:name w:val="xl77"/>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val="lv-LV" w:eastAsia="lv-LV"/>
    </w:rPr>
  </w:style>
  <w:style w:type="paragraph" w:customStyle="1" w:styleId="xl78">
    <w:name w:val="xl78"/>
    <w:basedOn w:val="Normal"/>
    <w:rsid w:val="00634398"/>
    <w:pPr>
      <w:widowControl/>
      <w:autoSpaceDE/>
      <w:autoSpaceDN/>
      <w:adjustRightInd/>
      <w:spacing w:before="100" w:beforeAutospacing="1" w:after="100" w:afterAutospacing="1" w:line="240" w:lineRule="auto"/>
    </w:pPr>
    <w:rPr>
      <w:rFonts w:ascii="Times New Roman" w:hAnsi="Times New Roman"/>
      <w:sz w:val="20"/>
      <w:lang w:val="lv-LV" w:eastAsia="lv-LV"/>
    </w:rPr>
  </w:style>
  <w:style w:type="paragraph" w:customStyle="1" w:styleId="xl79">
    <w:name w:val="xl79"/>
    <w:basedOn w:val="Normal"/>
    <w:rsid w:val="00634398"/>
    <w:pPr>
      <w:widowControl/>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0">
    <w:name w:val="xl80"/>
    <w:basedOn w:val="Normal"/>
    <w:rsid w:val="00634398"/>
    <w:pPr>
      <w:widowControl/>
      <w:autoSpaceDE/>
      <w:autoSpaceDN/>
      <w:adjustRightInd/>
      <w:spacing w:before="100" w:beforeAutospacing="1" w:after="100" w:afterAutospacing="1" w:line="240" w:lineRule="auto"/>
      <w:textAlignment w:val="top"/>
    </w:pPr>
    <w:rPr>
      <w:rFonts w:ascii="Calibri" w:hAnsi="Calibri" w:cs="Calibri"/>
      <w:sz w:val="18"/>
      <w:szCs w:val="18"/>
      <w:lang w:val="lv-LV" w:eastAsia="lv-LV"/>
    </w:rPr>
  </w:style>
  <w:style w:type="paragraph" w:customStyle="1" w:styleId="xl81">
    <w:name w:val="xl8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Calibri" w:hAnsi="Calibri" w:cs="Calibri"/>
      <w:sz w:val="20"/>
      <w:lang w:val="lv-LV" w:eastAsia="lv-LV"/>
    </w:rPr>
  </w:style>
  <w:style w:type="paragraph" w:customStyle="1" w:styleId="xl82">
    <w:name w:val="xl82"/>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3">
    <w:name w:val="xl83"/>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4">
    <w:name w:val="xl84"/>
    <w:basedOn w:val="Normal"/>
    <w:rsid w:val="00634398"/>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val="lv-LV" w:eastAsia="lv-LV"/>
    </w:rPr>
  </w:style>
  <w:style w:type="paragraph" w:customStyle="1" w:styleId="xl85">
    <w:name w:val="xl85"/>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6">
    <w:name w:val="xl86"/>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val="lv-LV" w:eastAsia="lv-LV"/>
    </w:rPr>
  </w:style>
  <w:style w:type="paragraph" w:customStyle="1" w:styleId="xl87">
    <w:name w:val="xl87"/>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88">
    <w:name w:val="xl88"/>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b/>
      <w:bCs/>
      <w:sz w:val="20"/>
      <w:lang w:val="lv-LV" w:eastAsia="lv-LV"/>
    </w:rPr>
  </w:style>
  <w:style w:type="paragraph" w:customStyle="1" w:styleId="xl89">
    <w:name w:val="xl89"/>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jc w:val="center"/>
    </w:pPr>
    <w:rPr>
      <w:rFonts w:ascii="Times New Roman" w:hAnsi="Times New Roman"/>
      <w:sz w:val="18"/>
      <w:szCs w:val="18"/>
      <w:lang w:val="lv-LV" w:eastAsia="lv-LV"/>
    </w:rPr>
  </w:style>
  <w:style w:type="paragraph" w:customStyle="1" w:styleId="xl90">
    <w:name w:val="xl9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1">
    <w:name w:val="xl9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xl92">
    <w:name w:val="xl92"/>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18"/>
      <w:szCs w:val="18"/>
      <w:lang w:val="lv-LV" w:eastAsia="lv-LV"/>
    </w:rPr>
  </w:style>
  <w:style w:type="paragraph" w:customStyle="1" w:styleId="xl93">
    <w:name w:val="xl93"/>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Times New Roman" w:hAnsi="Times New Roman"/>
      <w:b/>
      <w:bCs/>
      <w:sz w:val="20"/>
      <w:lang w:val="lv-LV" w:eastAsia="lv-LV"/>
    </w:rPr>
  </w:style>
  <w:style w:type="paragraph" w:customStyle="1" w:styleId="xl94">
    <w:name w:val="xl94"/>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Calibri" w:hAnsi="Calibri" w:cs="Calibri"/>
      <w:b/>
      <w:bCs/>
      <w:sz w:val="20"/>
      <w:lang w:val="lv-LV" w:eastAsia="lv-LV"/>
    </w:rPr>
  </w:style>
  <w:style w:type="paragraph" w:customStyle="1" w:styleId="xl95">
    <w:name w:val="xl95"/>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pPr>
    <w:rPr>
      <w:rFonts w:ascii="Calibri" w:hAnsi="Calibri" w:cs="Calibri"/>
      <w:b/>
      <w:bCs/>
      <w:sz w:val="20"/>
      <w:lang w:val="lv-LV" w:eastAsia="lv-LV"/>
    </w:rPr>
  </w:style>
  <w:style w:type="paragraph" w:customStyle="1" w:styleId="xl96">
    <w:name w:val="xl96"/>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val="lv-LV" w:eastAsia="lv-LV"/>
    </w:rPr>
  </w:style>
  <w:style w:type="paragraph" w:customStyle="1" w:styleId="xl97">
    <w:name w:val="xl97"/>
    <w:basedOn w:val="Normal"/>
    <w:rsid w:val="00634398"/>
    <w:pPr>
      <w:widowControl/>
      <w:pBdr>
        <w:top w:val="single" w:sz="4" w:space="0" w:color="auto"/>
        <w:left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8">
    <w:name w:val="xl98"/>
    <w:basedOn w:val="Normal"/>
    <w:rsid w:val="00634398"/>
    <w:pPr>
      <w:widowControl/>
      <w:pBdr>
        <w:top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99">
    <w:name w:val="xl99"/>
    <w:basedOn w:val="Normal"/>
    <w:rsid w:val="00634398"/>
    <w:pPr>
      <w:widowControl/>
      <w:pBdr>
        <w:top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val="lv-LV" w:eastAsia="lv-LV"/>
    </w:rPr>
  </w:style>
  <w:style w:type="paragraph" w:customStyle="1" w:styleId="xl100">
    <w:name w:val="xl100"/>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b/>
      <w:bCs/>
      <w:sz w:val="20"/>
      <w:lang w:val="lv-LV" w:eastAsia="lv-LV"/>
    </w:rPr>
  </w:style>
  <w:style w:type="paragraph" w:customStyle="1" w:styleId="CharCharCharChar">
    <w:name w:val="Char Char Char Char"/>
    <w:aliases w:val="Char2"/>
    <w:basedOn w:val="Normal"/>
    <w:next w:val="Normal"/>
    <w:link w:val="FootnoteReference"/>
    <w:uiPriority w:val="99"/>
    <w:rsid w:val="00115C92"/>
    <w:pPr>
      <w:keepNext/>
      <w:keepLines/>
      <w:adjustRightInd/>
      <w:spacing w:before="120" w:after="160" w:line="240" w:lineRule="exact"/>
      <w:jc w:val="both"/>
      <w:outlineLvl w:val="0"/>
    </w:pPr>
    <w:rPr>
      <w:position w:val="6"/>
      <w:vertAlign w:val="superscript"/>
    </w:rPr>
  </w:style>
  <w:style w:type="paragraph" w:customStyle="1" w:styleId="Tableboxlist">
    <w:name w:val="Table/box list"/>
    <w:basedOn w:val="Normal"/>
    <w:uiPriority w:val="99"/>
    <w:rsid w:val="00D165A0"/>
    <w:pPr>
      <w:widowControl/>
      <w:numPr>
        <w:numId w:val="13"/>
      </w:numPr>
      <w:autoSpaceDE/>
      <w:autoSpaceDN/>
      <w:adjustRightInd/>
      <w:spacing w:line="240" w:lineRule="auto"/>
      <w:jc w:val="both"/>
    </w:pPr>
    <w:rPr>
      <w:rFonts w:ascii="Arial" w:eastAsia="Calibri" w:hAnsi="Arial" w:cs="Arial"/>
      <w:sz w:val="18"/>
      <w:szCs w:val="22"/>
    </w:rPr>
  </w:style>
  <w:style w:type="character" w:customStyle="1" w:styleId="eop">
    <w:name w:val="eop"/>
    <w:basedOn w:val="DefaultParagraphFont"/>
    <w:rsid w:val="00706FE4"/>
  </w:style>
  <w:style w:type="paragraph" w:styleId="NormalWeb">
    <w:name w:val="Normal (Web)"/>
    <w:basedOn w:val="Normal"/>
    <w:uiPriority w:val="99"/>
    <w:unhideWhenUsed/>
    <w:rsid w:val="0018099C"/>
    <w:pPr>
      <w:widowControl/>
      <w:autoSpaceDE/>
      <w:autoSpaceDN/>
      <w:adjustRightInd/>
      <w:spacing w:before="100" w:beforeAutospacing="1" w:after="100" w:afterAutospacing="1" w:line="240" w:lineRule="auto"/>
    </w:pPr>
    <w:rPr>
      <w:rFonts w:ascii="Times New Roman" w:hAnsi="Times New Roman"/>
      <w:szCs w:val="24"/>
      <w:lang w:val="lv-LV" w:eastAsia="lv-LV"/>
    </w:rPr>
  </w:style>
  <w:style w:type="paragraph" w:customStyle="1" w:styleId="StyleListepuces1EYInterstate">
    <w:name w:val="Style Liste à puces 1 + EYInterstate"/>
    <w:basedOn w:val="Normal"/>
    <w:rsid w:val="004C6175"/>
    <w:pPr>
      <w:widowControl/>
      <w:numPr>
        <w:numId w:val="17"/>
      </w:numPr>
      <w:autoSpaceDE/>
      <w:autoSpaceDN/>
      <w:adjustRightInd/>
      <w:spacing w:after="120" w:line="240" w:lineRule="auto"/>
      <w:jc w:val="both"/>
    </w:pPr>
    <w:rPr>
      <w:rFonts w:eastAsia="@Yu Mincho Light" w:cs="EYInterstate Light"/>
      <w:color w:val="000000"/>
      <w:sz w:val="22"/>
      <w:szCs w:val="18"/>
      <w:lang w:eastAsia="fr-FR"/>
    </w:rPr>
  </w:style>
  <w:style w:type="paragraph" w:customStyle="1" w:styleId="CVpuce3">
    <w:name w:val="CV puce 3"/>
    <w:rsid w:val="008A078F"/>
    <w:pPr>
      <w:numPr>
        <w:numId w:val="18"/>
      </w:numPr>
      <w:spacing w:line="240" w:lineRule="atLeast"/>
    </w:pPr>
    <w:rPr>
      <w:rFonts w:ascii="EYInterstate Light" w:eastAsia="EYInterstate Light" w:hAnsi="EYInterstate Light" w:cs="EYInterstate Light"/>
      <w:sz w:val="16"/>
      <w:szCs w:val="16"/>
      <w:lang w:val="fr-FR"/>
    </w:rPr>
  </w:style>
  <w:style w:type="character" w:styleId="Mention">
    <w:name w:val="Mention"/>
    <w:basedOn w:val="DefaultParagraphFont"/>
    <w:uiPriority w:val="99"/>
    <w:unhideWhenUsed/>
    <w:rsid w:val="009D7E7C"/>
    <w:rPr>
      <w:color w:val="2B579A"/>
      <w:shd w:val="clear" w:color="auto" w:fill="E1DFDD"/>
    </w:rPr>
  </w:style>
  <w:style w:type="character" w:styleId="UnresolvedMention">
    <w:name w:val="Unresolved Mention"/>
    <w:basedOn w:val="DefaultParagraphFont"/>
    <w:uiPriority w:val="99"/>
    <w:unhideWhenUsed/>
    <w:rsid w:val="00031000"/>
    <w:rPr>
      <w:color w:val="605E5C"/>
      <w:shd w:val="clear" w:color="auto" w:fill="E1DFDD"/>
    </w:rPr>
  </w:style>
  <w:style w:type="character" w:customStyle="1" w:styleId="ui-provider">
    <w:name w:val="ui-provider"/>
    <w:basedOn w:val="DefaultParagraphFont"/>
    <w:rsid w:val="00AD5A8F"/>
  </w:style>
  <w:style w:type="paragraph" w:customStyle="1" w:styleId="EYHeading5">
    <w:name w:val="EY Heading 5"/>
    <w:basedOn w:val="EYHeading4"/>
    <w:next w:val="EYNormal"/>
    <w:qFormat/>
    <w:rsid w:val="00D5567F"/>
    <w:pPr>
      <w:numPr>
        <w:ilvl w:val="0"/>
        <w:numId w:val="0"/>
      </w:numPr>
      <w:tabs>
        <w:tab w:val="num" w:pos="0"/>
      </w:tabs>
      <w:spacing w:line="280" w:lineRule="atLeast"/>
      <w:ind w:hanging="851"/>
    </w:pPr>
    <w:rPr>
      <w:b/>
      <w:sz w:val="20"/>
    </w:rPr>
  </w:style>
  <w:style w:type="paragraph" w:customStyle="1" w:styleId="font9">
    <w:name w:val="font9"/>
    <w:basedOn w:val="Normal"/>
    <w:rsid w:val="00F03E72"/>
    <w:pPr>
      <w:widowControl/>
      <w:autoSpaceDE/>
      <w:autoSpaceDN/>
      <w:adjustRightInd/>
      <w:spacing w:before="100" w:beforeAutospacing="1" w:after="100" w:afterAutospacing="1" w:line="240" w:lineRule="auto"/>
    </w:pPr>
    <w:rPr>
      <w:i/>
      <w:iCs/>
      <w:color w:val="000000"/>
      <w:sz w:val="18"/>
      <w:szCs w:val="18"/>
    </w:rPr>
  </w:style>
  <w:style w:type="paragraph" w:customStyle="1" w:styleId="xl63">
    <w:name w:val="xl63"/>
    <w:basedOn w:val="Normal"/>
    <w:rsid w:val="00F03E72"/>
    <w:pPr>
      <w:widowControl/>
      <w:autoSpaceDE/>
      <w:autoSpaceDN/>
      <w:adjustRightInd/>
      <w:spacing w:before="100" w:beforeAutospacing="1" w:after="100" w:afterAutospacing="1" w:line="240" w:lineRule="auto"/>
      <w:textAlignment w:val="top"/>
    </w:pPr>
    <w:rPr>
      <w:sz w:val="18"/>
      <w:szCs w:val="18"/>
    </w:rPr>
  </w:style>
  <w:style w:type="paragraph" w:customStyle="1" w:styleId="xl64">
    <w:name w:val="xl64"/>
    <w:basedOn w:val="Normal"/>
    <w:rsid w:val="00F03E72"/>
    <w:pPr>
      <w:widowControl/>
      <w:pBdr>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65">
    <w:name w:val="xl65"/>
    <w:basedOn w:val="Normal"/>
    <w:rsid w:val="00F03E72"/>
    <w:pPr>
      <w:widowControl/>
      <w:autoSpaceDE/>
      <w:autoSpaceDN/>
      <w:adjustRightInd/>
      <w:spacing w:before="100" w:beforeAutospacing="1" w:after="100" w:afterAutospacing="1" w:line="240" w:lineRule="auto"/>
      <w:textAlignment w:val="top"/>
    </w:pPr>
    <w:rPr>
      <w:color w:val="C00000"/>
      <w:sz w:val="18"/>
      <w:szCs w:val="18"/>
    </w:rPr>
  </w:style>
  <w:style w:type="paragraph" w:customStyle="1" w:styleId="xl101">
    <w:name w:val="xl101"/>
    <w:basedOn w:val="Normal"/>
    <w:rsid w:val="00F03E72"/>
    <w:pPr>
      <w:widowControl/>
      <w:autoSpaceDE/>
      <w:autoSpaceDN/>
      <w:adjustRightInd/>
      <w:spacing w:before="100" w:beforeAutospacing="1" w:after="100" w:afterAutospacing="1" w:line="240" w:lineRule="auto"/>
      <w:jc w:val="right"/>
      <w:textAlignment w:val="top"/>
    </w:pPr>
    <w:rPr>
      <w:sz w:val="18"/>
      <w:szCs w:val="18"/>
    </w:rPr>
  </w:style>
  <w:style w:type="paragraph" w:customStyle="1" w:styleId="xl102">
    <w:name w:val="xl102"/>
    <w:basedOn w:val="Normal"/>
    <w:rsid w:val="00F03E72"/>
    <w:pPr>
      <w:widowControl/>
      <w:shd w:val="clear" w:color="000000" w:fill="FFFFFF"/>
      <w:autoSpaceDE/>
      <w:autoSpaceDN/>
      <w:adjustRightInd/>
      <w:spacing w:before="100" w:beforeAutospacing="1" w:after="100" w:afterAutospacing="1" w:line="240" w:lineRule="auto"/>
      <w:textAlignment w:val="top"/>
    </w:pPr>
    <w:rPr>
      <w:b/>
      <w:bCs/>
      <w:sz w:val="18"/>
      <w:szCs w:val="18"/>
    </w:rPr>
  </w:style>
  <w:style w:type="paragraph" w:customStyle="1" w:styleId="xl103">
    <w:name w:val="xl103"/>
    <w:basedOn w:val="Normal"/>
    <w:rsid w:val="00F03E72"/>
    <w:pPr>
      <w:widowControl/>
      <w:pBdr>
        <w:right w:val="single" w:sz="4" w:space="0" w:color="auto"/>
      </w:pBdr>
      <w:shd w:val="clear" w:color="000000" w:fill="FFFFFF"/>
      <w:autoSpaceDE/>
      <w:autoSpaceDN/>
      <w:adjustRightInd/>
      <w:spacing w:before="100" w:beforeAutospacing="1" w:after="100" w:afterAutospacing="1" w:line="240" w:lineRule="auto"/>
      <w:textAlignment w:val="top"/>
    </w:pPr>
    <w:rPr>
      <w:b/>
      <w:bCs/>
      <w:sz w:val="18"/>
      <w:szCs w:val="18"/>
    </w:rPr>
  </w:style>
  <w:style w:type="paragraph" w:customStyle="1" w:styleId="xl104">
    <w:name w:val="xl104"/>
    <w:basedOn w:val="Normal"/>
    <w:rsid w:val="00F03E72"/>
    <w:pPr>
      <w:widowControl/>
      <w:shd w:val="clear" w:color="000000" w:fill="FFFFFF"/>
      <w:autoSpaceDE/>
      <w:autoSpaceDN/>
      <w:adjustRightInd/>
      <w:spacing w:before="100" w:beforeAutospacing="1" w:after="100" w:afterAutospacing="1" w:line="240" w:lineRule="auto"/>
      <w:textAlignment w:val="top"/>
    </w:pPr>
    <w:rPr>
      <w:sz w:val="18"/>
      <w:szCs w:val="18"/>
    </w:rPr>
  </w:style>
  <w:style w:type="paragraph" w:customStyle="1" w:styleId="xl105">
    <w:name w:val="xl105"/>
    <w:basedOn w:val="Normal"/>
    <w:rsid w:val="00F03E72"/>
    <w:pPr>
      <w:widowControl/>
      <w:autoSpaceDE/>
      <w:autoSpaceDN/>
      <w:adjustRightInd/>
      <w:spacing w:before="100" w:beforeAutospacing="1" w:after="100" w:afterAutospacing="1" w:line="240" w:lineRule="auto"/>
      <w:textAlignment w:val="top"/>
    </w:pPr>
    <w:rPr>
      <w:sz w:val="18"/>
      <w:szCs w:val="18"/>
    </w:rPr>
  </w:style>
  <w:style w:type="paragraph" w:customStyle="1" w:styleId="xl106">
    <w:name w:val="xl106"/>
    <w:basedOn w:val="Normal"/>
    <w:rsid w:val="00F03E72"/>
    <w:pPr>
      <w:widowControl/>
      <w:pBdr>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07">
    <w:name w:val="xl107"/>
    <w:basedOn w:val="Normal"/>
    <w:rsid w:val="00F03E72"/>
    <w:pPr>
      <w:widowControl/>
      <w:pBdr>
        <w:left w:val="single" w:sz="4" w:space="0" w:color="auto"/>
        <w:righ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08">
    <w:name w:val="xl108"/>
    <w:basedOn w:val="Normal"/>
    <w:rsid w:val="00F03E72"/>
    <w:pPr>
      <w:widowControl/>
      <w:pBdr>
        <w:lef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09">
    <w:name w:val="xl109"/>
    <w:basedOn w:val="Normal"/>
    <w:rsid w:val="00F03E72"/>
    <w:pPr>
      <w:widowControl/>
      <w:pBdr>
        <w:right w:val="single" w:sz="4" w:space="0" w:color="auto"/>
      </w:pBdr>
      <w:shd w:val="clear" w:color="000000" w:fill="FFFFFF"/>
      <w:autoSpaceDE/>
      <w:autoSpaceDN/>
      <w:adjustRightInd/>
      <w:spacing w:before="100" w:beforeAutospacing="1" w:after="100" w:afterAutospacing="1" w:line="240" w:lineRule="auto"/>
      <w:textAlignment w:val="top"/>
    </w:pPr>
    <w:rPr>
      <w:sz w:val="18"/>
      <w:szCs w:val="18"/>
    </w:rPr>
  </w:style>
  <w:style w:type="paragraph" w:customStyle="1" w:styleId="xl110">
    <w:name w:val="xl110"/>
    <w:basedOn w:val="Normal"/>
    <w:rsid w:val="00F03E72"/>
    <w:pPr>
      <w:widowControl/>
      <w:shd w:val="clear" w:color="000000" w:fill="FFFFFF"/>
      <w:autoSpaceDE/>
      <w:autoSpaceDN/>
      <w:adjustRightInd/>
      <w:spacing w:before="100" w:beforeAutospacing="1" w:after="100" w:afterAutospacing="1" w:line="240" w:lineRule="auto"/>
      <w:jc w:val="right"/>
      <w:textAlignment w:val="top"/>
    </w:pPr>
    <w:rPr>
      <w:sz w:val="18"/>
      <w:szCs w:val="18"/>
    </w:rPr>
  </w:style>
  <w:style w:type="paragraph" w:customStyle="1" w:styleId="xl111">
    <w:name w:val="xl111"/>
    <w:basedOn w:val="Normal"/>
    <w:rsid w:val="00E65E9C"/>
    <w:pPr>
      <w:widowControl/>
      <w:pBdr>
        <w:right w:val="single" w:sz="4" w:space="0" w:color="auto"/>
      </w:pBdr>
      <w:autoSpaceDE/>
      <w:autoSpaceDN/>
      <w:adjustRightInd/>
      <w:spacing w:before="100" w:beforeAutospacing="1" w:after="100" w:afterAutospacing="1" w:line="240" w:lineRule="auto"/>
      <w:ind w:firstLineChars="100" w:firstLine="100"/>
      <w:textAlignment w:val="top"/>
    </w:pPr>
    <w:rPr>
      <w:sz w:val="18"/>
      <w:szCs w:val="18"/>
    </w:rPr>
  </w:style>
  <w:style w:type="paragraph" w:customStyle="1" w:styleId="xl112">
    <w:name w:val="xl112"/>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top"/>
    </w:pPr>
    <w:rPr>
      <w:color w:val="FF0000"/>
      <w:sz w:val="18"/>
      <w:szCs w:val="18"/>
    </w:rPr>
  </w:style>
  <w:style w:type="paragraph" w:customStyle="1" w:styleId="xl113">
    <w:name w:val="xl113"/>
    <w:basedOn w:val="Normal"/>
    <w:rsid w:val="00F03E72"/>
    <w:pPr>
      <w:widowControl/>
      <w:autoSpaceDE/>
      <w:autoSpaceDN/>
      <w:adjustRightInd/>
      <w:spacing w:before="100" w:beforeAutospacing="1" w:after="100" w:afterAutospacing="1" w:line="240" w:lineRule="auto"/>
      <w:textAlignment w:val="top"/>
    </w:pPr>
    <w:rPr>
      <w:color w:val="FF0000"/>
      <w:sz w:val="18"/>
      <w:szCs w:val="18"/>
    </w:rPr>
  </w:style>
  <w:style w:type="paragraph" w:customStyle="1" w:styleId="xl114">
    <w:name w:val="xl114"/>
    <w:basedOn w:val="Normal"/>
    <w:rsid w:val="00F03E72"/>
    <w:pPr>
      <w:widowControl/>
      <w:pBdr>
        <w:left w:val="single" w:sz="4" w:space="0" w:color="auto"/>
        <w:right w:val="single" w:sz="4" w:space="0" w:color="auto"/>
      </w:pBdr>
      <w:autoSpaceDE/>
      <w:autoSpaceDN/>
      <w:adjustRightInd/>
      <w:spacing w:before="100" w:beforeAutospacing="1" w:after="100" w:afterAutospacing="1" w:line="240" w:lineRule="auto"/>
      <w:textAlignment w:val="top"/>
    </w:pPr>
    <w:rPr>
      <w:color w:val="FF0000"/>
      <w:sz w:val="18"/>
      <w:szCs w:val="18"/>
    </w:rPr>
  </w:style>
  <w:style w:type="paragraph" w:customStyle="1" w:styleId="xl115">
    <w:name w:val="xl115"/>
    <w:basedOn w:val="Normal"/>
    <w:rsid w:val="00F03E72"/>
    <w:pPr>
      <w:widowControl/>
      <w:pBdr>
        <w:right w:val="single" w:sz="4" w:space="0" w:color="auto"/>
      </w:pBdr>
      <w:autoSpaceDE/>
      <w:autoSpaceDN/>
      <w:adjustRightInd/>
      <w:spacing w:before="100" w:beforeAutospacing="1" w:after="100" w:afterAutospacing="1" w:line="240" w:lineRule="auto"/>
      <w:textAlignment w:val="top"/>
    </w:pPr>
    <w:rPr>
      <w:color w:val="FF0000"/>
      <w:sz w:val="18"/>
      <w:szCs w:val="18"/>
    </w:rPr>
  </w:style>
  <w:style w:type="paragraph" w:customStyle="1" w:styleId="xl116">
    <w:name w:val="xl116"/>
    <w:basedOn w:val="Normal"/>
    <w:rsid w:val="00F03E72"/>
    <w:pPr>
      <w:widowControl/>
      <w:pBdr>
        <w:left w:val="single" w:sz="4" w:space="0" w:color="auto"/>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17">
    <w:name w:val="xl117"/>
    <w:basedOn w:val="Normal"/>
    <w:rsid w:val="00F03E72"/>
    <w:pPr>
      <w:widowControl/>
      <w:pBdr>
        <w:left w:val="single" w:sz="4" w:space="0" w:color="auto"/>
      </w:pBdr>
      <w:shd w:val="clear" w:color="000000" w:fill="D4BFF8"/>
      <w:autoSpaceDE/>
      <w:autoSpaceDN/>
      <w:adjustRightInd/>
      <w:spacing w:before="100" w:beforeAutospacing="1" w:after="100" w:afterAutospacing="1" w:line="240" w:lineRule="auto"/>
      <w:textAlignment w:val="top"/>
    </w:pPr>
    <w:rPr>
      <w:sz w:val="18"/>
      <w:szCs w:val="18"/>
    </w:rPr>
  </w:style>
  <w:style w:type="paragraph" w:customStyle="1" w:styleId="xl118">
    <w:name w:val="xl118"/>
    <w:basedOn w:val="Normal"/>
    <w:rsid w:val="00F03E72"/>
    <w:pPr>
      <w:widowControl/>
      <w:shd w:val="clear" w:color="000000" w:fill="D4BFF8"/>
      <w:autoSpaceDE/>
      <w:autoSpaceDN/>
      <w:adjustRightInd/>
      <w:spacing w:before="100" w:beforeAutospacing="1" w:after="100" w:afterAutospacing="1" w:line="240" w:lineRule="auto"/>
      <w:textAlignment w:val="top"/>
    </w:pPr>
    <w:rPr>
      <w:sz w:val="18"/>
      <w:szCs w:val="18"/>
    </w:rPr>
  </w:style>
  <w:style w:type="paragraph" w:customStyle="1" w:styleId="xl119">
    <w:name w:val="xl119"/>
    <w:basedOn w:val="Normal"/>
    <w:rsid w:val="00F03E72"/>
    <w:pPr>
      <w:widowControl/>
      <w:pBdr>
        <w:left w:val="single" w:sz="4" w:space="0" w:color="auto"/>
      </w:pBdr>
      <w:shd w:val="clear" w:color="000000" w:fill="EDE4FC"/>
      <w:autoSpaceDE/>
      <w:autoSpaceDN/>
      <w:adjustRightInd/>
      <w:spacing w:before="100" w:beforeAutospacing="1" w:after="100" w:afterAutospacing="1" w:line="240" w:lineRule="auto"/>
      <w:textAlignment w:val="top"/>
    </w:pPr>
    <w:rPr>
      <w:sz w:val="18"/>
      <w:szCs w:val="18"/>
    </w:rPr>
  </w:style>
  <w:style w:type="paragraph" w:customStyle="1" w:styleId="xl120">
    <w:name w:val="xl120"/>
    <w:basedOn w:val="Normal"/>
    <w:rsid w:val="00F03E72"/>
    <w:pPr>
      <w:widowControl/>
      <w:autoSpaceDE/>
      <w:autoSpaceDN/>
      <w:adjustRightInd/>
      <w:spacing w:before="100" w:beforeAutospacing="1" w:after="100" w:afterAutospacing="1" w:line="240" w:lineRule="auto"/>
      <w:textAlignment w:val="top"/>
    </w:pPr>
    <w:rPr>
      <w:rFonts w:ascii="Times New Roman" w:hAnsi="Times New Roman"/>
      <w:szCs w:val="24"/>
    </w:rPr>
  </w:style>
  <w:style w:type="paragraph" w:customStyle="1" w:styleId="xl121">
    <w:name w:val="xl121"/>
    <w:basedOn w:val="Normal"/>
    <w:rsid w:val="00F03E72"/>
    <w:pPr>
      <w:widowControl/>
      <w:autoSpaceDE/>
      <w:autoSpaceDN/>
      <w:adjustRightInd/>
      <w:spacing w:before="100" w:beforeAutospacing="1" w:after="100" w:afterAutospacing="1" w:line="240" w:lineRule="auto"/>
      <w:textAlignment w:val="top"/>
    </w:pPr>
    <w:rPr>
      <w:color w:val="FF0000"/>
      <w:sz w:val="18"/>
      <w:szCs w:val="18"/>
    </w:rPr>
  </w:style>
  <w:style w:type="paragraph" w:customStyle="1" w:styleId="xl122">
    <w:name w:val="xl122"/>
    <w:basedOn w:val="Normal"/>
    <w:rsid w:val="00F03E72"/>
    <w:pPr>
      <w:widowControl/>
      <w:shd w:val="clear" w:color="000000" w:fill="EDE4FC"/>
      <w:autoSpaceDE/>
      <w:autoSpaceDN/>
      <w:adjustRightInd/>
      <w:spacing w:before="100" w:beforeAutospacing="1" w:after="100" w:afterAutospacing="1" w:line="240" w:lineRule="auto"/>
      <w:textAlignment w:val="top"/>
    </w:pPr>
    <w:rPr>
      <w:sz w:val="18"/>
      <w:szCs w:val="18"/>
    </w:rPr>
  </w:style>
  <w:style w:type="paragraph" w:customStyle="1" w:styleId="xl123">
    <w:name w:val="xl123"/>
    <w:basedOn w:val="Normal"/>
    <w:rsid w:val="00F03E7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jc w:val="center"/>
      <w:textAlignment w:val="top"/>
    </w:pPr>
    <w:rPr>
      <w:rFonts w:ascii="EYInterstate" w:hAnsi="EYInterstate"/>
      <w:b/>
      <w:bCs/>
      <w:sz w:val="18"/>
      <w:szCs w:val="18"/>
    </w:rPr>
  </w:style>
  <w:style w:type="paragraph" w:customStyle="1" w:styleId="xl124">
    <w:name w:val="xl124"/>
    <w:basedOn w:val="Normal"/>
    <w:rsid w:val="00F03E72"/>
    <w:pPr>
      <w:widowControl/>
      <w:shd w:val="clear" w:color="000000" w:fill="D4BFF8"/>
      <w:autoSpaceDE/>
      <w:autoSpaceDN/>
      <w:adjustRightInd/>
      <w:spacing w:before="100" w:beforeAutospacing="1" w:after="100" w:afterAutospacing="1" w:line="240" w:lineRule="auto"/>
      <w:textAlignment w:val="top"/>
    </w:pPr>
    <w:rPr>
      <w:color w:val="FF0000"/>
      <w:sz w:val="18"/>
      <w:szCs w:val="18"/>
    </w:rPr>
  </w:style>
  <w:style w:type="paragraph" w:customStyle="1" w:styleId="xl125">
    <w:name w:val="xl125"/>
    <w:basedOn w:val="Normal"/>
    <w:rsid w:val="00F03E72"/>
    <w:pPr>
      <w:widowControl/>
      <w:shd w:val="clear" w:color="000000" w:fill="EDE4FC"/>
      <w:autoSpaceDE/>
      <w:autoSpaceDN/>
      <w:adjustRightInd/>
      <w:spacing w:before="100" w:beforeAutospacing="1" w:after="100" w:afterAutospacing="1" w:line="240" w:lineRule="auto"/>
      <w:textAlignment w:val="top"/>
    </w:pPr>
    <w:rPr>
      <w:color w:val="FF0000"/>
      <w:sz w:val="18"/>
      <w:szCs w:val="18"/>
    </w:rPr>
  </w:style>
  <w:style w:type="paragraph" w:customStyle="1" w:styleId="xl126">
    <w:name w:val="xl126"/>
    <w:basedOn w:val="Normal"/>
    <w:rsid w:val="00F03E72"/>
    <w:pPr>
      <w:widowControl/>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27">
    <w:name w:val="xl127"/>
    <w:basedOn w:val="Normal"/>
    <w:rsid w:val="00F03E72"/>
    <w:pPr>
      <w:widowControl/>
      <w:pBdr>
        <w:left w:val="single" w:sz="4" w:space="0" w:color="auto"/>
        <w:righ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28">
    <w:name w:val="xl128"/>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29">
    <w:name w:val="xl129"/>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30">
    <w:name w:val="xl130"/>
    <w:basedOn w:val="Normal"/>
    <w:rsid w:val="00F03E72"/>
    <w:pPr>
      <w:widowControl/>
      <w:pBdr>
        <w:left w:val="single" w:sz="4" w:space="0" w:color="auto"/>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31">
    <w:name w:val="xl131"/>
    <w:basedOn w:val="Normal"/>
    <w:rsid w:val="00F03E72"/>
    <w:pPr>
      <w:widowControl/>
      <w:pBdr>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32">
    <w:name w:val="xl132"/>
    <w:basedOn w:val="Normal"/>
    <w:rsid w:val="00F03E72"/>
    <w:pPr>
      <w:widowControl/>
      <w:pBdr>
        <w:lef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33">
    <w:name w:val="xl133"/>
    <w:basedOn w:val="Normal"/>
    <w:rsid w:val="00F03E72"/>
    <w:pPr>
      <w:widowControl/>
      <w:shd w:val="clear" w:color="000000" w:fill="D4BFF8"/>
      <w:autoSpaceDE/>
      <w:autoSpaceDN/>
      <w:adjustRightInd/>
      <w:spacing w:before="100" w:beforeAutospacing="1" w:after="100" w:afterAutospacing="1" w:line="240" w:lineRule="auto"/>
      <w:textAlignment w:val="top"/>
    </w:pPr>
    <w:rPr>
      <w:sz w:val="18"/>
      <w:szCs w:val="18"/>
    </w:rPr>
  </w:style>
  <w:style w:type="paragraph" w:customStyle="1" w:styleId="xl134">
    <w:name w:val="xl134"/>
    <w:basedOn w:val="Normal"/>
    <w:rsid w:val="00F03E72"/>
    <w:pPr>
      <w:widowControl/>
      <w:pBdr>
        <w:left w:val="single" w:sz="4" w:space="0" w:color="auto"/>
        <w:right w:val="single" w:sz="4" w:space="0" w:color="auto"/>
      </w:pBdr>
      <w:shd w:val="clear" w:color="000000" w:fill="FFFFD9"/>
      <w:autoSpaceDE/>
      <w:autoSpaceDN/>
      <w:adjustRightInd/>
      <w:spacing w:before="100" w:beforeAutospacing="1" w:after="100" w:afterAutospacing="1" w:line="240" w:lineRule="auto"/>
      <w:textAlignment w:val="center"/>
    </w:pPr>
    <w:rPr>
      <w:sz w:val="18"/>
      <w:szCs w:val="18"/>
    </w:rPr>
  </w:style>
  <w:style w:type="paragraph" w:customStyle="1" w:styleId="xl135">
    <w:name w:val="xl135"/>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center"/>
    </w:pPr>
    <w:rPr>
      <w:sz w:val="18"/>
      <w:szCs w:val="18"/>
    </w:rPr>
  </w:style>
  <w:style w:type="paragraph" w:customStyle="1" w:styleId="xl136">
    <w:name w:val="xl136"/>
    <w:basedOn w:val="Normal"/>
    <w:rsid w:val="00F03E72"/>
    <w:pPr>
      <w:widowControl/>
      <w:pBdr>
        <w:left w:val="single" w:sz="4" w:space="0" w:color="auto"/>
      </w:pBdr>
      <w:shd w:val="clear" w:color="000000" w:fill="FFFFD9"/>
      <w:autoSpaceDE/>
      <w:autoSpaceDN/>
      <w:adjustRightInd/>
      <w:spacing w:before="100" w:beforeAutospacing="1" w:after="100" w:afterAutospacing="1" w:line="240" w:lineRule="auto"/>
      <w:textAlignment w:val="center"/>
    </w:pPr>
    <w:rPr>
      <w:sz w:val="18"/>
      <w:szCs w:val="18"/>
    </w:rPr>
  </w:style>
  <w:style w:type="paragraph" w:customStyle="1" w:styleId="xl137">
    <w:name w:val="xl137"/>
    <w:basedOn w:val="Normal"/>
    <w:rsid w:val="00F03E72"/>
    <w:pPr>
      <w:widowControl/>
      <w:shd w:val="clear" w:color="000000" w:fill="FFFFD9"/>
      <w:autoSpaceDE/>
      <w:autoSpaceDN/>
      <w:adjustRightInd/>
      <w:spacing w:before="100" w:beforeAutospacing="1" w:after="100" w:afterAutospacing="1" w:line="240" w:lineRule="auto"/>
      <w:textAlignment w:val="center"/>
    </w:pPr>
    <w:rPr>
      <w:sz w:val="18"/>
      <w:szCs w:val="18"/>
    </w:rPr>
  </w:style>
  <w:style w:type="paragraph" w:customStyle="1" w:styleId="xl138">
    <w:name w:val="xl138"/>
    <w:basedOn w:val="Normal"/>
    <w:rsid w:val="00F03E72"/>
    <w:pPr>
      <w:widowControl/>
      <w:autoSpaceDE/>
      <w:autoSpaceDN/>
      <w:adjustRightInd/>
      <w:spacing w:before="100" w:beforeAutospacing="1" w:after="100" w:afterAutospacing="1" w:line="240" w:lineRule="auto"/>
      <w:textAlignment w:val="center"/>
    </w:pPr>
    <w:rPr>
      <w:sz w:val="18"/>
      <w:szCs w:val="18"/>
    </w:rPr>
  </w:style>
  <w:style w:type="paragraph" w:customStyle="1" w:styleId="xl139">
    <w:name w:val="xl139"/>
    <w:basedOn w:val="Normal"/>
    <w:rsid w:val="00F03E72"/>
    <w:pPr>
      <w:widowControl/>
      <w:pBdr>
        <w:left w:val="single" w:sz="4" w:space="0" w:color="auto"/>
      </w:pBdr>
      <w:shd w:val="clear" w:color="000000" w:fill="D4BFF8"/>
      <w:autoSpaceDE/>
      <w:autoSpaceDN/>
      <w:adjustRightInd/>
      <w:spacing w:before="100" w:beforeAutospacing="1" w:after="100" w:afterAutospacing="1" w:line="240" w:lineRule="auto"/>
      <w:textAlignment w:val="top"/>
    </w:pPr>
    <w:rPr>
      <w:sz w:val="18"/>
      <w:szCs w:val="18"/>
    </w:rPr>
  </w:style>
  <w:style w:type="paragraph" w:customStyle="1" w:styleId="xl140">
    <w:name w:val="xl140"/>
    <w:basedOn w:val="Normal"/>
    <w:rsid w:val="00F03E72"/>
    <w:pPr>
      <w:widowControl/>
      <w:shd w:val="clear" w:color="000000" w:fill="FFFFFF"/>
      <w:autoSpaceDE/>
      <w:autoSpaceDN/>
      <w:adjustRightInd/>
      <w:spacing w:before="100" w:beforeAutospacing="1" w:after="100" w:afterAutospacing="1" w:line="240" w:lineRule="auto"/>
      <w:textAlignment w:val="top"/>
    </w:pPr>
    <w:rPr>
      <w:sz w:val="18"/>
      <w:szCs w:val="18"/>
    </w:rPr>
  </w:style>
  <w:style w:type="paragraph" w:customStyle="1" w:styleId="xl141">
    <w:name w:val="xl141"/>
    <w:basedOn w:val="Normal"/>
    <w:rsid w:val="00F03E72"/>
    <w:pPr>
      <w:widowControl/>
      <w:pBdr>
        <w:left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sz w:val="18"/>
      <w:szCs w:val="18"/>
    </w:rPr>
  </w:style>
  <w:style w:type="paragraph" w:customStyle="1" w:styleId="xl142">
    <w:name w:val="xl142"/>
    <w:basedOn w:val="Normal"/>
    <w:rsid w:val="00F03E72"/>
    <w:pPr>
      <w:widowControl/>
      <w:pBdr>
        <w:left w:val="single" w:sz="4" w:space="0" w:color="auto"/>
        <w:right w:val="single" w:sz="4" w:space="0" w:color="auto"/>
      </w:pBdr>
      <w:shd w:val="clear" w:color="000000" w:fill="FFFFD9"/>
      <w:autoSpaceDE/>
      <w:autoSpaceDN/>
      <w:adjustRightInd/>
      <w:spacing w:before="100" w:beforeAutospacing="1" w:after="100" w:afterAutospacing="1" w:line="240" w:lineRule="auto"/>
      <w:textAlignment w:val="center"/>
    </w:pPr>
    <w:rPr>
      <w:sz w:val="18"/>
      <w:szCs w:val="18"/>
    </w:rPr>
  </w:style>
  <w:style w:type="paragraph" w:customStyle="1" w:styleId="xl143">
    <w:name w:val="xl143"/>
    <w:basedOn w:val="Normal"/>
    <w:rsid w:val="00F03E72"/>
    <w:pPr>
      <w:widowControl/>
      <w:pBdr>
        <w:left w:val="single" w:sz="4" w:space="0" w:color="auto"/>
        <w:righ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44">
    <w:name w:val="xl144"/>
    <w:basedOn w:val="Normal"/>
    <w:rsid w:val="00F03E72"/>
    <w:pPr>
      <w:widowControl/>
      <w:pBdr>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45">
    <w:name w:val="xl145"/>
    <w:basedOn w:val="Normal"/>
    <w:rsid w:val="00F03E72"/>
    <w:pPr>
      <w:widowControl/>
      <w:shd w:val="clear" w:color="000000" w:fill="FFFFD9"/>
      <w:autoSpaceDE/>
      <w:autoSpaceDN/>
      <w:adjustRightInd/>
      <w:spacing w:before="100" w:beforeAutospacing="1" w:after="100" w:afterAutospacing="1" w:line="240" w:lineRule="auto"/>
      <w:textAlignment w:val="top"/>
    </w:pPr>
    <w:rPr>
      <w:b/>
      <w:bCs/>
      <w:sz w:val="18"/>
      <w:szCs w:val="18"/>
    </w:rPr>
  </w:style>
  <w:style w:type="paragraph" w:customStyle="1" w:styleId="xl146">
    <w:name w:val="xl146"/>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top"/>
    </w:pPr>
    <w:rPr>
      <w:b/>
      <w:bCs/>
      <w:sz w:val="18"/>
      <w:szCs w:val="18"/>
    </w:rPr>
  </w:style>
  <w:style w:type="paragraph" w:customStyle="1" w:styleId="xl147">
    <w:name w:val="xl147"/>
    <w:basedOn w:val="Normal"/>
    <w:rsid w:val="00F03E72"/>
    <w:pPr>
      <w:widowControl/>
      <w:pBdr>
        <w:top w:val="single" w:sz="4" w:space="0" w:color="auto"/>
      </w:pBdr>
      <w:shd w:val="clear" w:color="000000" w:fill="000000"/>
      <w:autoSpaceDE/>
      <w:autoSpaceDN/>
      <w:adjustRightInd/>
      <w:spacing w:before="100" w:beforeAutospacing="1" w:after="100" w:afterAutospacing="1" w:line="240" w:lineRule="auto"/>
      <w:jc w:val="center"/>
      <w:textAlignment w:val="top"/>
    </w:pPr>
    <w:rPr>
      <w:rFonts w:ascii="EYInterstate" w:hAnsi="EYInterstate"/>
      <w:b/>
      <w:bCs/>
      <w:color w:val="FFFF00"/>
      <w:sz w:val="18"/>
      <w:szCs w:val="18"/>
    </w:rPr>
  </w:style>
  <w:style w:type="paragraph" w:customStyle="1" w:styleId="xl148">
    <w:name w:val="xl148"/>
    <w:basedOn w:val="Normal"/>
    <w:rsid w:val="00F03E72"/>
    <w:pPr>
      <w:widowControl/>
      <w:pBdr>
        <w:top w:val="single" w:sz="4" w:space="0" w:color="auto"/>
        <w:right w:val="single" w:sz="4" w:space="0" w:color="auto"/>
      </w:pBdr>
      <w:shd w:val="clear" w:color="000000" w:fill="000000"/>
      <w:autoSpaceDE/>
      <w:autoSpaceDN/>
      <w:adjustRightInd/>
      <w:spacing w:before="100" w:beforeAutospacing="1" w:after="100" w:afterAutospacing="1" w:line="240" w:lineRule="auto"/>
      <w:jc w:val="center"/>
      <w:textAlignment w:val="top"/>
    </w:pPr>
    <w:rPr>
      <w:rFonts w:ascii="EYInterstate" w:hAnsi="EYInterstate"/>
      <w:b/>
      <w:bCs/>
      <w:color w:val="FFFF00"/>
      <w:sz w:val="18"/>
      <w:szCs w:val="18"/>
    </w:rPr>
  </w:style>
  <w:style w:type="paragraph" w:customStyle="1" w:styleId="xl149">
    <w:name w:val="xl149"/>
    <w:basedOn w:val="Normal"/>
    <w:rsid w:val="00F03E72"/>
    <w:pPr>
      <w:widowControl/>
      <w:shd w:val="clear" w:color="000000" w:fill="FFFFD9"/>
      <w:autoSpaceDE/>
      <w:autoSpaceDN/>
      <w:adjustRightInd/>
      <w:spacing w:before="100" w:beforeAutospacing="1" w:after="100" w:afterAutospacing="1" w:line="240" w:lineRule="auto"/>
      <w:textAlignment w:val="top"/>
    </w:pPr>
    <w:rPr>
      <w:b/>
      <w:bCs/>
      <w:sz w:val="18"/>
      <w:szCs w:val="18"/>
    </w:rPr>
  </w:style>
  <w:style w:type="paragraph" w:customStyle="1" w:styleId="xl150">
    <w:name w:val="xl150"/>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top"/>
    </w:pPr>
    <w:rPr>
      <w:b/>
      <w:bCs/>
      <w:sz w:val="18"/>
      <w:szCs w:val="18"/>
    </w:rPr>
  </w:style>
  <w:style w:type="paragraph" w:customStyle="1" w:styleId="xl151">
    <w:name w:val="xl151"/>
    <w:basedOn w:val="Normal"/>
    <w:rsid w:val="00F03E72"/>
    <w:pPr>
      <w:widowControl/>
      <w:shd w:val="clear" w:color="000000" w:fill="FFFFD9"/>
      <w:autoSpaceDE/>
      <w:autoSpaceDN/>
      <w:adjustRightInd/>
      <w:spacing w:before="100" w:beforeAutospacing="1" w:after="100" w:afterAutospacing="1" w:line="240" w:lineRule="auto"/>
      <w:textAlignment w:val="center"/>
    </w:pPr>
    <w:rPr>
      <w:b/>
      <w:bCs/>
      <w:sz w:val="18"/>
      <w:szCs w:val="18"/>
    </w:rPr>
  </w:style>
  <w:style w:type="paragraph" w:customStyle="1" w:styleId="xl152">
    <w:name w:val="xl152"/>
    <w:basedOn w:val="Normal"/>
    <w:rsid w:val="00F03E72"/>
    <w:pPr>
      <w:widowControl/>
      <w:pBdr>
        <w:right w:val="single" w:sz="4" w:space="0" w:color="auto"/>
      </w:pBdr>
      <w:shd w:val="clear" w:color="000000" w:fill="000000"/>
      <w:autoSpaceDE/>
      <w:autoSpaceDN/>
      <w:adjustRightInd/>
      <w:spacing w:before="100" w:beforeAutospacing="1" w:after="100" w:afterAutospacing="1" w:line="240" w:lineRule="auto"/>
      <w:jc w:val="center"/>
      <w:textAlignment w:val="top"/>
    </w:pPr>
    <w:rPr>
      <w:rFonts w:ascii="EYInterstate" w:hAnsi="EYInterstate"/>
      <w:b/>
      <w:bCs/>
      <w:color w:val="FFFF00"/>
      <w:sz w:val="18"/>
      <w:szCs w:val="18"/>
    </w:rPr>
  </w:style>
  <w:style w:type="paragraph" w:customStyle="1" w:styleId="xl153">
    <w:name w:val="xl153"/>
    <w:basedOn w:val="Normal"/>
    <w:rsid w:val="00F03E7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jc w:val="center"/>
      <w:textAlignment w:val="center"/>
    </w:pPr>
    <w:rPr>
      <w:rFonts w:ascii="EYInterstate" w:hAnsi="EYInterstate"/>
      <w:b/>
      <w:bCs/>
      <w:sz w:val="18"/>
      <w:szCs w:val="18"/>
    </w:rPr>
  </w:style>
  <w:style w:type="paragraph" w:customStyle="1" w:styleId="xl154">
    <w:name w:val="xl154"/>
    <w:basedOn w:val="Normal"/>
    <w:rsid w:val="00F03E72"/>
    <w:pPr>
      <w:widowControl/>
      <w:pBdr>
        <w:top w:val="single" w:sz="4" w:space="0" w:color="auto"/>
        <w:left w:val="single" w:sz="4" w:space="0" w:color="auto"/>
        <w:bottom w:val="single" w:sz="4" w:space="0" w:color="auto"/>
      </w:pBdr>
      <w:shd w:val="clear" w:color="000000" w:fill="FFFF00"/>
      <w:autoSpaceDE/>
      <w:autoSpaceDN/>
      <w:adjustRightInd/>
      <w:spacing w:before="100" w:beforeAutospacing="1" w:after="100" w:afterAutospacing="1" w:line="240" w:lineRule="auto"/>
      <w:jc w:val="center"/>
      <w:textAlignment w:val="center"/>
    </w:pPr>
    <w:rPr>
      <w:rFonts w:ascii="EYInterstate" w:hAnsi="EYInterstate"/>
      <w:b/>
      <w:bCs/>
      <w:sz w:val="18"/>
      <w:szCs w:val="18"/>
    </w:rPr>
  </w:style>
  <w:style w:type="paragraph" w:customStyle="1" w:styleId="xl155">
    <w:name w:val="xl155"/>
    <w:basedOn w:val="Normal"/>
    <w:rsid w:val="00F03E7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jc w:val="center"/>
      <w:textAlignment w:val="center"/>
    </w:pPr>
    <w:rPr>
      <w:rFonts w:ascii="EYInterstate" w:hAnsi="EYInterstate"/>
      <w:b/>
      <w:bCs/>
      <w:sz w:val="18"/>
      <w:szCs w:val="18"/>
    </w:rPr>
  </w:style>
  <w:style w:type="paragraph" w:customStyle="1" w:styleId="xl156">
    <w:name w:val="xl156"/>
    <w:basedOn w:val="Normal"/>
    <w:rsid w:val="0008250A"/>
    <w:pPr>
      <w:widowControl/>
      <w:pBdr>
        <w:top w:val="single" w:sz="4" w:space="0" w:color="auto"/>
        <w:left w:val="single" w:sz="4" w:space="0" w:color="auto"/>
        <w:bottom w:val="single" w:sz="4" w:space="0" w:color="auto"/>
      </w:pBdr>
      <w:shd w:val="clear" w:color="000000" w:fill="FFFF00"/>
      <w:autoSpaceDE/>
      <w:autoSpaceDN/>
      <w:adjustRightInd/>
      <w:spacing w:before="100" w:beforeAutospacing="1" w:after="100" w:afterAutospacing="1" w:line="240" w:lineRule="auto"/>
      <w:jc w:val="center"/>
      <w:textAlignment w:val="center"/>
    </w:pPr>
    <w:rPr>
      <w:rFonts w:ascii="EYInterstate" w:hAnsi="EYInterstate"/>
      <w:b/>
      <w:bCs/>
      <w:sz w:val="18"/>
      <w:szCs w:val="18"/>
    </w:rPr>
  </w:style>
  <w:style w:type="paragraph" w:customStyle="1" w:styleId="xl157">
    <w:name w:val="xl157"/>
    <w:basedOn w:val="Normal"/>
    <w:rsid w:val="0008250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jc w:val="center"/>
      <w:textAlignment w:val="center"/>
    </w:pPr>
    <w:rPr>
      <w:rFonts w:ascii="EYInterstate" w:hAnsi="EYInterstate"/>
      <w:b/>
      <w:bCs/>
      <w:sz w:val="18"/>
      <w:szCs w:val="18"/>
    </w:rPr>
  </w:style>
  <w:style w:type="paragraph" w:customStyle="1" w:styleId="xl158">
    <w:name w:val="xl158"/>
    <w:basedOn w:val="Normal"/>
    <w:rsid w:val="0008250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textAlignment w:val="top"/>
    </w:pPr>
    <w:rPr>
      <w:rFonts w:ascii="EYInterstate" w:hAnsi="EYInterstate"/>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220">
      <w:bodyDiv w:val="1"/>
      <w:marLeft w:val="0"/>
      <w:marRight w:val="0"/>
      <w:marTop w:val="0"/>
      <w:marBottom w:val="0"/>
      <w:divBdr>
        <w:top w:val="none" w:sz="0" w:space="0" w:color="auto"/>
        <w:left w:val="none" w:sz="0" w:space="0" w:color="auto"/>
        <w:bottom w:val="none" w:sz="0" w:space="0" w:color="auto"/>
        <w:right w:val="none" w:sz="0" w:space="0" w:color="auto"/>
      </w:divBdr>
    </w:div>
    <w:div w:id="36125273">
      <w:bodyDiv w:val="1"/>
      <w:marLeft w:val="0"/>
      <w:marRight w:val="0"/>
      <w:marTop w:val="0"/>
      <w:marBottom w:val="0"/>
      <w:divBdr>
        <w:top w:val="none" w:sz="0" w:space="0" w:color="auto"/>
        <w:left w:val="none" w:sz="0" w:space="0" w:color="auto"/>
        <w:bottom w:val="none" w:sz="0" w:space="0" w:color="auto"/>
        <w:right w:val="none" w:sz="0" w:space="0" w:color="auto"/>
      </w:divBdr>
    </w:div>
    <w:div w:id="41102007">
      <w:bodyDiv w:val="1"/>
      <w:marLeft w:val="0"/>
      <w:marRight w:val="0"/>
      <w:marTop w:val="0"/>
      <w:marBottom w:val="0"/>
      <w:divBdr>
        <w:top w:val="none" w:sz="0" w:space="0" w:color="auto"/>
        <w:left w:val="none" w:sz="0" w:space="0" w:color="auto"/>
        <w:bottom w:val="none" w:sz="0" w:space="0" w:color="auto"/>
        <w:right w:val="none" w:sz="0" w:space="0" w:color="auto"/>
      </w:divBdr>
    </w:div>
    <w:div w:id="53241373">
      <w:bodyDiv w:val="1"/>
      <w:marLeft w:val="0"/>
      <w:marRight w:val="0"/>
      <w:marTop w:val="0"/>
      <w:marBottom w:val="0"/>
      <w:divBdr>
        <w:top w:val="none" w:sz="0" w:space="0" w:color="auto"/>
        <w:left w:val="none" w:sz="0" w:space="0" w:color="auto"/>
        <w:bottom w:val="none" w:sz="0" w:space="0" w:color="auto"/>
        <w:right w:val="none" w:sz="0" w:space="0" w:color="auto"/>
      </w:divBdr>
    </w:div>
    <w:div w:id="67464313">
      <w:bodyDiv w:val="1"/>
      <w:marLeft w:val="0"/>
      <w:marRight w:val="0"/>
      <w:marTop w:val="0"/>
      <w:marBottom w:val="0"/>
      <w:divBdr>
        <w:top w:val="none" w:sz="0" w:space="0" w:color="auto"/>
        <w:left w:val="none" w:sz="0" w:space="0" w:color="auto"/>
        <w:bottom w:val="none" w:sz="0" w:space="0" w:color="auto"/>
        <w:right w:val="none" w:sz="0" w:space="0" w:color="auto"/>
      </w:divBdr>
    </w:div>
    <w:div w:id="69668374">
      <w:bodyDiv w:val="1"/>
      <w:marLeft w:val="0"/>
      <w:marRight w:val="0"/>
      <w:marTop w:val="0"/>
      <w:marBottom w:val="0"/>
      <w:divBdr>
        <w:top w:val="none" w:sz="0" w:space="0" w:color="auto"/>
        <w:left w:val="none" w:sz="0" w:space="0" w:color="auto"/>
        <w:bottom w:val="none" w:sz="0" w:space="0" w:color="auto"/>
        <w:right w:val="none" w:sz="0" w:space="0" w:color="auto"/>
      </w:divBdr>
    </w:div>
    <w:div w:id="82457777">
      <w:bodyDiv w:val="1"/>
      <w:marLeft w:val="0"/>
      <w:marRight w:val="0"/>
      <w:marTop w:val="0"/>
      <w:marBottom w:val="0"/>
      <w:divBdr>
        <w:top w:val="none" w:sz="0" w:space="0" w:color="auto"/>
        <w:left w:val="none" w:sz="0" w:space="0" w:color="auto"/>
        <w:bottom w:val="none" w:sz="0" w:space="0" w:color="auto"/>
        <w:right w:val="none" w:sz="0" w:space="0" w:color="auto"/>
      </w:divBdr>
    </w:div>
    <w:div w:id="90980251">
      <w:bodyDiv w:val="1"/>
      <w:marLeft w:val="0"/>
      <w:marRight w:val="0"/>
      <w:marTop w:val="0"/>
      <w:marBottom w:val="0"/>
      <w:divBdr>
        <w:top w:val="none" w:sz="0" w:space="0" w:color="auto"/>
        <w:left w:val="none" w:sz="0" w:space="0" w:color="auto"/>
        <w:bottom w:val="none" w:sz="0" w:space="0" w:color="auto"/>
        <w:right w:val="none" w:sz="0" w:space="0" w:color="auto"/>
      </w:divBdr>
    </w:div>
    <w:div w:id="96877041">
      <w:bodyDiv w:val="1"/>
      <w:marLeft w:val="0"/>
      <w:marRight w:val="0"/>
      <w:marTop w:val="0"/>
      <w:marBottom w:val="0"/>
      <w:divBdr>
        <w:top w:val="none" w:sz="0" w:space="0" w:color="auto"/>
        <w:left w:val="none" w:sz="0" w:space="0" w:color="auto"/>
        <w:bottom w:val="none" w:sz="0" w:space="0" w:color="auto"/>
        <w:right w:val="none" w:sz="0" w:space="0" w:color="auto"/>
      </w:divBdr>
    </w:div>
    <w:div w:id="104622516">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08859649">
      <w:bodyDiv w:val="1"/>
      <w:marLeft w:val="0"/>
      <w:marRight w:val="0"/>
      <w:marTop w:val="0"/>
      <w:marBottom w:val="0"/>
      <w:divBdr>
        <w:top w:val="none" w:sz="0" w:space="0" w:color="auto"/>
        <w:left w:val="none" w:sz="0" w:space="0" w:color="auto"/>
        <w:bottom w:val="none" w:sz="0" w:space="0" w:color="auto"/>
        <w:right w:val="none" w:sz="0" w:space="0" w:color="auto"/>
      </w:divBdr>
    </w:div>
    <w:div w:id="124853478">
      <w:bodyDiv w:val="1"/>
      <w:marLeft w:val="0"/>
      <w:marRight w:val="0"/>
      <w:marTop w:val="0"/>
      <w:marBottom w:val="0"/>
      <w:divBdr>
        <w:top w:val="none" w:sz="0" w:space="0" w:color="auto"/>
        <w:left w:val="none" w:sz="0" w:space="0" w:color="auto"/>
        <w:bottom w:val="none" w:sz="0" w:space="0" w:color="auto"/>
        <w:right w:val="none" w:sz="0" w:space="0" w:color="auto"/>
      </w:divBdr>
    </w:div>
    <w:div w:id="140849862">
      <w:bodyDiv w:val="1"/>
      <w:marLeft w:val="0"/>
      <w:marRight w:val="0"/>
      <w:marTop w:val="0"/>
      <w:marBottom w:val="0"/>
      <w:divBdr>
        <w:top w:val="none" w:sz="0" w:space="0" w:color="auto"/>
        <w:left w:val="none" w:sz="0" w:space="0" w:color="auto"/>
        <w:bottom w:val="none" w:sz="0" w:space="0" w:color="auto"/>
        <w:right w:val="none" w:sz="0" w:space="0" w:color="auto"/>
      </w:divBdr>
    </w:div>
    <w:div w:id="181095618">
      <w:bodyDiv w:val="1"/>
      <w:marLeft w:val="0"/>
      <w:marRight w:val="0"/>
      <w:marTop w:val="0"/>
      <w:marBottom w:val="0"/>
      <w:divBdr>
        <w:top w:val="none" w:sz="0" w:space="0" w:color="auto"/>
        <w:left w:val="none" w:sz="0" w:space="0" w:color="auto"/>
        <w:bottom w:val="none" w:sz="0" w:space="0" w:color="auto"/>
        <w:right w:val="none" w:sz="0" w:space="0" w:color="auto"/>
      </w:divBdr>
    </w:div>
    <w:div w:id="187762885">
      <w:bodyDiv w:val="1"/>
      <w:marLeft w:val="0"/>
      <w:marRight w:val="0"/>
      <w:marTop w:val="0"/>
      <w:marBottom w:val="0"/>
      <w:divBdr>
        <w:top w:val="none" w:sz="0" w:space="0" w:color="auto"/>
        <w:left w:val="none" w:sz="0" w:space="0" w:color="auto"/>
        <w:bottom w:val="none" w:sz="0" w:space="0" w:color="auto"/>
        <w:right w:val="none" w:sz="0" w:space="0" w:color="auto"/>
      </w:divBdr>
    </w:div>
    <w:div w:id="199168212">
      <w:bodyDiv w:val="1"/>
      <w:marLeft w:val="0"/>
      <w:marRight w:val="0"/>
      <w:marTop w:val="0"/>
      <w:marBottom w:val="0"/>
      <w:divBdr>
        <w:top w:val="none" w:sz="0" w:space="0" w:color="auto"/>
        <w:left w:val="none" w:sz="0" w:space="0" w:color="auto"/>
        <w:bottom w:val="none" w:sz="0" w:space="0" w:color="auto"/>
        <w:right w:val="none" w:sz="0" w:space="0" w:color="auto"/>
      </w:divBdr>
    </w:div>
    <w:div w:id="199248904">
      <w:bodyDiv w:val="1"/>
      <w:marLeft w:val="0"/>
      <w:marRight w:val="0"/>
      <w:marTop w:val="0"/>
      <w:marBottom w:val="0"/>
      <w:divBdr>
        <w:top w:val="none" w:sz="0" w:space="0" w:color="auto"/>
        <w:left w:val="none" w:sz="0" w:space="0" w:color="auto"/>
        <w:bottom w:val="none" w:sz="0" w:space="0" w:color="auto"/>
        <w:right w:val="none" w:sz="0" w:space="0" w:color="auto"/>
      </w:divBdr>
    </w:div>
    <w:div w:id="211115151">
      <w:bodyDiv w:val="1"/>
      <w:marLeft w:val="0"/>
      <w:marRight w:val="0"/>
      <w:marTop w:val="0"/>
      <w:marBottom w:val="0"/>
      <w:divBdr>
        <w:top w:val="none" w:sz="0" w:space="0" w:color="auto"/>
        <w:left w:val="none" w:sz="0" w:space="0" w:color="auto"/>
        <w:bottom w:val="none" w:sz="0" w:space="0" w:color="auto"/>
        <w:right w:val="none" w:sz="0" w:space="0" w:color="auto"/>
      </w:divBdr>
    </w:div>
    <w:div w:id="223220801">
      <w:bodyDiv w:val="1"/>
      <w:marLeft w:val="0"/>
      <w:marRight w:val="0"/>
      <w:marTop w:val="0"/>
      <w:marBottom w:val="0"/>
      <w:divBdr>
        <w:top w:val="none" w:sz="0" w:space="0" w:color="auto"/>
        <w:left w:val="none" w:sz="0" w:space="0" w:color="auto"/>
        <w:bottom w:val="none" w:sz="0" w:space="0" w:color="auto"/>
        <w:right w:val="none" w:sz="0" w:space="0" w:color="auto"/>
      </w:divBdr>
    </w:div>
    <w:div w:id="226500973">
      <w:bodyDiv w:val="1"/>
      <w:marLeft w:val="0"/>
      <w:marRight w:val="0"/>
      <w:marTop w:val="0"/>
      <w:marBottom w:val="0"/>
      <w:divBdr>
        <w:top w:val="none" w:sz="0" w:space="0" w:color="auto"/>
        <w:left w:val="none" w:sz="0" w:space="0" w:color="auto"/>
        <w:bottom w:val="none" w:sz="0" w:space="0" w:color="auto"/>
        <w:right w:val="none" w:sz="0" w:space="0" w:color="auto"/>
      </w:divBdr>
    </w:div>
    <w:div w:id="248925509">
      <w:bodyDiv w:val="1"/>
      <w:marLeft w:val="0"/>
      <w:marRight w:val="0"/>
      <w:marTop w:val="0"/>
      <w:marBottom w:val="0"/>
      <w:divBdr>
        <w:top w:val="none" w:sz="0" w:space="0" w:color="auto"/>
        <w:left w:val="none" w:sz="0" w:space="0" w:color="auto"/>
        <w:bottom w:val="none" w:sz="0" w:space="0" w:color="auto"/>
        <w:right w:val="none" w:sz="0" w:space="0" w:color="auto"/>
      </w:divBdr>
    </w:div>
    <w:div w:id="252907040">
      <w:bodyDiv w:val="1"/>
      <w:marLeft w:val="0"/>
      <w:marRight w:val="0"/>
      <w:marTop w:val="0"/>
      <w:marBottom w:val="0"/>
      <w:divBdr>
        <w:top w:val="none" w:sz="0" w:space="0" w:color="auto"/>
        <w:left w:val="none" w:sz="0" w:space="0" w:color="auto"/>
        <w:bottom w:val="none" w:sz="0" w:space="0" w:color="auto"/>
        <w:right w:val="none" w:sz="0" w:space="0" w:color="auto"/>
      </w:divBdr>
    </w:div>
    <w:div w:id="255792678">
      <w:bodyDiv w:val="1"/>
      <w:marLeft w:val="0"/>
      <w:marRight w:val="0"/>
      <w:marTop w:val="0"/>
      <w:marBottom w:val="0"/>
      <w:divBdr>
        <w:top w:val="none" w:sz="0" w:space="0" w:color="auto"/>
        <w:left w:val="none" w:sz="0" w:space="0" w:color="auto"/>
        <w:bottom w:val="none" w:sz="0" w:space="0" w:color="auto"/>
        <w:right w:val="none" w:sz="0" w:space="0" w:color="auto"/>
      </w:divBdr>
    </w:div>
    <w:div w:id="259535029">
      <w:bodyDiv w:val="1"/>
      <w:marLeft w:val="0"/>
      <w:marRight w:val="0"/>
      <w:marTop w:val="0"/>
      <w:marBottom w:val="0"/>
      <w:divBdr>
        <w:top w:val="none" w:sz="0" w:space="0" w:color="auto"/>
        <w:left w:val="none" w:sz="0" w:space="0" w:color="auto"/>
        <w:bottom w:val="none" w:sz="0" w:space="0" w:color="auto"/>
        <w:right w:val="none" w:sz="0" w:space="0" w:color="auto"/>
      </w:divBdr>
    </w:div>
    <w:div w:id="263922186">
      <w:bodyDiv w:val="1"/>
      <w:marLeft w:val="0"/>
      <w:marRight w:val="0"/>
      <w:marTop w:val="0"/>
      <w:marBottom w:val="0"/>
      <w:divBdr>
        <w:top w:val="none" w:sz="0" w:space="0" w:color="auto"/>
        <w:left w:val="none" w:sz="0" w:space="0" w:color="auto"/>
        <w:bottom w:val="none" w:sz="0" w:space="0" w:color="auto"/>
        <w:right w:val="none" w:sz="0" w:space="0" w:color="auto"/>
      </w:divBdr>
    </w:div>
    <w:div w:id="266743731">
      <w:bodyDiv w:val="1"/>
      <w:marLeft w:val="0"/>
      <w:marRight w:val="0"/>
      <w:marTop w:val="0"/>
      <w:marBottom w:val="0"/>
      <w:divBdr>
        <w:top w:val="none" w:sz="0" w:space="0" w:color="auto"/>
        <w:left w:val="none" w:sz="0" w:space="0" w:color="auto"/>
        <w:bottom w:val="none" w:sz="0" w:space="0" w:color="auto"/>
        <w:right w:val="none" w:sz="0" w:space="0" w:color="auto"/>
      </w:divBdr>
    </w:div>
    <w:div w:id="284701645">
      <w:bodyDiv w:val="1"/>
      <w:marLeft w:val="0"/>
      <w:marRight w:val="0"/>
      <w:marTop w:val="0"/>
      <w:marBottom w:val="0"/>
      <w:divBdr>
        <w:top w:val="none" w:sz="0" w:space="0" w:color="auto"/>
        <w:left w:val="none" w:sz="0" w:space="0" w:color="auto"/>
        <w:bottom w:val="none" w:sz="0" w:space="0" w:color="auto"/>
        <w:right w:val="none" w:sz="0" w:space="0" w:color="auto"/>
      </w:divBdr>
    </w:div>
    <w:div w:id="288053365">
      <w:bodyDiv w:val="1"/>
      <w:marLeft w:val="0"/>
      <w:marRight w:val="0"/>
      <w:marTop w:val="0"/>
      <w:marBottom w:val="0"/>
      <w:divBdr>
        <w:top w:val="none" w:sz="0" w:space="0" w:color="auto"/>
        <w:left w:val="none" w:sz="0" w:space="0" w:color="auto"/>
        <w:bottom w:val="none" w:sz="0" w:space="0" w:color="auto"/>
        <w:right w:val="none" w:sz="0" w:space="0" w:color="auto"/>
      </w:divBdr>
    </w:div>
    <w:div w:id="290986367">
      <w:bodyDiv w:val="1"/>
      <w:marLeft w:val="0"/>
      <w:marRight w:val="0"/>
      <w:marTop w:val="0"/>
      <w:marBottom w:val="0"/>
      <w:divBdr>
        <w:top w:val="none" w:sz="0" w:space="0" w:color="auto"/>
        <w:left w:val="none" w:sz="0" w:space="0" w:color="auto"/>
        <w:bottom w:val="none" w:sz="0" w:space="0" w:color="auto"/>
        <w:right w:val="none" w:sz="0" w:space="0" w:color="auto"/>
      </w:divBdr>
    </w:div>
    <w:div w:id="293026750">
      <w:bodyDiv w:val="1"/>
      <w:marLeft w:val="0"/>
      <w:marRight w:val="0"/>
      <w:marTop w:val="0"/>
      <w:marBottom w:val="0"/>
      <w:divBdr>
        <w:top w:val="none" w:sz="0" w:space="0" w:color="auto"/>
        <w:left w:val="none" w:sz="0" w:space="0" w:color="auto"/>
        <w:bottom w:val="none" w:sz="0" w:space="0" w:color="auto"/>
        <w:right w:val="none" w:sz="0" w:space="0" w:color="auto"/>
      </w:divBdr>
    </w:div>
    <w:div w:id="300158432">
      <w:bodyDiv w:val="1"/>
      <w:marLeft w:val="0"/>
      <w:marRight w:val="0"/>
      <w:marTop w:val="0"/>
      <w:marBottom w:val="0"/>
      <w:divBdr>
        <w:top w:val="none" w:sz="0" w:space="0" w:color="auto"/>
        <w:left w:val="none" w:sz="0" w:space="0" w:color="auto"/>
        <w:bottom w:val="none" w:sz="0" w:space="0" w:color="auto"/>
        <w:right w:val="none" w:sz="0" w:space="0" w:color="auto"/>
      </w:divBdr>
    </w:div>
    <w:div w:id="327173081">
      <w:bodyDiv w:val="1"/>
      <w:marLeft w:val="0"/>
      <w:marRight w:val="0"/>
      <w:marTop w:val="0"/>
      <w:marBottom w:val="0"/>
      <w:divBdr>
        <w:top w:val="none" w:sz="0" w:space="0" w:color="auto"/>
        <w:left w:val="none" w:sz="0" w:space="0" w:color="auto"/>
        <w:bottom w:val="none" w:sz="0" w:space="0" w:color="auto"/>
        <w:right w:val="none" w:sz="0" w:space="0" w:color="auto"/>
      </w:divBdr>
    </w:div>
    <w:div w:id="327631834">
      <w:bodyDiv w:val="1"/>
      <w:marLeft w:val="0"/>
      <w:marRight w:val="0"/>
      <w:marTop w:val="0"/>
      <w:marBottom w:val="0"/>
      <w:divBdr>
        <w:top w:val="none" w:sz="0" w:space="0" w:color="auto"/>
        <w:left w:val="none" w:sz="0" w:space="0" w:color="auto"/>
        <w:bottom w:val="none" w:sz="0" w:space="0" w:color="auto"/>
        <w:right w:val="none" w:sz="0" w:space="0" w:color="auto"/>
      </w:divBdr>
    </w:div>
    <w:div w:id="330527026">
      <w:bodyDiv w:val="1"/>
      <w:marLeft w:val="0"/>
      <w:marRight w:val="0"/>
      <w:marTop w:val="0"/>
      <w:marBottom w:val="0"/>
      <w:divBdr>
        <w:top w:val="none" w:sz="0" w:space="0" w:color="auto"/>
        <w:left w:val="none" w:sz="0" w:space="0" w:color="auto"/>
        <w:bottom w:val="none" w:sz="0" w:space="0" w:color="auto"/>
        <w:right w:val="none" w:sz="0" w:space="0" w:color="auto"/>
      </w:divBdr>
    </w:div>
    <w:div w:id="332531044">
      <w:bodyDiv w:val="1"/>
      <w:marLeft w:val="0"/>
      <w:marRight w:val="0"/>
      <w:marTop w:val="0"/>
      <w:marBottom w:val="0"/>
      <w:divBdr>
        <w:top w:val="none" w:sz="0" w:space="0" w:color="auto"/>
        <w:left w:val="none" w:sz="0" w:space="0" w:color="auto"/>
        <w:bottom w:val="none" w:sz="0" w:space="0" w:color="auto"/>
        <w:right w:val="none" w:sz="0" w:space="0" w:color="auto"/>
      </w:divBdr>
    </w:div>
    <w:div w:id="348527376">
      <w:bodyDiv w:val="1"/>
      <w:marLeft w:val="0"/>
      <w:marRight w:val="0"/>
      <w:marTop w:val="0"/>
      <w:marBottom w:val="0"/>
      <w:divBdr>
        <w:top w:val="none" w:sz="0" w:space="0" w:color="auto"/>
        <w:left w:val="none" w:sz="0" w:space="0" w:color="auto"/>
        <w:bottom w:val="none" w:sz="0" w:space="0" w:color="auto"/>
        <w:right w:val="none" w:sz="0" w:space="0" w:color="auto"/>
      </w:divBdr>
    </w:div>
    <w:div w:id="348603551">
      <w:bodyDiv w:val="1"/>
      <w:marLeft w:val="0"/>
      <w:marRight w:val="0"/>
      <w:marTop w:val="0"/>
      <w:marBottom w:val="0"/>
      <w:divBdr>
        <w:top w:val="none" w:sz="0" w:space="0" w:color="auto"/>
        <w:left w:val="none" w:sz="0" w:space="0" w:color="auto"/>
        <w:bottom w:val="none" w:sz="0" w:space="0" w:color="auto"/>
        <w:right w:val="none" w:sz="0" w:space="0" w:color="auto"/>
      </w:divBdr>
    </w:div>
    <w:div w:id="357581176">
      <w:bodyDiv w:val="1"/>
      <w:marLeft w:val="0"/>
      <w:marRight w:val="0"/>
      <w:marTop w:val="0"/>
      <w:marBottom w:val="0"/>
      <w:divBdr>
        <w:top w:val="none" w:sz="0" w:space="0" w:color="auto"/>
        <w:left w:val="none" w:sz="0" w:space="0" w:color="auto"/>
        <w:bottom w:val="none" w:sz="0" w:space="0" w:color="auto"/>
        <w:right w:val="none" w:sz="0" w:space="0" w:color="auto"/>
      </w:divBdr>
      <w:divsChild>
        <w:div w:id="1594630063">
          <w:marLeft w:val="0"/>
          <w:marRight w:val="0"/>
          <w:marTop w:val="0"/>
          <w:marBottom w:val="0"/>
          <w:divBdr>
            <w:top w:val="none" w:sz="0" w:space="0" w:color="auto"/>
            <w:left w:val="none" w:sz="0" w:space="0" w:color="auto"/>
            <w:bottom w:val="none" w:sz="0" w:space="0" w:color="auto"/>
            <w:right w:val="none" w:sz="0" w:space="0" w:color="auto"/>
          </w:divBdr>
          <w:divsChild>
            <w:div w:id="1839349113">
              <w:marLeft w:val="-75"/>
              <w:marRight w:val="0"/>
              <w:marTop w:val="30"/>
              <w:marBottom w:val="30"/>
              <w:divBdr>
                <w:top w:val="none" w:sz="0" w:space="0" w:color="auto"/>
                <w:left w:val="none" w:sz="0" w:space="0" w:color="auto"/>
                <w:bottom w:val="none" w:sz="0" w:space="0" w:color="auto"/>
                <w:right w:val="none" w:sz="0" w:space="0" w:color="auto"/>
              </w:divBdr>
              <w:divsChild>
                <w:div w:id="69348941">
                  <w:marLeft w:val="0"/>
                  <w:marRight w:val="0"/>
                  <w:marTop w:val="0"/>
                  <w:marBottom w:val="0"/>
                  <w:divBdr>
                    <w:top w:val="none" w:sz="0" w:space="0" w:color="auto"/>
                    <w:left w:val="none" w:sz="0" w:space="0" w:color="auto"/>
                    <w:bottom w:val="none" w:sz="0" w:space="0" w:color="auto"/>
                    <w:right w:val="none" w:sz="0" w:space="0" w:color="auto"/>
                  </w:divBdr>
                  <w:divsChild>
                    <w:div w:id="125316066">
                      <w:marLeft w:val="0"/>
                      <w:marRight w:val="0"/>
                      <w:marTop w:val="0"/>
                      <w:marBottom w:val="0"/>
                      <w:divBdr>
                        <w:top w:val="none" w:sz="0" w:space="0" w:color="auto"/>
                        <w:left w:val="none" w:sz="0" w:space="0" w:color="auto"/>
                        <w:bottom w:val="none" w:sz="0" w:space="0" w:color="auto"/>
                        <w:right w:val="none" w:sz="0" w:space="0" w:color="auto"/>
                      </w:divBdr>
                    </w:div>
                  </w:divsChild>
                </w:div>
                <w:div w:id="95444617">
                  <w:marLeft w:val="0"/>
                  <w:marRight w:val="0"/>
                  <w:marTop w:val="0"/>
                  <w:marBottom w:val="0"/>
                  <w:divBdr>
                    <w:top w:val="none" w:sz="0" w:space="0" w:color="auto"/>
                    <w:left w:val="none" w:sz="0" w:space="0" w:color="auto"/>
                    <w:bottom w:val="none" w:sz="0" w:space="0" w:color="auto"/>
                    <w:right w:val="none" w:sz="0" w:space="0" w:color="auto"/>
                  </w:divBdr>
                  <w:divsChild>
                    <w:div w:id="1233781340">
                      <w:marLeft w:val="0"/>
                      <w:marRight w:val="0"/>
                      <w:marTop w:val="0"/>
                      <w:marBottom w:val="0"/>
                      <w:divBdr>
                        <w:top w:val="none" w:sz="0" w:space="0" w:color="auto"/>
                        <w:left w:val="none" w:sz="0" w:space="0" w:color="auto"/>
                        <w:bottom w:val="none" w:sz="0" w:space="0" w:color="auto"/>
                        <w:right w:val="none" w:sz="0" w:space="0" w:color="auto"/>
                      </w:divBdr>
                    </w:div>
                  </w:divsChild>
                </w:div>
                <w:div w:id="103503871">
                  <w:marLeft w:val="0"/>
                  <w:marRight w:val="0"/>
                  <w:marTop w:val="0"/>
                  <w:marBottom w:val="0"/>
                  <w:divBdr>
                    <w:top w:val="none" w:sz="0" w:space="0" w:color="auto"/>
                    <w:left w:val="none" w:sz="0" w:space="0" w:color="auto"/>
                    <w:bottom w:val="none" w:sz="0" w:space="0" w:color="auto"/>
                    <w:right w:val="none" w:sz="0" w:space="0" w:color="auto"/>
                  </w:divBdr>
                  <w:divsChild>
                    <w:div w:id="365254032">
                      <w:marLeft w:val="0"/>
                      <w:marRight w:val="0"/>
                      <w:marTop w:val="0"/>
                      <w:marBottom w:val="0"/>
                      <w:divBdr>
                        <w:top w:val="none" w:sz="0" w:space="0" w:color="auto"/>
                        <w:left w:val="none" w:sz="0" w:space="0" w:color="auto"/>
                        <w:bottom w:val="none" w:sz="0" w:space="0" w:color="auto"/>
                        <w:right w:val="none" w:sz="0" w:space="0" w:color="auto"/>
                      </w:divBdr>
                    </w:div>
                  </w:divsChild>
                </w:div>
                <w:div w:id="161552759">
                  <w:marLeft w:val="0"/>
                  <w:marRight w:val="0"/>
                  <w:marTop w:val="0"/>
                  <w:marBottom w:val="0"/>
                  <w:divBdr>
                    <w:top w:val="none" w:sz="0" w:space="0" w:color="auto"/>
                    <w:left w:val="none" w:sz="0" w:space="0" w:color="auto"/>
                    <w:bottom w:val="none" w:sz="0" w:space="0" w:color="auto"/>
                    <w:right w:val="none" w:sz="0" w:space="0" w:color="auto"/>
                  </w:divBdr>
                  <w:divsChild>
                    <w:div w:id="1071850936">
                      <w:marLeft w:val="0"/>
                      <w:marRight w:val="0"/>
                      <w:marTop w:val="0"/>
                      <w:marBottom w:val="0"/>
                      <w:divBdr>
                        <w:top w:val="none" w:sz="0" w:space="0" w:color="auto"/>
                        <w:left w:val="none" w:sz="0" w:space="0" w:color="auto"/>
                        <w:bottom w:val="none" w:sz="0" w:space="0" w:color="auto"/>
                        <w:right w:val="none" w:sz="0" w:space="0" w:color="auto"/>
                      </w:divBdr>
                    </w:div>
                  </w:divsChild>
                </w:div>
                <w:div w:id="167527741">
                  <w:marLeft w:val="0"/>
                  <w:marRight w:val="0"/>
                  <w:marTop w:val="0"/>
                  <w:marBottom w:val="0"/>
                  <w:divBdr>
                    <w:top w:val="none" w:sz="0" w:space="0" w:color="auto"/>
                    <w:left w:val="none" w:sz="0" w:space="0" w:color="auto"/>
                    <w:bottom w:val="none" w:sz="0" w:space="0" w:color="auto"/>
                    <w:right w:val="none" w:sz="0" w:space="0" w:color="auto"/>
                  </w:divBdr>
                  <w:divsChild>
                    <w:div w:id="145559029">
                      <w:marLeft w:val="0"/>
                      <w:marRight w:val="0"/>
                      <w:marTop w:val="0"/>
                      <w:marBottom w:val="0"/>
                      <w:divBdr>
                        <w:top w:val="none" w:sz="0" w:space="0" w:color="auto"/>
                        <w:left w:val="none" w:sz="0" w:space="0" w:color="auto"/>
                        <w:bottom w:val="none" w:sz="0" w:space="0" w:color="auto"/>
                        <w:right w:val="none" w:sz="0" w:space="0" w:color="auto"/>
                      </w:divBdr>
                    </w:div>
                  </w:divsChild>
                </w:div>
                <w:div w:id="167789849">
                  <w:marLeft w:val="0"/>
                  <w:marRight w:val="0"/>
                  <w:marTop w:val="0"/>
                  <w:marBottom w:val="0"/>
                  <w:divBdr>
                    <w:top w:val="none" w:sz="0" w:space="0" w:color="auto"/>
                    <w:left w:val="none" w:sz="0" w:space="0" w:color="auto"/>
                    <w:bottom w:val="none" w:sz="0" w:space="0" w:color="auto"/>
                    <w:right w:val="none" w:sz="0" w:space="0" w:color="auto"/>
                  </w:divBdr>
                  <w:divsChild>
                    <w:div w:id="462773682">
                      <w:marLeft w:val="0"/>
                      <w:marRight w:val="0"/>
                      <w:marTop w:val="0"/>
                      <w:marBottom w:val="0"/>
                      <w:divBdr>
                        <w:top w:val="none" w:sz="0" w:space="0" w:color="auto"/>
                        <w:left w:val="none" w:sz="0" w:space="0" w:color="auto"/>
                        <w:bottom w:val="none" w:sz="0" w:space="0" w:color="auto"/>
                        <w:right w:val="none" w:sz="0" w:space="0" w:color="auto"/>
                      </w:divBdr>
                    </w:div>
                    <w:div w:id="985622246">
                      <w:marLeft w:val="0"/>
                      <w:marRight w:val="0"/>
                      <w:marTop w:val="0"/>
                      <w:marBottom w:val="0"/>
                      <w:divBdr>
                        <w:top w:val="none" w:sz="0" w:space="0" w:color="auto"/>
                        <w:left w:val="none" w:sz="0" w:space="0" w:color="auto"/>
                        <w:bottom w:val="none" w:sz="0" w:space="0" w:color="auto"/>
                        <w:right w:val="none" w:sz="0" w:space="0" w:color="auto"/>
                      </w:divBdr>
                    </w:div>
                  </w:divsChild>
                </w:div>
                <w:div w:id="354160388">
                  <w:marLeft w:val="0"/>
                  <w:marRight w:val="0"/>
                  <w:marTop w:val="0"/>
                  <w:marBottom w:val="0"/>
                  <w:divBdr>
                    <w:top w:val="none" w:sz="0" w:space="0" w:color="auto"/>
                    <w:left w:val="none" w:sz="0" w:space="0" w:color="auto"/>
                    <w:bottom w:val="none" w:sz="0" w:space="0" w:color="auto"/>
                    <w:right w:val="none" w:sz="0" w:space="0" w:color="auto"/>
                  </w:divBdr>
                  <w:divsChild>
                    <w:div w:id="1789395648">
                      <w:marLeft w:val="0"/>
                      <w:marRight w:val="0"/>
                      <w:marTop w:val="0"/>
                      <w:marBottom w:val="0"/>
                      <w:divBdr>
                        <w:top w:val="none" w:sz="0" w:space="0" w:color="auto"/>
                        <w:left w:val="none" w:sz="0" w:space="0" w:color="auto"/>
                        <w:bottom w:val="none" w:sz="0" w:space="0" w:color="auto"/>
                        <w:right w:val="none" w:sz="0" w:space="0" w:color="auto"/>
                      </w:divBdr>
                    </w:div>
                  </w:divsChild>
                </w:div>
                <w:div w:id="413433467">
                  <w:marLeft w:val="0"/>
                  <w:marRight w:val="0"/>
                  <w:marTop w:val="0"/>
                  <w:marBottom w:val="0"/>
                  <w:divBdr>
                    <w:top w:val="none" w:sz="0" w:space="0" w:color="auto"/>
                    <w:left w:val="none" w:sz="0" w:space="0" w:color="auto"/>
                    <w:bottom w:val="none" w:sz="0" w:space="0" w:color="auto"/>
                    <w:right w:val="none" w:sz="0" w:space="0" w:color="auto"/>
                  </w:divBdr>
                  <w:divsChild>
                    <w:div w:id="1374648536">
                      <w:marLeft w:val="0"/>
                      <w:marRight w:val="0"/>
                      <w:marTop w:val="0"/>
                      <w:marBottom w:val="0"/>
                      <w:divBdr>
                        <w:top w:val="none" w:sz="0" w:space="0" w:color="auto"/>
                        <w:left w:val="none" w:sz="0" w:space="0" w:color="auto"/>
                        <w:bottom w:val="none" w:sz="0" w:space="0" w:color="auto"/>
                        <w:right w:val="none" w:sz="0" w:space="0" w:color="auto"/>
                      </w:divBdr>
                    </w:div>
                  </w:divsChild>
                </w:div>
                <w:div w:id="455104291">
                  <w:marLeft w:val="0"/>
                  <w:marRight w:val="0"/>
                  <w:marTop w:val="0"/>
                  <w:marBottom w:val="0"/>
                  <w:divBdr>
                    <w:top w:val="none" w:sz="0" w:space="0" w:color="auto"/>
                    <w:left w:val="none" w:sz="0" w:space="0" w:color="auto"/>
                    <w:bottom w:val="none" w:sz="0" w:space="0" w:color="auto"/>
                    <w:right w:val="none" w:sz="0" w:space="0" w:color="auto"/>
                  </w:divBdr>
                  <w:divsChild>
                    <w:div w:id="1852642583">
                      <w:marLeft w:val="0"/>
                      <w:marRight w:val="0"/>
                      <w:marTop w:val="0"/>
                      <w:marBottom w:val="0"/>
                      <w:divBdr>
                        <w:top w:val="none" w:sz="0" w:space="0" w:color="auto"/>
                        <w:left w:val="none" w:sz="0" w:space="0" w:color="auto"/>
                        <w:bottom w:val="none" w:sz="0" w:space="0" w:color="auto"/>
                        <w:right w:val="none" w:sz="0" w:space="0" w:color="auto"/>
                      </w:divBdr>
                    </w:div>
                  </w:divsChild>
                </w:div>
                <w:div w:id="647440807">
                  <w:marLeft w:val="0"/>
                  <w:marRight w:val="0"/>
                  <w:marTop w:val="0"/>
                  <w:marBottom w:val="0"/>
                  <w:divBdr>
                    <w:top w:val="none" w:sz="0" w:space="0" w:color="auto"/>
                    <w:left w:val="none" w:sz="0" w:space="0" w:color="auto"/>
                    <w:bottom w:val="none" w:sz="0" w:space="0" w:color="auto"/>
                    <w:right w:val="none" w:sz="0" w:space="0" w:color="auto"/>
                  </w:divBdr>
                  <w:divsChild>
                    <w:div w:id="235405963">
                      <w:marLeft w:val="0"/>
                      <w:marRight w:val="0"/>
                      <w:marTop w:val="0"/>
                      <w:marBottom w:val="0"/>
                      <w:divBdr>
                        <w:top w:val="none" w:sz="0" w:space="0" w:color="auto"/>
                        <w:left w:val="none" w:sz="0" w:space="0" w:color="auto"/>
                        <w:bottom w:val="none" w:sz="0" w:space="0" w:color="auto"/>
                        <w:right w:val="none" w:sz="0" w:space="0" w:color="auto"/>
                      </w:divBdr>
                    </w:div>
                  </w:divsChild>
                </w:div>
                <w:div w:id="665862919">
                  <w:marLeft w:val="0"/>
                  <w:marRight w:val="0"/>
                  <w:marTop w:val="0"/>
                  <w:marBottom w:val="0"/>
                  <w:divBdr>
                    <w:top w:val="none" w:sz="0" w:space="0" w:color="auto"/>
                    <w:left w:val="none" w:sz="0" w:space="0" w:color="auto"/>
                    <w:bottom w:val="none" w:sz="0" w:space="0" w:color="auto"/>
                    <w:right w:val="none" w:sz="0" w:space="0" w:color="auto"/>
                  </w:divBdr>
                  <w:divsChild>
                    <w:div w:id="309484438">
                      <w:marLeft w:val="0"/>
                      <w:marRight w:val="0"/>
                      <w:marTop w:val="0"/>
                      <w:marBottom w:val="0"/>
                      <w:divBdr>
                        <w:top w:val="none" w:sz="0" w:space="0" w:color="auto"/>
                        <w:left w:val="none" w:sz="0" w:space="0" w:color="auto"/>
                        <w:bottom w:val="none" w:sz="0" w:space="0" w:color="auto"/>
                        <w:right w:val="none" w:sz="0" w:space="0" w:color="auto"/>
                      </w:divBdr>
                    </w:div>
                  </w:divsChild>
                </w:div>
                <w:div w:id="781071380">
                  <w:marLeft w:val="0"/>
                  <w:marRight w:val="0"/>
                  <w:marTop w:val="0"/>
                  <w:marBottom w:val="0"/>
                  <w:divBdr>
                    <w:top w:val="none" w:sz="0" w:space="0" w:color="auto"/>
                    <w:left w:val="none" w:sz="0" w:space="0" w:color="auto"/>
                    <w:bottom w:val="none" w:sz="0" w:space="0" w:color="auto"/>
                    <w:right w:val="none" w:sz="0" w:space="0" w:color="auto"/>
                  </w:divBdr>
                  <w:divsChild>
                    <w:div w:id="917401192">
                      <w:marLeft w:val="0"/>
                      <w:marRight w:val="0"/>
                      <w:marTop w:val="0"/>
                      <w:marBottom w:val="0"/>
                      <w:divBdr>
                        <w:top w:val="none" w:sz="0" w:space="0" w:color="auto"/>
                        <w:left w:val="none" w:sz="0" w:space="0" w:color="auto"/>
                        <w:bottom w:val="none" w:sz="0" w:space="0" w:color="auto"/>
                        <w:right w:val="none" w:sz="0" w:space="0" w:color="auto"/>
                      </w:divBdr>
                    </w:div>
                    <w:div w:id="1946770333">
                      <w:marLeft w:val="0"/>
                      <w:marRight w:val="0"/>
                      <w:marTop w:val="0"/>
                      <w:marBottom w:val="0"/>
                      <w:divBdr>
                        <w:top w:val="none" w:sz="0" w:space="0" w:color="auto"/>
                        <w:left w:val="none" w:sz="0" w:space="0" w:color="auto"/>
                        <w:bottom w:val="none" w:sz="0" w:space="0" w:color="auto"/>
                        <w:right w:val="none" w:sz="0" w:space="0" w:color="auto"/>
                      </w:divBdr>
                    </w:div>
                  </w:divsChild>
                </w:div>
                <w:div w:id="817839409">
                  <w:marLeft w:val="0"/>
                  <w:marRight w:val="0"/>
                  <w:marTop w:val="0"/>
                  <w:marBottom w:val="0"/>
                  <w:divBdr>
                    <w:top w:val="none" w:sz="0" w:space="0" w:color="auto"/>
                    <w:left w:val="none" w:sz="0" w:space="0" w:color="auto"/>
                    <w:bottom w:val="none" w:sz="0" w:space="0" w:color="auto"/>
                    <w:right w:val="none" w:sz="0" w:space="0" w:color="auto"/>
                  </w:divBdr>
                  <w:divsChild>
                    <w:div w:id="207643206">
                      <w:marLeft w:val="0"/>
                      <w:marRight w:val="0"/>
                      <w:marTop w:val="0"/>
                      <w:marBottom w:val="0"/>
                      <w:divBdr>
                        <w:top w:val="none" w:sz="0" w:space="0" w:color="auto"/>
                        <w:left w:val="none" w:sz="0" w:space="0" w:color="auto"/>
                        <w:bottom w:val="none" w:sz="0" w:space="0" w:color="auto"/>
                        <w:right w:val="none" w:sz="0" w:space="0" w:color="auto"/>
                      </w:divBdr>
                    </w:div>
                  </w:divsChild>
                </w:div>
                <w:div w:id="835656990">
                  <w:marLeft w:val="0"/>
                  <w:marRight w:val="0"/>
                  <w:marTop w:val="0"/>
                  <w:marBottom w:val="0"/>
                  <w:divBdr>
                    <w:top w:val="none" w:sz="0" w:space="0" w:color="auto"/>
                    <w:left w:val="none" w:sz="0" w:space="0" w:color="auto"/>
                    <w:bottom w:val="none" w:sz="0" w:space="0" w:color="auto"/>
                    <w:right w:val="none" w:sz="0" w:space="0" w:color="auto"/>
                  </w:divBdr>
                  <w:divsChild>
                    <w:div w:id="1291128374">
                      <w:marLeft w:val="0"/>
                      <w:marRight w:val="0"/>
                      <w:marTop w:val="0"/>
                      <w:marBottom w:val="0"/>
                      <w:divBdr>
                        <w:top w:val="none" w:sz="0" w:space="0" w:color="auto"/>
                        <w:left w:val="none" w:sz="0" w:space="0" w:color="auto"/>
                        <w:bottom w:val="none" w:sz="0" w:space="0" w:color="auto"/>
                        <w:right w:val="none" w:sz="0" w:space="0" w:color="auto"/>
                      </w:divBdr>
                    </w:div>
                  </w:divsChild>
                </w:div>
                <w:div w:id="949437265">
                  <w:marLeft w:val="0"/>
                  <w:marRight w:val="0"/>
                  <w:marTop w:val="0"/>
                  <w:marBottom w:val="0"/>
                  <w:divBdr>
                    <w:top w:val="none" w:sz="0" w:space="0" w:color="auto"/>
                    <w:left w:val="none" w:sz="0" w:space="0" w:color="auto"/>
                    <w:bottom w:val="none" w:sz="0" w:space="0" w:color="auto"/>
                    <w:right w:val="none" w:sz="0" w:space="0" w:color="auto"/>
                  </w:divBdr>
                  <w:divsChild>
                    <w:div w:id="1790734282">
                      <w:marLeft w:val="0"/>
                      <w:marRight w:val="0"/>
                      <w:marTop w:val="0"/>
                      <w:marBottom w:val="0"/>
                      <w:divBdr>
                        <w:top w:val="none" w:sz="0" w:space="0" w:color="auto"/>
                        <w:left w:val="none" w:sz="0" w:space="0" w:color="auto"/>
                        <w:bottom w:val="none" w:sz="0" w:space="0" w:color="auto"/>
                        <w:right w:val="none" w:sz="0" w:space="0" w:color="auto"/>
                      </w:divBdr>
                    </w:div>
                  </w:divsChild>
                </w:div>
                <w:div w:id="1038118297">
                  <w:marLeft w:val="0"/>
                  <w:marRight w:val="0"/>
                  <w:marTop w:val="0"/>
                  <w:marBottom w:val="0"/>
                  <w:divBdr>
                    <w:top w:val="none" w:sz="0" w:space="0" w:color="auto"/>
                    <w:left w:val="none" w:sz="0" w:space="0" w:color="auto"/>
                    <w:bottom w:val="none" w:sz="0" w:space="0" w:color="auto"/>
                    <w:right w:val="none" w:sz="0" w:space="0" w:color="auto"/>
                  </w:divBdr>
                  <w:divsChild>
                    <w:div w:id="2119828512">
                      <w:marLeft w:val="0"/>
                      <w:marRight w:val="0"/>
                      <w:marTop w:val="0"/>
                      <w:marBottom w:val="0"/>
                      <w:divBdr>
                        <w:top w:val="none" w:sz="0" w:space="0" w:color="auto"/>
                        <w:left w:val="none" w:sz="0" w:space="0" w:color="auto"/>
                        <w:bottom w:val="none" w:sz="0" w:space="0" w:color="auto"/>
                        <w:right w:val="none" w:sz="0" w:space="0" w:color="auto"/>
                      </w:divBdr>
                    </w:div>
                  </w:divsChild>
                </w:div>
                <w:div w:id="1058749230">
                  <w:marLeft w:val="0"/>
                  <w:marRight w:val="0"/>
                  <w:marTop w:val="0"/>
                  <w:marBottom w:val="0"/>
                  <w:divBdr>
                    <w:top w:val="none" w:sz="0" w:space="0" w:color="auto"/>
                    <w:left w:val="none" w:sz="0" w:space="0" w:color="auto"/>
                    <w:bottom w:val="none" w:sz="0" w:space="0" w:color="auto"/>
                    <w:right w:val="none" w:sz="0" w:space="0" w:color="auto"/>
                  </w:divBdr>
                  <w:divsChild>
                    <w:div w:id="1736587857">
                      <w:marLeft w:val="0"/>
                      <w:marRight w:val="0"/>
                      <w:marTop w:val="0"/>
                      <w:marBottom w:val="0"/>
                      <w:divBdr>
                        <w:top w:val="none" w:sz="0" w:space="0" w:color="auto"/>
                        <w:left w:val="none" w:sz="0" w:space="0" w:color="auto"/>
                        <w:bottom w:val="none" w:sz="0" w:space="0" w:color="auto"/>
                        <w:right w:val="none" w:sz="0" w:space="0" w:color="auto"/>
                      </w:divBdr>
                    </w:div>
                  </w:divsChild>
                </w:div>
                <w:div w:id="1082067884">
                  <w:marLeft w:val="0"/>
                  <w:marRight w:val="0"/>
                  <w:marTop w:val="0"/>
                  <w:marBottom w:val="0"/>
                  <w:divBdr>
                    <w:top w:val="none" w:sz="0" w:space="0" w:color="auto"/>
                    <w:left w:val="none" w:sz="0" w:space="0" w:color="auto"/>
                    <w:bottom w:val="none" w:sz="0" w:space="0" w:color="auto"/>
                    <w:right w:val="none" w:sz="0" w:space="0" w:color="auto"/>
                  </w:divBdr>
                  <w:divsChild>
                    <w:div w:id="2011835573">
                      <w:marLeft w:val="0"/>
                      <w:marRight w:val="0"/>
                      <w:marTop w:val="0"/>
                      <w:marBottom w:val="0"/>
                      <w:divBdr>
                        <w:top w:val="none" w:sz="0" w:space="0" w:color="auto"/>
                        <w:left w:val="none" w:sz="0" w:space="0" w:color="auto"/>
                        <w:bottom w:val="none" w:sz="0" w:space="0" w:color="auto"/>
                        <w:right w:val="none" w:sz="0" w:space="0" w:color="auto"/>
                      </w:divBdr>
                    </w:div>
                  </w:divsChild>
                </w:div>
                <w:div w:id="1185366957">
                  <w:marLeft w:val="0"/>
                  <w:marRight w:val="0"/>
                  <w:marTop w:val="0"/>
                  <w:marBottom w:val="0"/>
                  <w:divBdr>
                    <w:top w:val="none" w:sz="0" w:space="0" w:color="auto"/>
                    <w:left w:val="none" w:sz="0" w:space="0" w:color="auto"/>
                    <w:bottom w:val="none" w:sz="0" w:space="0" w:color="auto"/>
                    <w:right w:val="none" w:sz="0" w:space="0" w:color="auto"/>
                  </w:divBdr>
                  <w:divsChild>
                    <w:div w:id="1539397259">
                      <w:marLeft w:val="0"/>
                      <w:marRight w:val="0"/>
                      <w:marTop w:val="0"/>
                      <w:marBottom w:val="0"/>
                      <w:divBdr>
                        <w:top w:val="none" w:sz="0" w:space="0" w:color="auto"/>
                        <w:left w:val="none" w:sz="0" w:space="0" w:color="auto"/>
                        <w:bottom w:val="none" w:sz="0" w:space="0" w:color="auto"/>
                        <w:right w:val="none" w:sz="0" w:space="0" w:color="auto"/>
                      </w:divBdr>
                    </w:div>
                  </w:divsChild>
                </w:div>
                <w:div w:id="1225871810">
                  <w:marLeft w:val="0"/>
                  <w:marRight w:val="0"/>
                  <w:marTop w:val="0"/>
                  <w:marBottom w:val="0"/>
                  <w:divBdr>
                    <w:top w:val="none" w:sz="0" w:space="0" w:color="auto"/>
                    <w:left w:val="none" w:sz="0" w:space="0" w:color="auto"/>
                    <w:bottom w:val="none" w:sz="0" w:space="0" w:color="auto"/>
                    <w:right w:val="none" w:sz="0" w:space="0" w:color="auto"/>
                  </w:divBdr>
                  <w:divsChild>
                    <w:div w:id="564489295">
                      <w:marLeft w:val="0"/>
                      <w:marRight w:val="0"/>
                      <w:marTop w:val="0"/>
                      <w:marBottom w:val="0"/>
                      <w:divBdr>
                        <w:top w:val="none" w:sz="0" w:space="0" w:color="auto"/>
                        <w:left w:val="none" w:sz="0" w:space="0" w:color="auto"/>
                        <w:bottom w:val="none" w:sz="0" w:space="0" w:color="auto"/>
                        <w:right w:val="none" w:sz="0" w:space="0" w:color="auto"/>
                      </w:divBdr>
                    </w:div>
                  </w:divsChild>
                </w:div>
                <w:div w:id="1301497416">
                  <w:marLeft w:val="0"/>
                  <w:marRight w:val="0"/>
                  <w:marTop w:val="0"/>
                  <w:marBottom w:val="0"/>
                  <w:divBdr>
                    <w:top w:val="none" w:sz="0" w:space="0" w:color="auto"/>
                    <w:left w:val="none" w:sz="0" w:space="0" w:color="auto"/>
                    <w:bottom w:val="none" w:sz="0" w:space="0" w:color="auto"/>
                    <w:right w:val="none" w:sz="0" w:space="0" w:color="auto"/>
                  </w:divBdr>
                  <w:divsChild>
                    <w:div w:id="1875465087">
                      <w:marLeft w:val="0"/>
                      <w:marRight w:val="0"/>
                      <w:marTop w:val="0"/>
                      <w:marBottom w:val="0"/>
                      <w:divBdr>
                        <w:top w:val="none" w:sz="0" w:space="0" w:color="auto"/>
                        <w:left w:val="none" w:sz="0" w:space="0" w:color="auto"/>
                        <w:bottom w:val="none" w:sz="0" w:space="0" w:color="auto"/>
                        <w:right w:val="none" w:sz="0" w:space="0" w:color="auto"/>
                      </w:divBdr>
                    </w:div>
                  </w:divsChild>
                </w:div>
                <w:div w:id="1334069649">
                  <w:marLeft w:val="0"/>
                  <w:marRight w:val="0"/>
                  <w:marTop w:val="0"/>
                  <w:marBottom w:val="0"/>
                  <w:divBdr>
                    <w:top w:val="none" w:sz="0" w:space="0" w:color="auto"/>
                    <w:left w:val="none" w:sz="0" w:space="0" w:color="auto"/>
                    <w:bottom w:val="none" w:sz="0" w:space="0" w:color="auto"/>
                    <w:right w:val="none" w:sz="0" w:space="0" w:color="auto"/>
                  </w:divBdr>
                  <w:divsChild>
                    <w:div w:id="574975036">
                      <w:marLeft w:val="0"/>
                      <w:marRight w:val="0"/>
                      <w:marTop w:val="0"/>
                      <w:marBottom w:val="0"/>
                      <w:divBdr>
                        <w:top w:val="none" w:sz="0" w:space="0" w:color="auto"/>
                        <w:left w:val="none" w:sz="0" w:space="0" w:color="auto"/>
                        <w:bottom w:val="none" w:sz="0" w:space="0" w:color="auto"/>
                        <w:right w:val="none" w:sz="0" w:space="0" w:color="auto"/>
                      </w:divBdr>
                    </w:div>
                  </w:divsChild>
                </w:div>
                <w:div w:id="1357468636">
                  <w:marLeft w:val="0"/>
                  <w:marRight w:val="0"/>
                  <w:marTop w:val="0"/>
                  <w:marBottom w:val="0"/>
                  <w:divBdr>
                    <w:top w:val="none" w:sz="0" w:space="0" w:color="auto"/>
                    <w:left w:val="none" w:sz="0" w:space="0" w:color="auto"/>
                    <w:bottom w:val="none" w:sz="0" w:space="0" w:color="auto"/>
                    <w:right w:val="none" w:sz="0" w:space="0" w:color="auto"/>
                  </w:divBdr>
                  <w:divsChild>
                    <w:div w:id="1753503308">
                      <w:marLeft w:val="0"/>
                      <w:marRight w:val="0"/>
                      <w:marTop w:val="0"/>
                      <w:marBottom w:val="0"/>
                      <w:divBdr>
                        <w:top w:val="none" w:sz="0" w:space="0" w:color="auto"/>
                        <w:left w:val="none" w:sz="0" w:space="0" w:color="auto"/>
                        <w:bottom w:val="none" w:sz="0" w:space="0" w:color="auto"/>
                        <w:right w:val="none" w:sz="0" w:space="0" w:color="auto"/>
                      </w:divBdr>
                    </w:div>
                  </w:divsChild>
                </w:div>
                <w:div w:id="1376156679">
                  <w:marLeft w:val="0"/>
                  <w:marRight w:val="0"/>
                  <w:marTop w:val="0"/>
                  <w:marBottom w:val="0"/>
                  <w:divBdr>
                    <w:top w:val="none" w:sz="0" w:space="0" w:color="auto"/>
                    <w:left w:val="none" w:sz="0" w:space="0" w:color="auto"/>
                    <w:bottom w:val="none" w:sz="0" w:space="0" w:color="auto"/>
                    <w:right w:val="none" w:sz="0" w:space="0" w:color="auto"/>
                  </w:divBdr>
                  <w:divsChild>
                    <w:div w:id="1362435270">
                      <w:marLeft w:val="0"/>
                      <w:marRight w:val="0"/>
                      <w:marTop w:val="0"/>
                      <w:marBottom w:val="0"/>
                      <w:divBdr>
                        <w:top w:val="none" w:sz="0" w:space="0" w:color="auto"/>
                        <w:left w:val="none" w:sz="0" w:space="0" w:color="auto"/>
                        <w:bottom w:val="none" w:sz="0" w:space="0" w:color="auto"/>
                        <w:right w:val="none" w:sz="0" w:space="0" w:color="auto"/>
                      </w:divBdr>
                    </w:div>
                    <w:div w:id="1491864952">
                      <w:marLeft w:val="0"/>
                      <w:marRight w:val="0"/>
                      <w:marTop w:val="0"/>
                      <w:marBottom w:val="0"/>
                      <w:divBdr>
                        <w:top w:val="none" w:sz="0" w:space="0" w:color="auto"/>
                        <w:left w:val="none" w:sz="0" w:space="0" w:color="auto"/>
                        <w:bottom w:val="none" w:sz="0" w:space="0" w:color="auto"/>
                        <w:right w:val="none" w:sz="0" w:space="0" w:color="auto"/>
                      </w:divBdr>
                    </w:div>
                  </w:divsChild>
                </w:div>
                <w:div w:id="1447387944">
                  <w:marLeft w:val="0"/>
                  <w:marRight w:val="0"/>
                  <w:marTop w:val="0"/>
                  <w:marBottom w:val="0"/>
                  <w:divBdr>
                    <w:top w:val="none" w:sz="0" w:space="0" w:color="auto"/>
                    <w:left w:val="none" w:sz="0" w:space="0" w:color="auto"/>
                    <w:bottom w:val="none" w:sz="0" w:space="0" w:color="auto"/>
                    <w:right w:val="none" w:sz="0" w:space="0" w:color="auto"/>
                  </w:divBdr>
                  <w:divsChild>
                    <w:div w:id="725301394">
                      <w:marLeft w:val="0"/>
                      <w:marRight w:val="0"/>
                      <w:marTop w:val="0"/>
                      <w:marBottom w:val="0"/>
                      <w:divBdr>
                        <w:top w:val="none" w:sz="0" w:space="0" w:color="auto"/>
                        <w:left w:val="none" w:sz="0" w:space="0" w:color="auto"/>
                        <w:bottom w:val="none" w:sz="0" w:space="0" w:color="auto"/>
                        <w:right w:val="none" w:sz="0" w:space="0" w:color="auto"/>
                      </w:divBdr>
                    </w:div>
                  </w:divsChild>
                </w:div>
                <w:div w:id="1477986999">
                  <w:marLeft w:val="0"/>
                  <w:marRight w:val="0"/>
                  <w:marTop w:val="0"/>
                  <w:marBottom w:val="0"/>
                  <w:divBdr>
                    <w:top w:val="none" w:sz="0" w:space="0" w:color="auto"/>
                    <w:left w:val="none" w:sz="0" w:space="0" w:color="auto"/>
                    <w:bottom w:val="none" w:sz="0" w:space="0" w:color="auto"/>
                    <w:right w:val="none" w:sz="0" w:space="0" w:color="auto"/>
                  </w:divBdr>
                  <w:divsChild>
                    <w:div w:id="449278973">
                      <w:marLeft w:val="0"/>
                      <w:marRight w:val="0"/>
                      <w:marTop w:val="0"/>
                      <w:marBottom w:val="0"/>
                      <w:divBdr>
                        <w:top w:val="none" w:sz="0" w:space="0" w:color="auto"/>
                        <w:left w:val="none" w:sz="0" w:space="0" w:color="auto"/>
                        <w:bottom w:val="none" w:sz="0" w:space="0" w:color="auto"/>
                        <w:right w:val="none" w:sz="0" w:space="0" w:color="auto"/>
                      </w:divBdr>
                    </w:div>
                    <w:div w:id="1038509327">
                      <w:marLeft w:val="0"/>
                      <w:marRight w:val="0"/>
                      <w:marTop w:val="0"/>
                      <w:marBottom w:val="0"/>
                      <w:divBdr>
                        <w:top w:val="none" w:sz="0" w:space="0" w:color="auto"/>
                        <w:left w:val="none" w:sz="0" w:space="0" w:color="auto"/>
                        <w:bottom w:val="none" w:sz="0" w:space="0" w:color="auto"/>
                        <w:right w:val="none" w:sz="0" w:space="0" w:color="auto"/>
                      </w:divBdr>
                    </w:div>
                  </w:divsChild>
                </w:div>
                <w:div w:id="1552886782">
                  <w:marLeft w:val="0"/>
                  <w:marRight w:val="0"/>
                  <w:marTop w:val="0"/>
                  <w:marBottom w:val="0"/>
                  <w:divBdr>
                    <w:top w:val="none" w:sz="0" w:space="0" w:color="auto"/>
                    <w:left w:val="none" w:sz="0" w:space="0" w:color="auto"/>
                    <w:bottom w:val="none" w:sz="0" w:space="0" w:color="auto"/>
                    <w:right w:val="none" w:sz="0" w:space="0" w:color="auto"/>
                  </w:divBdr>
                  <w:divsChild>
                    <w:div w:id="354044385">
                      <w:marLeft w:val="0"/>
                      <w:marRight w:val="0"/>
                      <w:marTop w:val="0"/>
                      <w:marBottom w:val="0"/>
                      <w:divBdr>
                        <w:top w:val="none" w:sz="0" w:space="0" w:color="auto"/>
                        <w:left w:val="none" w:sz="0" w:space="0" w:color="auto"/>
                        <w:bottom w:val="none" w:sz="0" w:space="0" w:color="auto"/>
                        <w:right w:val="none" w:sz="0" w:space="0" w:color="auto"/>
                      </w:divBdr>
                    </w:div>
                    <w:div w:id="1298414470">
                      <w:marLeft w:val="0"/>
                      <w:marRight w:val="0"/>
                      <w:marTop w:val="0"/>
                      <w:marBottom w:val="0"/>
                      <w:divBdr>
                        <w:top w:val="none" w:sz="0" w:space="0" w:color="auto"/>
                        <w:left w:val="none" w:sz="0" w:space="0" w:color="auto"/>
                        <w:bottom w:val="none" w:sz="0" w:space="0" w:color="auto"/>
                        <w:right w:val="none" w:sz="0" w:space="0" w:color="auto"/>
                      </w:divBdr>
                    </w:div>
                  </w:divsChild>
                </w:div>
                <w:div w:id="1572042234">
                  <w:marLeft w:val="0"/>
                  <w:marRight w:val="0"/>
                  <w:marTop w:val="0"/>
                  <w:marBottom w:val="0"/>
                  <w:divBdr>
                    <w:top w:val="none" w:sz="0" w:space="0" w:color="auto"/>
                    <w:left w:val="none" w:sz="0" w:space="0" w:color="auto"/>
                    <w:bottom w:val="none" w:sz="0" w:space="0" w:color="auto"/>
                    <w:right w:val="none" w:sz="0" w:space="0" w:color="auto"/>
                  </w:divBdr>
                  <w:divsChild>
                    <w:div w:id="1987198743">
                      <w:marLeft w:val="0"/>
                      <w:marRight w:val="0"/>
                      <w:marTop w:val="0"/>
                      <w:marBottom w:val="0"/>
                      <w:divBdr>
                        <w:top w:val="none" w:sz="0" w:space="0" w:color="auto"/>
                        <w:left w:val="none" w:sz="0" w:space="0" w:color="auto"/>
                        <w:bottom w:val="none" w:sz="0" w:space="0" w:color="auto"/>
                        <w:right w:val="none" w:sz="0" w:space="0" w:color="auto"/>
                      </w:divBdr>
                    </w:div>
                  </w:divsChild>
                </w:div>
                <w:div w:id="1582641567">
                  <w:marLeft w:val="0"/>
                  <w:marRight w:val="0"/>
                  <w:marTop w:val="0"/>
                  <w:marBottom w:val="0"/>
                  <w:divBdr>
                    <w:top w:val="none" w:sz="0" w:space="0" w:color="auto"/>
                    <w:left w:val="none" w:sz="0" w:space="0" w:color="auto"/>
                    <w:bottom w:val="none" w:sz="0" w:space="0" w:color="auto"/>
                    <w:right w:val="none" w:sz="0" w:space="0" w:color="auto"/>
                  </w:divBdr>
                  <w:divsChild>
                    <w:div w:id="2077976212">
                      <w:marLeft w:val="0"/>
                      <w:marRight w:val="0"/>
                      <w:marTop w:val="0"/>
                      <w:marBottom w:val="0"/>
                      <w:divBdr>
                        <w:top w:val="none" w:sz="0" w:space="0" w:color="auto"/>
                        <w:left w:val="none" w:sz="0" w:space="0" w:color="auto"/>
                        <w:bottom w:val="none" w:sz="0" w:space="0" w:color="auto"/>
                        <w:right w:val="none" w:sz="0" w:space="0" w:color="auto"/>
                      </w:divBdr>
                    </w:div>
                  </w:divsChild>
                </w:div>
                <w:div w:id="1617101211">
                  <w:marLeft w:val="0"/>
                  <w:marRight w:val="0"/>
                  <w:marTop w:val="0"/>
                  <w:marBottom w:val="0"/>
                  <w:divBdr>
                    <w:top w:val="none" w:sz="0" w:space="0" w:color="auto"/>
                    <w:left w:val="none" w:sz="0" w:space="0" w:color="auto"/>
                    <w:bottom w:val="none" w:sz="0" w:space="0" w:color="auto"/>
                    <w:right w:val="none" w:sz="0" w:space="0" w:color="auto"/>
                  </w:divBdr>
                  <w:divsChild>
                    <w:div w:id="640113913">
                      <w:marLeft w:val="0"/>
                      <w:marRight w:val="0"/>
                      <w:marTop w:val="0"/>
                      <w:marBottom w:val="0"/>
                      <w:divBdr>
                        <w:top w:val="none" w:sz="0" w:space="0" w:color="auto"/>
                        <w:left w:val="none" w:sz="0" w:space="0" w:color="auto"/>
                        <w:bottom w:val="none" w:sz="0" w:space="0" w:color="auto"/>
                        <w:right w:val="none" w:sz="0" w:space="0" w:color="auto"/>
                      </w:divBdr>
                    </w:div>
                    <w:div w:id="652834889">
                      <w:marLeft w:val="0"/>
                      <w:marRight w:val="0"/>
                      <w:marTop w:val="0"/>
                      <w:marBottom w:val="0"/>
                      <w:divBdr>
                        <w:top w:val="none" w:sz="0" w:space="0" w:color="auto"/>
                        <w:left w:val="none" w:sz="0" w:space="0" w:color="auto"/>
                        <w:bottom w:val="none" w:sz="0" w:space="0" w:color="auto"/>
                        <w:right w:val="none" w:sz="0" w:space="0" w:color="auto"/>
                      </w:divBdr>
                    </w:div>
                  </w:divsChild>
                </w:div>
                <w:div w:id="1666325058">
                  <w:marLeft w:val="0"/>
                  <w:marRight w:val="0"/>
                  <w:marTop w:val="0"/>
                  <w:marBottom w:val="0"/>
                  <w:divBdr>
                    <w:top w:val="none" w:sz="0" w:space="0" w:color="auto"/>
                    <w:left w:val="none" w:sz="0" w:space="0" w:color="auto"/>
                    <w:bottom w:val="none" w:sz="0" w:space="0" w:color="auto"/>
                    <w:right w:val="none" w:sz="0" w:space="0" w:color="auto"/>
                  </w:divBdr>
                  <w:divsChild>
                    <w:div w:id="301466394">
                      <w:marLeft w:val="0"/>
                      <w:marRight w:val="0"/>
                      <w:marTop w:val="0"/>
                      <w:marBottom w:val="0"/>
                      <w:divBdr>
                        <w:top w:val="none" w:sz="0" w:space="0" w:color="auto"/>
                        <w:left w:val="none" w:sz="0" w:space="0" w:color="auto"/>
                        <w:bottom w:val="none" w:sz="0" w:space="0" w:color="auto"/>
                        <w:right w:val="none" w:sz="0" w:space="0" w:color="auto"/>
                      </w:divBdr>
                    </w:div>
                    <w:div w:id="2083528031">
                      <w:marLeft w:val="0"/>
                      <w:marRight w:val="0"/>
                      <w:marTop w:val="0"/>
                      <w:marBottom w:val="0"/>
                      <w:divBdr>
                        <w:top w:val="none" w:sz="0" w:space="0" w:color="auto"/>
                        <w:left w:val="none" w:sz="0" w:space="0" w:color="auto"/>
                        <w:bottom w:val="none" w:sz="0" w:space="0" w:color="auto"/>
                        <w:right w:val="none" w:sz="0" w:space="0" w:color="auto"/>
                      </w:divBdr>
                    </w:div>
                  </w:divsChild>
                </w:div>
                <w:div w:id="1670712801">
                  <w:marLeft w:val="0"/>
                  <w:marRight w:val="0"/>
                  <w:marTop w:val="0"/>
                  <w:marBottom w:val="0"/>
                  <w:divBdr>
                    <w:top w:val="none" w:sz="0" w:space="0" w:color="auto"/>
                    <w:left w:val="none" w:sz="0" w:space="0" w:color="auto"/>
                    <w:bottom w:val="none" w:sz="0" w:space="0" w:color="auto"/>
                    <w:right w:val="none" w:sz="0" w:space="0" w:color="auto"/>
                  </w:divBdr>
                  <w:divsChild>
                    <w:div w:id="1188908083">
                      <w:marLeft w:val="0"/>
                      <w:marRight w:val="0"/>
                      <w:marTop w:val="0"/>
                      <w:marBottom w:val="0"/>
                      <w:divBdr>
                        <w:top w:val="none" w:sz="0" w:space="0" w:color="auto"/>
                        <w:left w:val="none" w:sz="0" w:space="0" w:color="auto"/>
                        <w:bottom w:val="none" w:sz="0" w:space="0" w:color="auto"/>
                        <w:right w:val="none" w:sz="0" w:space="0" w:color="auto"/>
                      </w:divBdr>
                    </w:div>
                    <w:div w:id="1601180438">
                      <w:marLeft w:val="0"/>
                      <w:marRight w:val="0"/>
                      <w:marTop w:val="0"/>
                      <w:marBottom w:val="0"/>
                      <w:divBdr>
                        <w:top w:val="none" w:sz="0" w:space="0" w:color="auto"/>
                        <w:left w:val="none" w:sz="0" w:space="0" w:color="auto"/>
                        <w:bottom w:val="none" w:sz="0" w:space="0" w:color="auto"/>
                        <w:right w:val="none" w:sz="0" w:space="0" w:color="auto"/>
                      </w:divBdr>
                    </w:div>
                  </w:divsChild>
                </w:div>
                <w:div w:id="1706254292">
                  <w:marLeft w:val="0"/>
                  <w:marRight w:val="0"/>
                  <w:marTop w:val="0"/>
                  <w:marBottom w:val="0"/>
                  <w:divBdr>
                    <w:top w:val="none" w:sz="0" w:space="0" w:color="auto"/>
                    <w:left w:val="none" w:sz="0" w:space="0" w:color="auto"/>
                    <w:bottom w:val="none" w:sz="0" w:space="0" w:color="auto"/>
                    <w:right w:val="none" w:sz="0" w:space="0" w:color="auto"/>
                  </w:divBdr>
                  <w:divsChild>
                    <w:div w:id="691152361">
                      <w:marLeft w:val="0"/>
                      <w:marRight w:val="0"/>
                      <w:marTop w:val="0"/>
                      <w:marBottom w:val="0"/>
                      <w:divBdr>
                        <w:top w:val="none" w:sz="0" w:space="0" w:color="auto"/>
                        <w:left w:val="none" w:sz="0" w:space="0" w:color="auto"/>
                        <w:bottom w:val="none" w:sz="0" w:space="0" w:color="auto"/>
                        <w:right w:val="none" w:sz="0" w:space="0" w:color="auto"/>
                      </w:divBdr>
                    </w:div>
                    <w:div w:id="1788815574">
                      <w:marLeft w:val="0"/>
                      <w:marRight w:val="0"/>
                      <w:marTop w:val="0"/>
                      <w:marBottom w:val="0"/>
                      <w:divBdr>
                        <w:top w:val="none" w:sz="0" w:space="0" w:color="auto"/>
                        <w:left w:val="none" w:sz="0" w:space="0" w:color="auto"/>
                        <w:bottom w:val="none" w:sz="0" w:space="0" w:color="auto"/>
                        <w:right w:val="none" w:sz="0" w:space="0" w:color="auto"/>
                      </w:divBdr>
                    </w:div>
                  </w:divsChild>
                </w:div>
                <w:div w:id="1850753239">
                  <w:marLeft w:val="0"/>
                  <w:marRight w:val="0"/>
                  <w:marTop w:val="0"/>
                  <w:marBottom w:val="0"/>
                  <w:divBdr>
                    <w:top w:val="none" w:sz="0" w:space="0" w:color="auto"/>
                    <w:left w:val="none" w:sz="0" w:space="0" w:color="auto"/>
                    <w:bottom w:val="none" w:sz="0" w:space="0" w:color="auto"/>
                    <w:right w:val="none" w:sz="0" w:space="0" w:color="auto"/>
                  </w:divBdr>
                  <w:divsChild>
                    <w:div w:id="975795508">
                      <w:marLeft w:val="0"/>
                      <w:marRight w:val="0"/>
                      <w:marTop w:val="0"/>
                      <w:marBottom w:val="0"/>
                      <w:divBdr>
                        <w:top w:val="none" w:sz="0" w:space="0" w:color="auto"/>
                        <w:left w:val="none" w:sz="0" w:space="0" w:color="auto"/>
                        <w:bottom w:val="none" w:sz="0" w:space="0" w:color="auto"/>
                        <w:right w:val="none" w:sz="0" w:space="0" w:color="auto"/>
                      </w:divBdr>
                    </w:div>
                  </w:divsChild>
                </w:div>
                <w:div w:id="1903363560">
                  <w:marLeft w:val="0"/>
                  <w:marRight w:val="0"/>
                  <w:marTop w:val="0"/>
                  <w:marBottom w:val="0"/>
                  <w:divBdr>
                    <w:top w:val="none" w:sz="0" w:space="0" w:color="auto"/>
                    <w:left w:val="none" w:sz="0" w:space="0" w:color="auto"/>
                    <w:bottom w:val="none" w:sz="0" w:space="0" w:color="auto"/>
                    <w:right w:val="none" w:sz="0" w:space="0" w:color="auto"/>
                  </w:divBdr>
                  <w:divsChild>
                    <w:div w:id="364599872">
                      <w:marLeft w:val="0"/>
                      <w:marRight w:val="0"/>
                      <w:marTop w:val="0"/>
                      <w:marBottom w:val="0"/>
                      <w:divBdr>
                        <w:top w:val="none" w:sz="0" w:space="0" w:color="auto"/>
                        <w:left w:val="none" w:sz="0" w:space="0" w:color="auto"/>
                        <w:bottom w:val="none" w:sz="0" w:space="0" w:color="auto"/>
                        <w:right w:val="none" w:sz="0" w:space="0" w:color="auto"/>
                      </w:divBdr>
                    </w:div>
                  </w:divsChild>
                </w:div>
                <w:div w:id="1994526554">
                  <w:marLeft w:val="0"/>
                  <w:marRight w:val="0"/>
                  <w:marTop w:val="0"/>
                  <w:marBottom w:val="0"/>
                  <w:divBdr>
                    <w:top w:val="none" w:sz="0" w:space="0" w:color="auto"/>
                    <w:left w:val="none" w:sz="0" w:space="0" w:color="auto"/>
                    <w:bottom w:val="none" w:sz="0" w:space="0" w:color="auto"/>
                    <w:right w:val="none" w:sz="0" w:space="0" w:color="auto"/>
                  </w:divBdr>
                  <w:divsChild>
                    <w:div w:id="334651515">
                      <w:marLeft w:val="0"/>
                      <w:marRight w:val="0"/>
                      <w:marTop w:val="0"/>
                      <w:marBottom w:val="0"/>
                      <w:divBdr>
                        <w:top w:val="none" w:sz="0" w:space="0" w:color="auto"/>
                        <w:left w:val="none" w:sz="0" w:space="0" w:color="auto"/>
                        <w:bottom w:val="none" w:sz="0" w:space="0" w:color="auto"/>
                        <w:right w:val="none" w:sz="0" w:space="0" w:color="auto"/>
                      </w:divBdr>
                    </w:div>
                  </w:divsChild>
                </w:div>
                <w:div w:id="1996295971">
                  <w:marLeft w:val="0"/>
                  <w:marRight w:val="0"/>
                  <w:marTop w:val="0"/>
                  <w:marBottom w:val="0"/>
                  <w:divBdr>
                    <w:top w:val="none" w:sz="0" w:space="0" w:color="auto"/>
                    <w:left w:val="none" w:sz="0" w:space="0" w:color="auto"/>
                    <w:bottom w:val="none" w:sz="0" w:space="0" w:color="auto"/>
                    <w:right w:val="none" w:sz="0" w:space="0" w:color="auto"/>
                  </w:divBdr>
                  <w:divsChild>
                    <w:div w:id="275020287">
                      <w:marLeft w:val="0"/>
                      <w:marRight w:val="0"/>
                      <w:marTop w:val="0"/>
                      <w:marBottom w:val="0"/>
                      <w:divBdr>
                        <w:top w:val="none" w:sz="0" w:space="0" w:color="auto"/>
                        <w:left w:val="none" w:sz="0" w:space="0" w:color="auto"/>
                        <w:bottom w:val="none" w:sz="0" w:space="0" w:color="auto"/>
                        <w:right w:val="none" w:sz="0" w:space="0" w:color="auto"/>
                      </w:divBdr>
                    </w:div>
                    <w:div w:id="1607733362">
                      <w:marLeft w:val="0"/>
                      <w:marRight w:val="0"/>
                      <w:marTop w:val="0"/>
                      <w:marBottom w:val="0"/>
                      <w:divBdr>
                        <w:top w:val="none" w:sz="0" w:space="0" w:color="auto"/>
                        <w:left w:val="none" w:sz="0" w:space="0" w:color="auto"/>
                        <w:bottom w:val="none" w:sz="0" w:space="0" w:color="auto"/>
                        <w:right w:val="none" w:sz="0" w:space="0" w:color="auto"/>
                      </w:divBdr>
                    </w:div>
                  </w:divsChild>
                </w:div>
                <w:div w:id="2001350115">
                  <w:marLeft w:val="0"/>
                  <w:marRight w:val="0"/>
                  <w:marTop w:val="0"/>
                  <w:marBottom w:val="0"/>
                  <w:divBdr>
                    <w:top w:val="none" w:sz="0" w:space="0" w:color="auto"/>
                    <w:left w:val="none" w:sz="0" w:space="0" w:color="auto"/>
                    <w:bottom w:val="none" w:sz="0" w:space="0" w:color="auto"/>
                    <w:right w:val="none" w:sz="0" w:space="0" w:color="auto"/>
                  </w:divBdr>
                  <w:divsChild>
                    <w:div w:id="1625847936">
                      <w:marLeft w:val="0"/>
                      <w:marRight w:val="0"/>
                      <w:marTop w:val="0"/>
                      <w:marBottom w:val="0"/>
                      <w:divBdr>
                        <w:top w:val="none" w:sz="0" w:space="0" w:color="auto"/>
                        <w:left w:val="none" w:sz="0" w:space="0" w:color="auto"/>
                        <w:bottom w:val="none" w:sz="0" w:space="0" w:color="auto"/>
                        <w:right w:val="none" w:sz="0" w:space="0" w:color="auto"/>
                      </w:divBdr>
                    </w:div>
                  </w:divsChild>
                </w:div>
                <w:div w:id="2043555453">
                  <w:marLeft w:val="0"/>
                  <w:marRight w:val="0"/>
                  <w:marTop w:val="0"/>
                  <w:marBottom w:val="0"/>
                  <w:divBdr>
                    <w:top w:val="none" w:sz="0" w:space="0" w:color="auto"/>
                    <w:left w:val="none" w:sz="0" w:space="0" w:color="auto"/>
                    <w:bottom w:val="none" w:sz="0" w:space="0" w:color="auto"/>
                    <w:right w:val="none" w:sz="0" w:space="0" w:color="auto"/>
                  </w:divBdr>
                  <w:divsChild>
                    <w:div w:id="1546018839">
                      <w:marLeft w:val="0"/>
                      <w:marRight w:val="0"/>
                      <w:marTop w:val="0"/>
                      <w:marBottom w:val="0"/>
                      <w:divBdr>
                        <w:top w:val="none" w:sz="0" w:space="0" w:color="auto"/>
                        <w:left w:val="none" w:sz="0" w:space="0" w:color="auto"/>
                        <w:bottom w:val="none" w:sz="0" w:space="0" w:color="auto"/>
                        <w:right w:val="none" w:sz="0" w:space="0" w:color="auto"/>
                      </w:divBdr>
                    </w:div>
                  </w:divsChild>
                </w:div>
                <w:div w:id="2118211634">
                  <w:marLeft w:val="0"/>
                  <w:marRight w:val="0"/>
                  <w:marTop w:val="0"/>
                  <w:marBottom w:val="0"/>
                  <w:divBdr>
                    <w:top w:val="none" w:sz="0" w:space="0" w:color="auto"/>
                    <w:left w:val="none" w:sz="0" w:space="0" w:color="auto"/>
                    <w:bottom w:val="none" w:sz="0" w:space="0" w:color="auto"/>
                    <w:right w:val="none" w:sz="0" w:space="0" w:color="auto"/>
                  </w:divBdr>
                  <w:divsChild>
                    <w:div w:id="4582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61859">
          <w:marLeft w:val="0"/>
          <w:marRight w:val="0"/>
          <w:marTop w:val="0"/>
          <w:marBottom w:val="0"/>
          <w:divBdr>
            <w:top w:val="none" w:sz="0" w:space="0" w:color="auto"/>
            <w:left w:val="none" w:sz="0" w:space="0" w:color="auto"/>
            <w:bottom w:val="none" w:sz="0" w:space="0" w:color="auto"/>
            <w:right w:val="none" w:sz="0" w:space="0" w:color="auto"/>
          </w:divBdr>
        </w:div>
      </w:divsChild>
    </w:div>
    <w:div w:id="373890360">
      <w:bodyDiv w:val="1"/>
      <w:marLeft w:val="0"/>
      <w:marRight w:val="0"/>
      <w:marTop w:val="0"/>
      <w:marBottom w:val="0"/>
      <w:divBdr>
        <w:top w:val="none" w:sz="0" w:space="0" w:color="auto"/>
        <w:left w:val="none" w:sz="0" w:space="0" w:color="auto"/>
        <w:bottom w:val="none" w:sz="0" w:space="0" w:color="auto"/>
        <w:right w:val="none" w:sz="0" w:space="0" w:color="auto"/>
      </w:divBdr>
    </w:div>
    <w:div w:id="390278547">
      <w:bodyDiv w:val="1"/>
      <w:marLeft w:val="0"/>
      <w:marRight w:val="0"/>
      <w:marTop w:val="0"/>
      <w:marBottom w:val="0"/>
      <w:divBdr>
        <w:top w:val="none" w:sz="0" w:space="0" w:color="auto"/>
        <w:left w:val="none" w:sz="0" w:space="0" w:color="auto"/>
        <w:bottom w:val="none" w:sz="0" w:space="0" w:color="auto"/>
        <w:right w:val="none" w:sz="0" w:space="0" w:color="auto"/>
      </w:divBdr>
    </w:div>
    <w:div w:id="398092596">
      <w:bodyDiv w:val="1"/>
      <w:marLeft w:val="0"/>
      <w:marRight w:val="0"/>
      <w:marTop w:val="0"/>
      <w:marBottom w:val="0"/>
      <w:divBdr>
        <w:top w:val="none" w:sz="0" w:space="0" w:color="auto"/>
        <w:left w:val="none" w:sz="0" w:space="0" w:color="auto"/>
        <w:bottom w:val="none" w:sz="0" w:space="0" w:color="auto"/>
        <w:right w:val="none" w:sz="0" w:space="0" w:color="auto"/>
      </w:divBdr>
    </w:div>
    <w:div w:id="398483305">
      <w:bodyDiv w:val="1"/>
      <w:marLeft w:val="0"/>
      <w:marRight w:val="0"/>
      <w:marTop w:val="0"/>
      <w:marBottom w:val="0"/>
      <w:divBdr>
        <w:top w:val="none" w:sz="0" w:space="0" w:color="auto"/>
        <w:left w:val="none" w:sz="0" w:space="0" w:color="auto"/>
        <w:bottom w:val="none" w:sz="0" w:space="0" w:color="auto"/>
        <w:right w:val="none" w:sz="0" w:space="0" w:color="auto"/>
      </w:divBdr>
    </w:div>
    <w:div w:id="407970130">
      <w:bodyDiv w:val="1"/>
      <w:marLeft w:val="0"/>
      <w:marRight w:val="0"/>
      <w:marTop w:val="0"/>
      <w:marBottom w:val="0"/>
      <w:divBdr>
        <w:top w:val="none" w:sz="0" w:space="0" w:color="auto"/>
        <w:left w:val="none" w:sz="0" w:space="0" w:color="auto"/>
        <w:bottom w:val="none" w:sz="0" w:space="0" w:color="auto"/>
        <w:right w:val="none" w:sz="0" w:space="0" w:color="auto"/>
      </w:divBdr>
    </w:div>
    <w:div w:id="411048337">
      <w:bodyDiv w:val="1"/>
      <w:marLeft w:val="0"/>
      <w:marRight w:val="0"/>
      <w:marTop w:val="0"/>
      <w:marBottom w:val="0"/>
      <w:divBdr>
        <w:top w:val="none" w:sz="0" w:space="0" w:color="auto"/>
        <w:left w:val="none" w:sz="0" w:space="0" w:color="auto"/>
        <w:bottom w:val="none" w:sz="0" w:space="0" w:color="auto"/>
        <w:right w:val="none" w:sz="0" w:space="0" w:color="auto"/>
      </w:divBdr>
    </w:div>
    <w:div w:id="412701018">
      <w:bodyDiv w:val="1"/>
      <w:marLeft w:val="0"/>
      <w:marRight w:val="0"/>
      <w:marTop w:val="0"/>
      <w:marBottom w:val="0"/>
      <w:divBdr>
        <w:top w:val="none" w:sz="0" w:space="0" w:color="auto"/>
        <w:left w:val="none" w:sz="0" w:space="0" w:color="auto"/>
        <w:bottom w:val="none" w:sz="0" w:space="0" w:color="auto"/>
        <w:right w:val="none" w:sz="0" w:space="0" w:color="auto"/>
      </w:divBdr>
    </w:div>
    <w:div w:id="413480895">
      <w:bodyDiv w:val="1"/>
      <w:marLeft w:val="0"/>
      <w:marRight w:val="0"/>
      <w:marTop w:val="0"/>
      <w:marBottom w:val="0"/>
      <w:divBdr>
        <w:top w:val="none" w:sz="0" w:space="0" w:color="auto"/>
        <w:left w:val="none" w:sz="0" w:space="0" w:color="auto"/>
        <w:bottom w:val="none" w:sz="0" w:space="0" w:color="auto"/>
        <w:right w:val="none" w:sz="0" w:space="0" w:color="auto"/>
      </w:divBdr>
    </w:div>
    <w:div w:id="430589937">
      <w:bodyDiv w:val="1"/>
      <w:marLeft w:val="0"/>
      <w:marRight w:val="0"/>
      <w:marTop w:val="0"/>
      <w:marBottom w:val="0"/>
      <w:divBdr>
        <w:top w:val="none" w:sz="0" w:space="0" w:color="auto"/>
        <w:left w:val="none" w:sz="0" w:space="0" w:color="auto"/>
        <w:bottom w:val="none" w:sz="0" w:space="0" w:color="auto"/>
        <w:right w:val="none" w:sz="0" w:space="0" w:color="auto"/>
      </w:divBdr>
    </w:div>
    <w:div w:id="462961368">
      <w:bodyDiv w:val="1"/>
      <w:marLeft w:val="0"/>
      <w:marRight w:val="0"/>
      <w:marTop w:val="0"/>
      <w:marBottom w:val="0"/>
      <w:divBdr>
        <w:top w:val="none" w:sz="0" w:space="0" w:color="auto"/>
        <w:left w:val="none" w:sz="0" w:space="0" w:color="auto"/>
        <w:bottom w:val="none" w:sz="0" w:space="0" w:color="auto"/>
        <w:right w:val="none" w:sz="0" w:space="0" w:color="auto"/>
      </w:divBdr>
    </w:div>
    <w:div w:id="476999254">
      <w:bodyDiv w:val="1"/>
      <w:marLeft w:val="0"/>
      <w:marRight w:val="0"/>
      <w:marTop w:val="0"/>
      <w:marBottom w:val="0"/>
      <w:divBdr>
        <w:top w:val="none" w:sz="0" w:space="0" w:color="auto"/>
        <w:left w:val="none" w:sz="0" w:space="0" w:color="auto"/>
        <w:bottom w:val="none" w:sz="0" w:space="0" w:color="auto"/>
        <w:right w:val="none" w:sz="0" w:space="0" w:color="auto"/>
      </w:divBdr>
    </w:div>
    <w:div w:id="483547626">
      <w:bodyDiv w:val="1"/>
      <w:marLeft w:val="0"/>
      <w:marRight w:val="0"/>
      <w:marTop w:val="0"/>
      <w:marBottom w:val="0"/>
      <w:divBdr>
        <w:top w:val="none" w:sz="0" w:space="0" w:color="auto"/>
        <w:left w:val="none" w:sz="0" w:space="0" w:color="auto"/>
        <w:bottom w:val="none" w:sz="0" w:space="0" w:color="auto"/>
        <w:right w:val="none" w:sz="0" w:space="0" w:color="auto"/>
      </w:divBdr>
    </w:div>
    <w:div w:id="490095742">
      <w:bodyDiv w:val="1"/>
      <w:marLeft w:val="0"/>
      <w:marRight w:val="0"/>
      <w:marTop w:val="0"/>
      <w:marBottom w:val="0"/>
      <w:divBdr>
        <w:top w:val="none" w:sz="0" w:space="0" w:color="auto"/>
        <w:left w:val="none" w:sz="0" w:space="0" w:color="auto"/>
        <w:bottom w:val="none" w:sz="0" w:space="0" w:color="auto"/>
        <w:right w:val="none" w:sz="0" w:space="0" w:color="auto"/>
      </w:divBdr>
    </w:div>
    <w:div w:id="503782638">
      <w:bodyDiv w:val="1"/>
      <w:marLeft w:val="0"/>
      <w:marRight w:val="0"/>
      <w:marTop w:val="0"/>
      <w:marBottom w:val="0"/>
      <w:divBdr>
        <w:top w:val="none" w:sz="0" w:space="0" w:color="auto"/>
        <w:left w:val="none" w:sz="0" w:space="0" w:color="auto"/>
        <w:bottom w:val="none" w:sz="0" w:space="0" w:color="auto"/>
        <w:right w:val="none" w:sz="0" w:space="0" w:color="auto"/>
      </w:divBdr>
    </w:div>
    <w:div w:id="523908345">
      <w:bodyDiv w:val="1"/>
      <w:marLeft w:val="0"/>
      <w:marRight w:val="0"/>
      <w:marTop w:val="0"/>
      <w:marBottom w:val="0"/>
      <w:divBdr>
        <w:top w:val="none" w:sz="0" w:space="0" w:color="auto"/>
        <w:left w:val="none" w:sz="0" w:space="0" w:color="auto"/>
        <w:bottom w:val="none" w:sz="0" w:space="0" w:color="auto"/>
        <w:right w:val="none" w:sz="0" w:space="0" w:color="auto"/>
      </w:divBdr>
    </w:div>
    <w:div w:id="531260516">
      <w:bodyDiv w:val="1"/>
      <w:marLeft w:val="0"/>
      <w:marRight w:val="0"/>
      <w:marTop w:val="0"/>
      <w:marBottom w:val="0"/>
      <w:divBdr>
        <w:top w:val="none" w:sz="0" w:space="0" w:color="auto"/>
        <w:left w:val="none" w:sz="0" w:space="0" w:color="auto"/>
        <w:bottom w:val="none" w:sz="0" w:space="0" w:color="auto"/>
        <w:right w:val="none" w:sz="0" w:space="0" w:color="auto"/>
      </w:divBdr>
    </w:div>
    <w:div w:id="543517897">
      <w:bodyDiv w:val="1"/>
      <w:marLeft w:val="0"/>
      <w:marRight w:val="0"/>
      <w:marTop w:val="0"/>
      <w:marBottom w:val="0"/>
      <w:divBdr>
        <w:top w:val="none" w:sz="0" w:space="0" w:color="auto"/>
        <w:left w:val="none" w:sz="0" w:space="0" w:color="auto"/>
        <w:bottom w:val="none" w:sz="0" w:space="0" w:color="auto"/>
        <w:right w:val="none" w:sz="0" w:space="0" w:color="auto"/>
      </w:divBdr>
    </w:div>
    <w:div w:id="565461218">
      <w:bodyDiv w:val="1"/>
      <w:marLeft w:val="0"/>
      <w:marRight w:val="0"/>
      <w:marTop w:val="0"/>
      <w:marBottom w:val="0"/>
      <w:divBdr>
        <w:top w:val="none" w:sz="0" w:space="0" w:color="auto"/>
        <w:left w:val="none" w:sz="0" w:space="0" w:color="auto"/>
        <w:bottom w:val="none" w:sz="0" w:space="0" w:color="auto"/>
        <w:right w:val="none" w:sz="0" w:space="0" w:color="auto"/>
      </w:divBdr>
    </w:div>
    <w:div w:id="569466396">
      <w:bodyDiv w:val="1"/>
      <w:marLeft w:val="0"/>
      <w:marRight w:val="0"/>
      <w:marTop w:val="0"/>
      <w:marBottom w:val="0"/>
      <w:divBdr>
        <w:top w:val="none" w:sz="0" w:space="0" w:color="auto"/>
        <w:left w:val="none" w:sz="0" w:space="0" w:color="auto"/>
        <w:bottom w:val="none" w:sz="0" w:space="0" w:color="auto"/>
        <w:right w:val="none" w:sz="0" w:space="0" w:color="auto"/>
      </w:divBdr>
    </w:div>
    <w:div w:id="570895275">
      <w:bodyDiv w:val="1"/>
      <w:marLeft w:val="0"/>
      <w:marRight w:val="0"/>
      <w:marTop w:val="0"/>
      <w:marBottom w:val="0"/>
      <w:divBdr>
        <w:top w:val="none" w:sz="0" w:space="0" w:color="auto"/>
        <w:left w:val="none" w:sz="0" w:space="0" w:color="auto"/>
        <w:bottom w:val="none" w:sz="0" w:space="0" w:color="auto"/>
        <w:right w:val="none" w:sz="0" w:space="0" w:color="auto"/>
      </w:divBdr>
    </w:div>
    <w:div w:id="576941740">
      <w:bodyDiv w:val="1"/>
      <w:marLeft w:val="0"/>
      <w:marRight w:val="0"/>
      <w:marTop w:val="0"/>
      <w:marBottom w:val="0"/>
      <w:divBdr>
        <w:top w:val="none" w:sz="0" w:space="0" w:color="auto"/>
        <w:left w:val="none" w:sz="0" w:space="0" w:color="auto"/>
        <w:bottom w:val="none" w:sz="0" w:space="0" w:color="auto"/>
        <w:right w:val="none" w:sz="0" w:space="0" w:color="auto"/>
      </w:divBdr>
    </w:div>
    <w:div w:id="608124297">
      <w:bodyDiv w:val="1"/>
      <w:marLeft w:val="0"/>
      <w:marRight w:val="0"/>
      <w:marTop w:val="0"/>
      <w:marBottom w:val="0"/>
      <w:divBdr>
        <w:top w:val="none" w:sz="0" w:space="0" w:color="auto"/>
        <w:left w:val="none" w:sz="0" w:space="0" w:color="auto"/>
        <w:bottom w:val="none" w:sz="0" w:space="0" w:color="auto"/>
        <w:right w:val="none" w:sz="0" w:space="0" w:color="auto"/>
      </w:divBdr>
    </w:div>
    <w:div w:id="621110182">
      <w:bodyDiv w:val="1"/>
      <w:marLeft w:val="0"/>
      <w:marRight w:val="0"/>
      <w:marTop w:val="0"/>
      <w:marBottom w:val="0"/>
      <w:divBdr>
        <w:top w:val="none" w:sz="0" w:space="0" w:color="auto"/>
        <w:left w:val="none" w:sz="0" w:space="0" w:color="auto"/>
        <w:bottom w:val="none" w:sz="0" w:space="0" w:color="auto"/>
        <w:right w:val="none" w:sz="0" w:space="0" w:color="auto"/>
      </w:divBdr>
      <w:divsChild>
        <w:div w:id="1628701260">
          <w:marLeft w:val="187"/>
          <w:marRight w:val="0"/>
          <w:marTop w:val="240"/>
          <w:marBottom w:val="144"/>
          <w:divBdr>
            <w:top w:val="none" w:sz="0" w:space="0" w:color="auto"/>
            <w:left w:val="none" w:sz="0" w:space="0" w:color="auto"/>
            <w:bottom w:val="none" w:sz="0" w:space="0" w:color="auto"/>
            <w:right w:val="none" w:sz="0" w:space="0" w:color="auto"/>
          </w:divBdr>
        </w:div>
      </w:divsChild>
    </w:div>
    <w:div w:id="657224933">
      <w:bodyDiv w:val="1"/>
      <w:marLeft w:val="0"/>
      <w:marRight w:val="0"/>
      <w:marTop w:val="0"/>
      <w:marBottom w:val="0"/>
      <w:divBdr>
        <w:top w:val="none" w:sz="0" w:space="0" w:color="auto"/>
        <w:left w:val="none" w:sz="0" w:space="0" w:color="auto"/>
        <w:bottom w:val="none" w:sz="0" w:space="0" w:color="auto"/>
        <w:right w:val="none" w:sz="0" w:space="0" w:color="auto"/>
      </w:divBdr>
    </w:div>
    <w:div w:id="708147628">
      <w:bodyDiv w:val="1"/>
      <w:marLeft w:val="0"/>
      <w:marRight w:val="0"/>
      <w:marTop w:val="0"/>
      <w:marBottom w:val="0"/>
      <w:divBdr>
        <w:top w:val="none" w:sz="0" w:space="0" w:color="auto"/>
        <w:left w:val="none" w:sz="0" w:space="0" w:color="auto"/>
        <w:bottom w:val="none" w:sz="0" w:space="0" w:color="auto"/>
        <w:right w:val="none" w:sz="0" w:space="0" w:color="auto"/>
      </w:divBdr>
    </w:div>
    <w:div w:id="719716760">
      <w:bodyDiv w:val="1"/>
      <w:marLeft w:val="0"/>
      <w:marRight w:val="0"/>
      <w:marTop w:val="0"/>
      <w:marBottom w:val="0"/>
      <w:divBdr>
        <w:top w:val="none" w:sz="0" w:space="0" w:color="auto"/>
        <w:left w:val="none" w:sz="0" w:space="0" w:color="auto"/>
        <w:bottom w:val="none" w:sz="0" w:space="0" w:color="auto"/>
        <w:right w:val="none" w:sz="0" w:space="0" w:color="auto"/>
      </w:divBdr>
    </w:div>
    <w:div w:id="731390528">
      <w:bodyDiv w:val="1"/>
      <w:marLeft w:val="0"/>
      <w:marRight w:val="0"/>
      <w:marTop w:val="0"/>
      <w:marBottom w:val="0"/>
      <w:divBdr>
        <w:top w:val="none" w:sz="0" w:space="0" w:color="auto"/>
        <w:left w:val="none" w:sz="0" w:space="0" w:color="auto"/>
        <w:bottom w:val="none" w:sz="0" w:space="0" w:color="auto"/>
        <w:right w:val="none" w:sz="0" w:space="0" w:color="auto"/>
      </w:divBdr>
    </w:div>
    <w:div w:id="733743295">
      <w:bodyDiv w:val="1"/>
      <w:marLeft w:val="0"/>
      <w:marRight w:val="0"/>
      <w:marTop w:val="0"/>
      <w:marBottom w:val="0"/>
      <w:divBdr>
        <w:top w:val="none" w:sz="0" w:space="0" w:color="auto"/>
        <w:left w:val="none" w:sz="0" w:space="0" w:color="auto"/>
        <w:bottom w:val="none" w:sz="0" w:space="0" w:color="auto"/>
        <w:right w:val="none" w:sz="0" w:space="0" w:color="auto"/>
      </w:divBdr>
    </w:div>
    <w:div w:id="750588540">
      <w:bodyDiv w:val="1"/>
      <w:marLeft w:val="0"/>
      <w:marRight w:val="0"/>
      <w:marTop w:val="0"/>
      <w:marBottom w:val="0"/>
      <w:divBdr>
        <w:top w:val="none" w:sz="0" w:space="0" w:color="auto"/>
        <w:left w:val="none" w:sz="0" w:space="0" w:color="auto"/>
        <w:bottom w:val="none" w:sz="0" w:space="0" w:color="auto"/>
        <w:right w:val="none" w:sz="0" w:space="0" w:color="auto"/>
      </w:divBdr>
    </w:div>
    <w:div w:id="756170054">
      <w:bodyDiv w:val="1"/>
      <w:marLeft w:val="0"/>
      <w:marRight w:val="0"/>
      <w:marTop w:val="0"/>
      <w:marBottom w:val="0"/>
      <w:divBdr>
        <w:top w:val="none" w:sz="0" w:space="0" w:color="auto"/>
        <w:left w:val="none" w:sz="0" w:space="0" w:color="auto"/>
        <w:bottom w:val="none" w:sz="0" w:space="0" w:color="auto"/>
        <w:right w:val="none" w:sz="0" w:space="0" w:color="auto"/>
      </w:divBdr>
      <w:divsChild>
        <w:div w:id="109517305">
          <w:marLeft w:val="288"/>
          <w:marRight w:val="0"/>
          <w:marTop w:val="0"/>
          <w:marBottom w:val="0"/>
          <w:divBdr>
            <w:top w:val="none" w:sz="0" w:space="0" w:color="auto"/>
            <w:left w:val="none" w:sz="0" w:space="0" w:color="auto"/>
            <w:bottom w:val="none" w:sz="0" w:space="0" w:color="auto"/>
            <w:right w:val="none" w:sz="0" w:space="0" w:color="auto"/>
          </w:divBdr>
        </w:div>
        <w:div w:id="215360771">
          <w:marLeft w:val="288"/>
          <w:marRight w:val="0"/>
          <w:marTop w:val="0"/>
          <w:marBottom w:val="0"/>
          <w:divBdr>
            <w:top w:val="none" w:sz="0" w:space="0" w:color="auto"/>
            <w:left w:val="none" w:sz="0" w:space="0" w:color="auto"/>
            <w:bottom w:val="none" w:sz="0" w:space="0" w:color="auto"/>
            <w:right w:val="none" w:sz="0" w:space="0" w:color="auto"/>
          </w:divBdr>
        </w:div>
        <w:div w:id="262957947">
          <w:marLeft w:val="288"/>
          <w:marRight w:val="0"/>
          <w:marTop w:val="0"/>
          <w:marBottom w:val="0"/>
          <w:divBdr>
            <w:top w:val="none" w:sz="0" w:space="0" w:color="auto"/>
            <w:left w:val="none" w:sz="0" w:space="0" w:color="auto"/>
            <w:bottom w:val="none" w:sz="0" w:space="0" w:color="auto"/>
            <w:right w:val="none" w:sz="0" w:space="0" w:color="auto"/>
          </w:divBdr>
        </w:div>
        <w:div w:id="337735901">
          <w:marLeft w:val="288"/>
          <w:marRight w:val="0"/>
          <w:marTop w:val="0"/>
          <w:marBottom w:val="0"/>
          <w:divBdr>
            <w:top w:val="none" w:sz="0" w:space="0" w:color="auto"/>
            <w:left w:val="none" w:sz="0" w:space="0" w:color="auto"/>
            <w:bottom w:val="none" w:sz="0" w:space="0" w:color="auto"/>
            <w:right w:val="none" w:sz="0" w:space="0" w:color="auto"/>
          </w:divBdr>
        </w:div>
        <w:div w:id="423380436">
          <w:marLeft w:val="288"/>
          <w:marRight w:val="0"/>
          <w:marTop w:val="0"/>
          <w:marBottom w:val="0"/>
          <w:divBdr>
            <w:top w:val="none" w:sz="0" w:space="0" w:color="auto"/>
            <w:left w:val="none" w:sz="0" w:space="0" w:color="auto"/>
            <w:bottom w:val="none" w:sz="0" w:space="0" w:color="auto"/>
            <w:right w:val="none" w:sz="0" w:space="0" w:color="auto"/>
          </w:divBdr>
        </w:div>
        <w:div w:id="758216660">
          <w:marLeft w:val="288"/>
          <w:marRight w:val="0"/>
          <w:marTop w:val="0"/>
          <w:marBottom w:val="0"/>
          <w:divBdr>
            <w:top w:val="none" w:sz="0" w:space="0" w:color="auto"/>
            <w:left w:val="none" w:sz="0" w:space="0" w:color="auto"/>
            <w:bottom w:val="none" w:sz="0" w:space="0" w:color="auto"/>
            <w:right w:val="none" w:sz="0" w:space="0" w:color="auto"/>
          </w:divBdr>
        </w:div>
        <w:div w:id="860700713">
          <w:marLeft w:val="288"/>
          <w:marRight w:val="0"/>
          <w:marTop w:val="0"/>
          <w:marBottom w:val="0"/>
          <w:divBdr>
            <w:top w:val="none" w:sz="0" w:space="0" w:color="auto"/>
            <w:left w:val="none" w:sz="0" w:space="0" w:color="auto"/>
            <w:bottom w:val="none" w:sz="0" w:space="0" w:color="auto"/>
            <w:right w:val="none" w:sz="0" w:space="0" w:color="auto"/>
          </w:divBdr>
        </w:div>
        <w:div w:id="928998916">
          <w:marLeft w:val="288"/>
          <w:marRight w:val="0"/>
          <w:marTop w:val="0"/>
          <w:marBottom w:val="0"/>
          <w:divBdr>
            <w:top w:val="none" w:sz="0" w:space="0" w:color="auto"/>
            <w:left w:val="none" w:sz="0" w:space="0" w:color="auto"/>
            <w:bottom w:val="none" w:sz="0" w:space="0" w:color="auto"/>
            <w:right w:val="none" w:sz="0" w:space="0" w:color="auto"/>
          </w:divBdr>
        </w:div>
        <w:div w:id="1041788417">
          <w:marLeft w:val="288"/>
          <w:marRight w:val="0"/>
          <w:marTop w:val="0"/>
          <w:marBottom w:val="0"/>
          <w:divBdr>
            <w:top w:val="none" w:sz="0" w:space="0" w:color="auto"/>
            <w:left w:val="none" w:sz="0" w:space="0" w:color="auto"/>
            <w:bottom w:val="none" w:sz="0" w:space="0" w:color="auto"/>
            <w:right w:val="none" w:sz="0" w:space="0" w:color="auto"/>
          </w:divBdr>
        </w:div>
        <w:div w:id="1087725623">
          <w:marLeft w:val="288"/>
          <w:marRight w:val="0"/>
          <w:marTop w:val="0"/>
          <w:marBottom w:val="0"/>
          <w:divBdr>
            <w:top w:val="none" w:sz="0" w:space="0" w:color="auto"/>
            <w:left w:val="none" w:sz="0" w:space="0" w:color="auto"/>
            <w:bottom w:val="none" w:sz="0" w:space="0" w:color="auto"/>
            <w:right w:val="none" w:sz="0" w:space="0" w:color="auto"/>
          </w:divBdr>
        </w:div>
        <w:div w:id="1136946969">
          <w:marLeft w:val="288"/>
          <w:marRight w:val="0"/>
          <w:marTop w:val="0"/>
          <w:marBottom w:val="0"/>
          <w:divBdr>
            <w:top w:val="none" w:sz="0" w:space="0" w:color="auto"/>
            <w:left w:val="none" w:sz="0" w:space="0" w:color="auto"/>
            <w:bottom w:val="none" w:sz="0" w:space="0" w:color="auto"/>
            <w:right w:val="none" w:sz="0" w:space="0" w:color="auto"/>
          </w:divBdr>
        </w:div>
        <w:div w:id="1172916954">
          <w:marLeft w:val="288"/>
          <w:marRight w:val="0"/>
          <w:marTop w:val="0"/>
          <w:marBottom w:val="0"/>
          <w:divBdr>
            <w:top w:val="none" w:sz="0" w:space="0" w:color="auto"/>
            <w:left w:val="none" w:sz="0" w:space="0" w:color="auto"/>
            <w:bottom w:val="none" w:sz="0" w:space="0" w:color="auto"/>
            <w:right w:val="none" w:sz="0" w:space="0" w:color="auto"/>
          </w:divBdr>
        </w:div>
        <w:div w:id="1367296979">
          <w:marLeft w:val="288"/>
          <w:marRight w:val="0"/>
          <w:marTop w:val="0"/>
          <w:marBottom w:val="0"/>
          <w:divBdr>
            <w:top w:val="none" w:sz="0" w:space="0" w:color="auto"/>
            <w:left w:val="none" w:sz="0" w:space="0" w:color="auto"/>
            <w:bottom w:val="none" w:sz="0" w:space="0" w:color="auto"/>
            <w:right w:val="none" w:sz="0" w:space="0" w:color="auto"/>
          </w:divBdr>
        </w:div>
        <w:div w:id="1532844778">
          <w:marLeft w:val="274"/>
          <w:marRight w:val="0"/>
          <w:marTop w:val="0"/>
          <w:marBottom w:val="0"/>
          <w:divBdr>
            <w:top w:val="none" w:sz="0" w:space="0" w:color="auto"/>
            <w:left w:val="none" w:sz="0" w:space="0" w:color="auto"/>
            <w:bottom w:val="none" w:sz="0" w:space="0" w:color="auto"/>
            <w:right w:val="none" w:sz="0" w:space="0" w:color="auto"/>
          </w:divBdr>
        </w:div>
        <w:div w:id="1652444292">
          <w:marLeft w:val="288"/>
          <w:marRight w:val="0"/>
          <w:marTop w:val="0"/>
          <w:marBottom w:val="0"/>
          <w:divBdr>
            <w:top w:val="none" w:sz="0" w:space="0" w:color="auto"/>
            <w:left w:val="none" w:sz="0" w:space="0" w:color="auto"/>
            <w:bottom w:val="none" w:sz="0" w:space="0" w:color="auto"/>
            <w:right w:val="none" w:sz="0" w:space="0" w:color="auto"/>
          </w:divBdr>
        </w:div>
        <w:div w:id="1804538890">
          <w:marLeft w:val="288"/>
          <w:marRight w:val="0"/>
          <w:marTop w:val="0"/>
          <w:marBottom w:val="0"/>
          <w:divBdr>
            <w:top w:val="none" w:sz="0" w:space="0" w:color="auto"/>
            <w:left w:val="none" w:sz="0" w:space="0" w:color="auto"/>
            <w:bottom w:val="none" w:sz="0" w:space="0" w:color="auto"/>
            <w:right w:val="none" w:sz="0" w:space="0" w:color="auto"/>
          </w:divBdr>
        </w:div>
        <w:div w:id="1816601701">
          <w:marLeft w:val="288"/>
          <w:marRight w:val="0"/>
          <w:marTop w:val="0"/>
          <w:marBottom w:val="0"/>
          <w:divBdr>
            <w:top w:val="none" w:sz="0" w:space="0" w:color="auto"/>
            <w:left w:val="none" w:sz="0" w:space="0" w:color="auto"/>
            <w:bottom w:val="none" w:sz="0" w:space="0" w:color="auto"/>
            <w:right w:val="none" w:sz="0" w:space="0" w:color="auto"/>
          </w:divBdr>
        </w:div>
        <w:div w:id="1900480391">
          <w:marLeft w:val="288"/>
          <w:marRight w:val="0"/>
          <w:marTop w:val="0"/>
          <w:marBottom w:val="0"/>
          <w:divBdr>
            <w:top w:val="none" w:sz="0" w:space="0" w:color="auto"/>
            <w:left w:val="none" w:sz="0" w:space="0" w:color="auto"/>
            <w:bottom w:val="none" w:sz="0" w:space="0" w:color="auto"/>
            <w:right w:val="none" w:sz="0" w:space="0" w:color="auto"/>
          </w:divBdr>
        </w:div>
        <w:div w:id="2131894597">
          <w:marLeft w:val="288"/>
          <w:marRight w:val="0"/>
          <w:marTop w:val="0"/>
          <w:marBottom w:val="0"/>
          <w:divBdr>
            <w:top w:val="none" w:sz="0" w:space="0" w:color="auto"/>
            <w:left w:val="none" w:sz="0" w:space="0" w:color="auto"/>
            <w:bottom w:val="none" w:sz="0" w:space="0" w:color="auto"/>
            <w:right w:val="none" w:sz="0" w:space="0" w:color="auto"/>
          </w:divBdr>
        </w:div>
      </w:divsChild>
    </w:div>
    <w:div w:id="810636945">
      <w:bodyDiv w:val="1"/>
      <w:marLeft w:val="0"/>
      <w:marRight w:val="0"/>
      <w:marTop w:val="0"/>
      <w:marBottom w:val="0"/>
      <w:divBdr>
        <w:top w:val="none" w:sz="0" w:space="0" w:color="auto"/>
        <w:left w:val="none" w:sz="0" w:space="0" w:color="auto"/>
        <w:bottom w:val="none" w:sz="0" w:space="0" w:color="auto"/>
        <w:right w:val="none" w:sz="0" w:space="0" w:color="auto"/>
      </w:divBdr>
    </w:div>
    <w:div w:id="814882793">
      <w:bodyDiv w:val="1"/>
      <w:marLeft w:val="0"/>
      <w:marRight w:val="0"/>
      <w:marTop w:val="0"/>
      <w:marBottom w:val="0"/>
      <w:divBdr>
        <w:top w:val="none" w:sz="0" w:space="0" w:color="auto"/>
        <w:left w:val="none" w:sz="0" w:space="0" w:color="auto"/>
        <w:bottom w:val="none" w:sz="0" w:space="0" w:color="auto"/>
        <w:right w:val="none" w:sz="0" w:space="0" w:color="auto"/>
      </w:divBdr>
    </w:div>
    <w:div w:id="830369685">
      <w:bodyDiv w:val="1"/>
      <w:marLeft w:val="0"/>
      <w:marRight w:val="0"/>
      <w:marTop w:val="0"/>
      <w:marBottom w:val="0"/>
      <w:divBdr>
        <w:top w:val="none" w:sz="0" w:space="0" w:color="auto"/>
        <w:left w:val="none" w:sz="0" w:space="0" w:color="auto"/>
        <w:bottom w:val="none" w:sz="0" w:space="0" w:color="auto"/>
        <w:right w:val="none" w:sz="0" w:space="0" w:color="auto"/>
      </w:divBdr>
    </w:div>
    <w:div w:id="854732824">
      <w:bodyDiv w:val="1"/>
      <w:marLeft w:val="0"/>
      <w:marRight w:val="0"/>
      <w:marTop w:val="0"/>
      <w:marBottom w:val="0"/>
      <w:divBdr>
        <w:top w:val="none" w:sz="0" w:space="0" w:color="auto"/>
        <w:left w:val="none" w:sz="0" w:space="0" w:color="auto"/>
        <w:bottom w:val="none" w:sz="0" w:space="0" w:color="auto"/>
        <w:right w:val="none" w:sz="0" w:space="0" w:color="auto"/>
      </w:divBdr>
    </w:div>
    <w:div w:id="862673717">
      <w:bodyDiv w:val="1"/>
      <w:marLeft w:val="0"/>
      <w:marRight w:val="0"/>
      <w:marTop w:val="0"/>
      <w:marBottom w:val="0"/>
      <w:divBdr>
        <w:top w:val="none" w:sz="0" w:space="0" w:color="auto"/>
        <w:left w:val="none" w:sz="0" w:space="0" w:color="auto"/>
        <w:bottom w:val="none" w:sz="0" w:space="0" w:color="auto"/>
        <w:right w:val="none" w:sz="0" w:space="0" w:color="auto"/>
      </w:divBdr>
    </w:div>
    <w:div w:id="873885744">
      <w:bodyDiv w:val="1"/>
      <w:marLeft w:val="0"/>
      <w:marRight w:val="0"/>
      <w:marTop w:val="0"/>
      <w:marBottom w:val="0"/>
      <w:divBdr>
        <w:top w:val="none" w:sz="0" w:space="0" w:color="auto"/>
        <w:left w:val="none" w:sz="0" w:space="0" w:color="auto"/>
        <w:bottom w:val="none" w:sz="0" w:space="0" w:color="auto"/>
        <w:right w:val="none" w:sz="0" w:space="0" w:color="auto"/>
      </w:divBdr>
    </w:div>
    <w:div w:id="886574089">
      <w:bodyDiv w:val="1"/>
      <w:marLeft w:val="0"/>
      <w:marRight w:val="0"/>
      <w:marTop w:val="0"/>
      <w:marBottom w:val="0"/>
      <w:divBdr>
        <w:top w:val="none" w:sz="0" w:space="0" w:color="auto"/>
        <w:left w:val="none" w:sz="0" w:space="0" w:color="auto"/>
        <w:bottom w:val="none" w:sz="0" w:space="0" w:color="auto"/>
        <w:right w:val="none" w:sz="0" w:space="0" w:color="auto"/>
      </w:divBdr>
    </w:div>
    <w:div w:id="888147370">
      <w:bodyDiv w:val="1"/>
      <w:marLeft w:val="0"/>
      <w:marRight w:val="0"/>
      <w:marTop w:val="0"/>
      <w:marBottom w:val="0"/>
      <w:divBdr>
        <w:top w:val="none" w:sz="0" w:space="0" w:color="auto"/>
        <w:left w:val="none" w:sz="0" w:space="0" w:color="auto"/>
        <w:bottom w:val="none" w:sz="0" w:space="0" w:color="auto"/>
        <w:right w:val="none" w:sz="0" w:space="0" w:color="auto"/>
      </w:divBdr>
    </w:div>
    <w:div w:id="911279890">
      <w:bodyDiv w:val="1"/>
      <w:marLeft w:val="0"/>
      <w:marRight w:val="0"/>
      <w:marTop w:val="0"/>
      <w:marBottom w:val="0"/>
      <w:divBdr>
        <w:top w:val="none" w:sz="0" w:space="0" w:color="auto"/>
        <w:left w:val="none" w:sz="0" w:space="0" w:color="auto"/>
        <w:bottom w:val="none" w:sz="0" w:space="0" w:color="auto"/>
        <w:right w:val="none" w:sz="0" w:space="0" w:color="auto"/>
      </w:divBdr>
    </w:div>
    <w:div w:id="925455100">
      <w:bodyDiv w:val="1"/>
      <w:marLeft w:val="0"/>
      <w:marRight w:val="0"/>
      <w:marTop w:val="0"/>
      <w:marBottom w:val="0"/>
      <w:divBdr>
        <w:top w:val="none" w:sz="0" w:space="0" w:color="auto"/>
        <w:left w:val="none" w:sz="0" w:space="0" w:color="auto"/>
        <w:bottom w:val="none" w:sz="0" w:space="0" w:color="auto"/>
        <w:right w:val="none" w:sz="0" w:space="0" w:color="auto"/>
      </w:divBdr>
    </w:div>
    <w:div w:id="933978229">
      <w:bodyDiv w:val="1"/>
      <w:marLeft w:val="0"/>
      <w:marRight w:val="0"/>
      <w:marTop w:val="0"/>
      <w:marBottom w:val="0"/>
      <w:divBdr>
        <w:top w:val="none" w:sz="0" w:space="0" w:color="auto"/>
        <w:left w:val="none" w:sz="0" w:space="0" w:color="auto"/>
        <w:bottom w:val="none" w:sz="0" w:space="0" w:color="auto"/>
        <w:right w:val="none" w:sz="0" w:space="0" w:color="auto"/>
      </w:divBdr>
    </w:div>
    <w:div w:id="957250557">
      <w:bodyDiv w:val="1"/>
      <w:marLeft w:val="0"/>
      <w:marRight w:val="0"/>
      <w:marTop w:val="0"/>
      <w:marBottom w:val="0"/>
      <w:divBdr>
        <w:top w:val="none" w:sz="0" w:space="0" w:color="auto"/>
        <w:left w:val="none" w:sz="0" w:space="0" w:color="auto"/>
        <w:bottom w:val="none" w:sz="0" w:space="0" w:color="auto"/>
        <w:right w:val="none" w:sz="0" w:space="0" w:color="auto"/>
      </w:divBdr>
    </w:div>
    <w:div w:id="964583795">
      <w:bodyDiv w:val="1"/>
      <w:marLeft w:val="0"/>
      <w:marRight w:val="0"/>
      <w:marTop w:val="0"/>
      <w:marBottom w:val="0"/>
      <w:divBdr>
        <w:top w:val="none" w:sz="0" w:space="0" w:color="auto"/>
        <w:left w:val="none" w:sz="0" w:space="0" w:color="auto"/>
        <w:bottom w:val="none" w:sz="0" w:space="0" w:color="auto"/>
        <w:right w:val="none" w:sz="0" w:space="0" w:color="auto"/>
      </w:divBdr>
    </w:div>
    <w:div w:id="968509326">
      <w:bodyDiv w:val="1"/>
      <w:marLeft w:val="0"/>
      <w:marRight w:val="0"/>
      <w:marTop w:val="0"/>
      <w:marBottom w:val="0"/>
      <w:divBdr>
        <w:top w:val="none" w:sz="0" w:space="0" w:color="auto"/>
        <w:left w:val="none" w:sz="0" w:space="0" w:color="auto"/>
        <w:bottom w:val="none" w:sz="0" w:space="0" w:color="auto"/>
        <w:right w:val="none" w:sz="0" w:space="0" w:color="auto"/>
      </w:divBdr>
    </w:div>
    <w:div w:id="968513429">
      <w:bodyDiv w:val="1"/>
      <w:marLeft w:val="0"/>
      <w:marRight w:val="0"/>
      <w:marTop w:val="0"/>
      <w:marBottom w:val="0"/>
      <w:divBdr>
        <w:top w:val="none" w:sz="0" w:space="0" w:color="auto"/>
        <w:left w:val="none" w:sz="0" w:space="0" w:color="auto"/>
        <w:bottom w:val="none" w:sz="0" w:space="0" w:color="auto"/>
        <w:right w:val="none" w:sz="0" w:space="0" w:color="auto"/>
      </w:divBdr>
      <w:divsChild>
        <w:div w:id="760685936">
          <w:marLeft w:val="0"/>
          <w:marRight w:val="0"/>
          <w:marTop w:val="0"/>
          <w:marBottom w:val="0"/>
          <w:divBdr>
            <w:top w:val="none" w:sz="0" w:space="0" w:color="auto"/>
            <w:left w:val="none" w:sz="0" w:space="0" w:color="auto"/>
            <w:bottom w:val="none" w:sz="0" w:space="0" w:color="auto"/>
            <w:right w:val="none" w:sz="0" w:space="0" w:color="auto"/>
          </w:divBdr>
          <w:divsChild>
            <w:div w:id="1731271830">
              <w:marLeft w:val="0"/>
              <w:marRight w:val="0"/>
              <w:marTop w:val="0"/>
              <w:marBottom w:val="0"/>
              <w:divBdr>
                <w:top w:val="none" w:sz="0" w:space="0" w:color="auto"/>
                <w:left w:val="none" w:sz="0" w:space="0" w:color="auto"/>
                <w:bottom w:val="none" w:sz="0" w:space="0" w:color="auto"/>
                <w:right w:val="none" w:sz="0" w:space="0" w:color="auto"/>
              </w:divBdr>
              <w:divsChild>
                <w:div w:id="428238764">
                  <w:marLeft w:val="0"/>
                  <w:marRight w:val="0"/>
                  <w:marTop w:val="0"/>
                  <w:marBottom w:val="0"/>
                  <w:divBdr>
                    <w:top w:val="none" w:sz="0" w:space="0" w:color="auto"/>
                    <w:left w:val="none" w:sz="0" w:space="0" w:color="auto"/>
                    <w:bottom w:val="none" w:sz="0" w:space="0" w:color="auto"/>
                    <w:right w:val="none" w:sz="0" w:space="0" w:color="auto"/>
                  </w:divBdr>
                  <w:divsChild>
                    <w:div w:id="1499152576">
                      <w:marLeft w:val="0"/>
                      <w:marRight w:val="0"/>
                      <w:marTop w:val="0"/>
                      <w:marBottom w:val="0"/>
                      <w:divBdr>
                        <w:top w:val="none" w:sz="0" w:space="0" w:color="auto"/>
                        <w:left w:val="none" w:sz="0" w:space="0" w:color="auto"/>
                        <w:bottom w:val="none" w:sz="0" w:space="0" w:color="auto"/>
                        <w:right w:val="none" w:sz="0" w:space="0" w:color="auto"/>
                      </w:divBdr>
                      <w:divsChild>
                        <w:div w:id="1039163428">
                          <w:marLeft w:val="0"/>
                          <w:marRight w:val="0"/>
                          <w:marTop w:val="0"/>
                          <w:marBottom w:val="0"/>
                          <w:divBdr>
                            <w:top w:val="none" w:sz="0" w:space="0" w:color="auto"/>
                            <w:left w:val="none" w:sz="0" w:space="0" w:color="auto"/>
                            <w:bottom w:val="none" w:sz="0" w:space="0" w:color="auto"/>
                            <w:right w:val="none" w:sz="0" w:space="0" w:color="auto"/>
                          </w:divBdr>
                          <w:divsChild>
                            <w:div w:id="110796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134162">
      <w:bodyDiv w:val="1"/>
      <w:marLeft w:val="0"/>
      <w:marRight w:val="0"/>
      <w:marTop w:val="0"/>
      <w:marBottom w:val="0"/>
      <w:divBdr>
        <w:top w:val="none" w:sz="0" w:space="0" w:color="auto"/>
        <w:left w:val="none" w:sz="0" w:space="0" w:color="auto"/>
        <w:bottom w:val="none" w:sz="0" w:space="0" w:color="auto"/>
        <w:right w:val="none" w:sz="0" w:space="0" w:color="auto"/>
      </w:divBdr>
    </w:div>
    <w:div w:id="975719278">
      <w:bodyDiv w:val="1"/>
      <w:marLeft w:val="0"/>
      <w:marRight w:val="0"/>
      <w:marTop w:val="0"/>
      <w:marBottom w:val="0"/>
      <w:divBdr>
        <w:top w:val="none" w:sz="0" w:space="0" w:color="auto"/>
        <w:left w:val="none" w:sz="0" w:space="0" w:color="auto"/>
        <w:bottom w:val="none" w:sz="0" w:space="0" w:color="auto"/>
        <w:right w:val="none" w:sz="0" w:space="0" w:color="auto"/>
      </w:divBdr>
    </w:div>
    <w:div w:id="983237216">
      <w:bodyDiv w:val="1"/>
      <w:marLeft w:val="0"/>
      <w:marRight w:val="0"/>
      <w:marTop w:val="0"/>
      <w:marBottom w:val="0"/>
      <w:divBdr>
        <w:top w:val="none" w:sz="0" w:space="0" w:color="auto"/>
        <w:left w:val="none" w:sz="0" w:space="0" w:color="auto"/>
        <w:bottom w:val="none" w:sz="0" w:space="0" w:color="auto"/>
        <w:right w:val="none" w:sz="0" w:space="0" w:color="auto"/>
      </w:divBdr>
    </w:div>
    <w:div w:id="998771808">
      <w:bodyDiv w:val="1"/>
      <w:marLeft w:val="0"/>
      <w:marRight w:val="0"/>
      <w:marTop w:val="0"/>
      <w:marBottom w:val="0"/>
      <w:divBdr>
        <w:top w:val="none" w:sz="0" w:space="0" w:color="auto"/>
        <w:left w:val="none" w:sz="0" w:space="0" w:color="auto"/>
        <w:bottom w:val="none" w:sz="0" w:space="0" w:color="auto"/>
        <w:right w:val="none" w:sz="0" w:space="0" w:color="auto"/>
      </w:divBdr>
    </w:div>
    <w:div w:id="1002968444">
      <w:bodyDiv w:val="1"/>
      <w:marLeft w:val="0"/>
      <w:marRight w:val="0"/>
      <w:marTop w:val="0"/>
      <w:marBottom w:val="0"/>
      <w:divBdr>
        <w:top w:val="none" w:sz="0" w:space="0" w:color="auto"/>
        <w:left w:val="none" w:sz="0" w:space="0" w:color="auto"/>
        <w:bottom w:val="none" w:sz="0" w:space="0" w:color="auto"/>
        <w:right w:val="none" w:sz="0" w:space="0" w:color="auto"/>
      </w:divBdr>
    </w:div>
    <w:div w:id="1003237305">
      <w:bodyDiv w:val="1"/>
      <w:marLeft w:val="0"/>
      <w:marRight w:val="0"/>
      <w:marTop w:val="0"/>
      <w:marBottom w:val="0"/>
      <w:divBdr>
        <w:top w:val="none" w:sz="0" w:space="0" w:color="auto"/>
        <w:left w:val="none" w:sz="0" w:space="0" w:color="auto"/>
        <w:bottom w:val="none" w:sz="0" w:space="0" w:color="auto"/>
        <w:right w:val="none" w:sz="0" w:space="0" w:color="auto"/>
      </w:divBdr>
    </w:div>
    <w:div w:id="1004672876">
      <w:bodyDiv w:val="1"/>
      <w:marLeft w:val="0"/>
      <w:marRight w:val="0"/>
      <w:marTop w:val="0"/>
      <w:marBottom w:val="0"/>
      <w:divBdr>
        <w:top w:val="none" w:sz="0" w:space="0" w:color="auto"/>
        <w:left w:val="none" w:sz="0" w:space="0" w:color="auto"/>
        <w:bottom w:val="none" w:sz="0" w:space="0" w:color="auto"/>
        <w:right w:val="none" w:sz="0" w:space="0" w:color="auto"/>
      </w:divBdr>
    </w:div>
    <w:div w:id="1014569783">
      <w:bodyDiv w:val="1"/>
      <w:marLeft w:val="0"/>
      <w:marRight w:val="0"/>
      <w:marTop w:val="0"/>
      <w:marBottom w:val="0"/>
      <w:divBdr>
        <w:top w:val="none" w:sz="0" w:space="0" w:color="auto"/>
        <w:left w:val="none" w:sz="0" w:space="0" w:color="auto"/>
        <w:bottom w:val="none" w:sz="0" w:space="0" w:color="auto"/>
        <w:right w:val="none" w:sz="0" w:space="0" w:color="auto"/>
      </w:divBdr>
    </w:div>
    <w:div w:id="1018315983">
      <w:bodyDiv w:val="1"/>
      <w:marLeft w:val="0"/>
      <w:marRight w:val="0"/>
      <w:marTop w:val="0"/>
      <w:marBottom w:val="0"/>
      <w:divBdr>
        <w:top w:val="none" w:sz="0" w:space="0" w:color="auto"/>
        <w:left w:val="none" w:sz="0" w:space="0" w:color="auto"/>
        <w:bottom w:val="none" w:sz="0" w:space="0" w:color="auto"/>
        <w:right w:val="none" w:sz="0" w:space="0" w:color="auto"/>
      </w:divBdr>
    </w:div>
    <w:div w:id="1029255817">
      <w:bodyDiv w:val="1"/>
      <w:marLeft w:val="0"/>
      <w:marRight w:val="0"/>
      <w:marTop w:val="0"/>
      <w:marBottom w:val="0"/>
      <w:divBdr>
        <w:top w:val="none" w:sz="0" w:space="0" w:color="auto"/>
        <w:left w:val="none" w:sz="0" w:space="0" w:color="auto"/>
        <w:bottom w:val="none" w:sz="0" w:space="0" w:color="auto"/>
        <w:right w:val="none" w:sz="0" w:space="0" w:color="auto"/>
      </w:divBdr>
    </w:div>
    <w:div w:id="1029571785">
      <w:bodyDiv w:val="1"/>
      <w:marLeft w:val="0"/>
      <w:marRight w:val="0"/>
      <w:marTop w:val="0"/>
      <w:marBottom w:val="0"/>
      <w:divBdr>
        <w:top w:val="none" w:sz="0" w:space="0" w:color="auto"/>
        <w:left w:val="none" w:sz="0" w:space="0" w:color="auto"/>
        <w:bottom w:val="none" w:sz="0" w:space="0" w:color="auto"/>
        <w:right w:val="none" w:sz="0" w:space="0" w:color="auto"/>
      </w:divBdr>
    </w:div>
    <w:div w:id="1031758710">
      <w:bodyDiv w:val="1"/>
      <w:marLeft w:val="0"/>
      <w:marRight w:val="0"/>
      <w:marTop w:val="0"/>
      <w:marBottom w:val="0"/>
      <w:divBdr>
        <w:top w:val="none" w:sz="0" w:space="0" w:color="auto"/>
        <w:left w:val="none" w:sz="0" w:space="0" w:color="auto"/>
        <w:bottom w:val="none" w:sz="0" w:space="0" w:color="auto"/>
        <w:right w:val="none" w:sz="0" w:space="0" w:color="auto"/>
      </w:divBdr>
    </w:div>
    <w:div w:id="1064985742">
      <w:bodyDiv w:val="1"/>
      <w:marLeft w:val="0"/>
      <w:marRight w:val="0"/>
      <w:marTop w:val="0"/>
      <w:marBottom w:val="0"/>
      <w:divBdr>
        <w:top w:val="none" w:sz="0" w:space="0" w:color="auto"/>
        <w:left w:val="none" w:sz="0" w:space="0" w:color="auto"/>
        <w:bottom w:val="none" w:sz="0" w:space="0" w:color="auto"/>
        <w:right w:val="none" w:sz="0" w:space="0" w:color="auto"/>
      </w:divBdr>
    </w:div>
    <w:div w:id="1113013729">
      <w:bodyDiv w:val="1"/>
      <w:marLeft w:val="0"/>
      <w:marRight w:val="0"/>
      <w:marTop w:val="0"/>
      <w:marBottom w:val="0"/>
      <w:divBdr>
        <w:top w:val="none" w:sz="0" w:space="0" w:color="auto"/>
        <w:left w:val="none" w:sz="0" w:space="0" w:color="auto"/>
        <w:bottom w:val="none" w:sz="0" w:space="0" w:color="auto"/>
        <w:right w:val="none" w:sz="0" w:space="0" w:color="auto"/>
      </w:divBdr>
    </w:div>
    <w:div w:id="1122463039">
      <w:bodyDiv w:val="1"/>
      <w:marLeft w:val="0"/>
      <w:marRight w:val="0"/>
      <w:marTop w:val="0"/>
      <w:marBottom w:val="0"/>
      <w:divBdr>
        <w:top w:val="none" w:sz="0" w:space="0" w:color="auto"/>
        <w:left w:val="none" w:sz="0" w:space="0" w:color="auto"/>
        <w:bottom w:val="none" w:sz="0" w:space="0" w:color="auto"/>
        <w:right w:val="none" w:sz="0" w:space="0" w:color="auto"/>
      </w:divBdr>
    </w:div>
    <w:div w:id="1144616639">
      <w:bodyDiv w:val="1"/>
      <w:marLeft w:val="0"/>
      <w:marRight w:val="0"/>
      <w:marTop w:val="0"/>
      <w:marBottom w:val="0"/>
      <w:divBdr>
        <w:top w:val="none" w:sz="0" w:space="0" w:color="auto"/>
        <w:left w:val="none" w:sz="0" w:space="0" w:color="auto"/>
        <w:bottom w:val="none" w:sz="0" w:space="0" w:color="auto"/>
        <w:right w:val="none" w:sz="0" w:space="0" w:color="auto"/>
      </w:divBdr>
    </w:div>
    <w:div w:id="1144851720">
      <w:bodyDiv w:val="1"/>
      <w:marLeft w:val="0"/>
      <w:marRight w:val="0"/>
      <w:marTop w:val="0"/>
      <w:marBottom w:val="0"/>
      <w:divBdr>
        <w:top w:val="none" w:sz="0" w:space="0" w:color="auto"/>
        <w:left w:val="none" w:sz="0" w:space="0" w:color="auto"/>
        <w:bottom w:val="none" w:sz="0" w:space="0" w:color="auto"/>
        <w:right w:val="none" w:sz="0" w:space="0" w:color="auto"/>
      </w:divBdr>
    </w:div>
    <w:div w:id="1145850482">
      <w:bodyDiv w:val="1"/>
      <w:marLeft w:val="0"/>
      <w:marRight w:val="0"/>
      <w:marTop w:val="0"/>
      <w:marBottom w:val="0"/>
      <w:divBdr>
        <w:top w:val="none" w:sz="0" w:space="0" w:color="auto"/>
        <w:left w:val="none" w:sz="0" w:space="0" w:color="auto"/>
        <w:bottom w:val="none" w:sz="0" w:space="0" w:color="auto"/>
        <w:right w:val="none" w:sz="0" w:space="0" w:color="auto"/>
      </w:divBdr>
    </w:div>
    <w:div w:id="1162425344">
      <w:bodyDiv w:val="1"/>
      <w:marLeft w:val="0"/>
      <w:marRight w:val="0"/>
      <w:marTop w:val="0"/>
      <w:marBottom w:val="0"/>
      <w:divBdr>
        <w:top w:val="none" w:sz="0" w:space="0" w:color="auto"/>
        <w:left w:val="none" w:sz="0" w:space="0" w:color="auto"/>
        <w:bottom w:val="none" w:sz="0" w:space="0" w:color="auto"/>
        <w:right w:val="none" w:sz="0" w:space="0" w:color="auto"/>
      </w:divBdr>
    </w:div>
    <w:div w:id="1181313823">
      <w:bodyDiv w:val="1"/>
      <w:marLeft w:val="0"/>
      <w:marRight w:val="0"/>
      <w:marTop w:val="0"/>
      <w:marBottom w:val="0"/>
      <w:divBdr>
        <w:top w:val="none" w:sz="0" w:space="0" w:color="auto"/>
        <w:left w:val="none" w:sz="0" w:space="0" w:color="auto"/>
        <w:bottom w:val="none" w:sz="0" w:space="0" w:color="auto"/>
        <w:right w:val="none" w:sz="0" w:space="0" w:color="auto"/>
      </w:divBdr>
    </w:div>
    <w:div w:id="1188760907">
      <w:bodyDiv w:val="1"/>
      <w:marLeft w:val="0"/>
      <w:marRight w:val="0"/>
      <w:marTop w:val="0"/>
      <w:marBottom w:val="0"/>
      <w:divBdr>
        <w:top w:val="none" w:sz="0" w:space="0" w:color="auto"/>
        <w:left w:val="none" w:sz="0" w:space="0" w:color="auto"/>
        <w:bottom w:val="none" w:sz="0" w:space="0" w:color="auto"/>
        <w:right w:val="none" w:sz="0" w:space="0" w:color="auto"/>
      </w:divBdr>
    </w:div>
    <w:div w:id="1191720439">
      <w:bodyDiv w:val="1"/>
      <w:marLeft w:val="0"/>
      <w:marRight w:val="0"/>
      <w:marTop w:val="0"/>
      <w:marBottom w:val="0"/>
      <w:divBdr>
        <w:top w:val="none" w:sz="0" w:space="0" w:color="auto"/>
        <w:left w:val="none" w:sz="0" w:space="0" w:color="auto"/>
        <w:bottom w:val="none" w:sz="0" w:space="0" w:color="auto"/>
        <w:right w:val="none" w:sz="0" w:space="0" w:color="auto"/>
      </w:divBdr>
    </w:div>
    <w:div w:id="1191913121">
      <w:bodyDiv w:val="1"/>
      <w:marLeft w:val="0"/>
      <w:marRight w:val="0"/>
      <w:marTop w:val="0"/>
      <w:marBottom w:val="0"/>
      <w:divBdr>
        <w:top w:val="none" w:sz="0" w:space="0" w:color="auto"/>
        <w:left w:val="none" w:sz="0" w:space="0" w:color="auto"/>
        <w:bottom w:val="none" w:sz="0" w:space="0" w:color="auto"/>
        <w:right w:val="none" w:sz="0" w:space="0" w:color="auto"/>
      </w:divBdr>
    </w:div>
    <w:div w:id="1195386697">
      <w:bodyDiv w:val="1"/>
      <w:marLeft w:val="0"/>
      <w:marRight w:val="0"/>
      <w:marTop w:val="0"/>
      <w:marBottom w:val="0"/>
      <w:divBdr>
        <w:top w:val="none" w:sz="0" w:space="0" w:color="auto"/>
        <w:left w:val="none" w:sz="0" w:space="0" w:color="auto"/>
        <w:bottom w:val="none" w:sz="0" w:space="0" w:color="auto"/>
        <w:right w:val="none" w:sz="0" w:space="0" w:color="auto"/>
      </w:divBdr>
    </w:div>
    <w:div w:id="1196428888">
      <w:bodyDiv w:val="1"/>
      <w:marLeft w:val="0"/>
      <w:marRight w:val="0"/>
      <w:marTop w:val="0"/>
      <w:marBottom w:val="0"/>
      <w:divBdr>
        <w:top w:val="none" w:sz="0" w:space="0" w:color="auto"/>
        <w:left w:val="none" w:sz="0" w:space="0" w:color="auto"/>
        <w:bottom w:val="none" w:sz="0" w:space="0" w:color="auto"/>
        <w:right w:val="none" w:sz="0" w:space="0" w:color="auto"/>
      </w:divBdr>
    </w:div>
    <w:div w:id="1212576907">
      <w:bodyDiv w:val="1"/>
      <w:marLeft w:val="0"/>
      <w:marRight w:val="0"/>
      <w:marTop w:val="0"/>
      <w:marBottom w:val="0"/>
      <w:divBdr>
        <w:top w:val="none" w:sz="0" w:space="0" w:color="auto"/>
        <w:left w:val="none" w:sz="0" w:space="0" w:color="auto"/>
        <w:bottom w:val="none" w:sz="0" w:space="0" w:color="auto"/>
        <w:right w:val="none" w:sz="0" w:space="0" w:color="auto"/>
      </w:divBdr>
    </w:div>
    <w:div w:id="1220626067">
      <w:bodyDiv w:val="1"/>
      <w:marLeft w:val="0"/>
      <w:marRight w:val="0"/>
      <w:marTop w:val="0"/>
      <w:marBottom w:val="0"/>
      <w:divBdr>
        <w:top w:val="none" w:sz="0" w:space="0" w:color="auto"/>
        <w:left w:val="none" w:sz="0" w:space="0" w:color="auto"/>
        <w:bottom w:val="none" w:sz="0" w:space="0" w:color="auto"/>
        <w:right w:val="none" w:sz="0" w:space="0" w:color="auto"/>
      </w:divBdr>
    </w:div>
    <w:div w:id="1240948099">
      <w:bodyDiv w:val="1"/>
      <w:marLeft w:val="0"/>
      <w:marRight w:val="0"/>
      <w:marTop w:val="0"/>
      <w:marBottom w:val="0"/>
      <w:divBdr>
        <w:top w:val="none" w:sz="0" w:space="0" w:color="auto"/>
        <w:left w:val="none" w:sz="0" w:space="0" w:color="auto"/>
        <w:bottom w:val="none" w:sz="0" w:space="0" w:color="auto"/>
        <w:right w:val="none" w:sz="0" w:space="0" w:color="auto"/>
      </w:divBdr>
    </w:div>
    <w:div w:id="1245796485">
      <w:bodyDiv w:val="1"/>
      <w:marLeft w:val="0"/>
      <w:marRight w:val="0"/>
      <w:marTop w:val="0"/>
      <w:marBottom w:val="0"/>
      <w:divBdr>
        <w:top w:val="none" w:sz="0" w:space="0" w:color="auto"/>
        <w:left w:val="none" w:sz="0" w:space="0" w:color="auto"/>
        <w:bottom w:val="none" w:sz="0" w:space="0" w:color="auto"/>
        <w:right w:val="none" w:sz="0" w:space="0" w:color="auto"/>
      </w:divBdr>
    </w:div>
    <w:div w:id="1262029375">
      <w:bodyDiv w:val="1"/>
      <w:marLeft w:val="0"/>
      <w:marRight w:val="0"/>
      <w:marTop w:val="0"/>
      <w:marBottom w:val="0"/>
      <w:divBdr>
        <w:top w:val="none" w:sz="0" w:space="0" w:color="auto"/>
        <w:left w:val="none" w:sz="0" w:space="0" w:color="auto"/>
        <w:bottom w:val="none" w:sz="0" w:space="0" w:color="auto"/>
        <w:right w:val="none" w:sz="0" w:space="0" w:color="auto"/>
      </w:divBdr>
    </w:div>
    <w:div w:id="1262228672">
      <w:bodyDiv w:val="1"/>
      <w:marLeft w:val="0"/>
      <w:marRight w:val="0"/>
      <w:marTop w:val="0"/>
      <w:marBottom w:val="0"/>
      <w:divBdr>
        <w:top w:val="none" w:sz="0" w:space="0" w:color="auto"/>
        <w:left w:val="none" w:sz="0" w:space="0" w:color="auto"/>
        <w:bottom w:val="none" w:sz="0" w:space="0" w:color="auto"/>
        <w:right w:val="none" w:sz="0" w:space="0" w:color="auto"/>
      </w:divBdr>
    </w:div>
    <w:div w:id="1274825698">
      <w:bodyDiv w:val="1"/>
      <w:marLeft w:val="0"/>
      <w:marRight w:val="0"/>
      <w:marTop w:val="0"/>
      <w:marBottom w:val="0"/>
      <w:divBdr>
        <w:top w:val="none" w:sz="0" w:space="0" w:color="auto"/>
        <w:left w:val="none" w:sz="0" w:space="0" w:color="auto"/>
        <w:bottom w:val="none" w:sz="0" w:space="0" w:color="auto"/>
        <w:right w:val="none" w:sz="0" w:space="0" w:color="auto"/>
      </w:divBdr>
      <w:divsChild>
        <w:div w:id="1935939137">
          <w:marLeft w:val="187"/>
          <w:marRight w:val="0"/>
          <w:marTop w:val="240"/>
          <w:marBottom w:val="144"/>
          <w:divBdr>
            <w:top w:val="none" w:sz="0" w:space="0" w:color="auto"/>
            <w:left w:val="none" w:sz="0" w:space="0" w:color="auto"/>
            <w:bottom w:val="none" w:sz="0" w:space="0" w:color="auto"/>
            <w:right w:val="none" w:sz="0" w:space="0" w:color="auto"/>
          </w:divBdr>
        </w:div>
      </w:divsChild>
    </w:div>
    <w:div w:id="1275793860">
      <w:bodyDiv w:val="1"/>
      <w:marLeft w:val="0"/>
      <w:marRight w:val="0"/>
      <w:marTop w:val="0"/>
      <w:marBottom w:val="0"/>
      <w:divBdr>
        <w:top w:val="none" w:sz="0" w:space="0" w:color="auto"/>
        <w:left w:val="none" w:sz="0" w:space="0" w:color="auto"/>
        <w:bottom w:val="none" w:sz="0" w:space="0" w:color="auto"/>
        <w:right w:val="none" w:sz="0" w:space="0" w:color="auto"/>
      </w:divBdr>
    </w:div>
    <w:div w:id="1279868579">
      <w:bodyDiv w:val="1"/>
      <w:marLeft w:val="0"/>
      <w:marRight w:val="0"/>
      <w:marTop w:val="0"/>
      <w:marBottom w:val="0"/>
      <w:divBdr>
        <w:top w:val="none" w:sz="0" w:space="0" w:color="auto"/>
        <w:left w:val="none" w:sz="0" w:space="0" w:color="auto"/>
        <w:bottom w:val="none" w:sz="0" w:space="0" w:color="auto"/>
        <w:right w:val="none" w:sz="0" w:space="0" w:color="auto"/>
      </w:divBdr>
    </w:div>
    <w:div w:id="1297026754">
      <w:bodyDiv w:val="1"/>
      <w:marLeft w:val="0"/>
      <w:marRight w:val="0"/>
      <w:marTop w:val="0"/>
      <w:marBottom w:val="0"/>
      <w:divBdr>
        <w:top w:val="none" w:sz="0" w:space="0" w:color="auto"/>
        <w:left w:val="none" w:sz="0" w:space="0" w:color="auto"/>
        <w:bottom w:val="none" w:sz="0" w:space="0" w:color="auto"/>
        <w:right w:val="none" w:sz="0" w:space="0" w:color="auto"/>
      </w:divBdr>
    </w:div>
    <w:div w:id="1299802897">
      <w:bodyDiv w:val="1"/>
      <w:marLeft w:val="0"/>
      <w:marRight w:val="0"/>
      <w:marTop w:val="0"/>
      <w:marBottom w:val="0"/>
      <w:divBdr>
        <w:top w:val="none" w:sz="0" w:space="0" w:color="auto"/>
        <w:left w:val="none" w:sz="0" w:space="0" w:color="auto"/>
        <w:bottom w:val="none" w:sz="0" w:space="0" w:color="auto"/>
        <w:right w:val="none" w:sz="0" w:space="0" w:color="auto"/>
      </w:divBdr>
    </w:div>
    <w:div w:id="1318609901">
      <w:bodyDiv w:val="1"/>
      <w:marLeft w:val="0"/>
      <w:marRight w:val="0"/>
      <w:marTop w:val="0"/>
      <w:marBottom w:val="0"/>
      <w:divBdr>
        <w:top w:val="none" w:sz="0" w:space="0" w:color="auto"/>
        <w:left w:val="none" w:sz="0" w:space="0" w:color="auto"/>
        <w:bottom w:val="none" w:sz="0" w:space="0" w:color="auto"/>
        <w:right w:val="none" w:sz="0" w:space="0" w:color="auto"/>
      </w:divBdr>
    </w:div>
    <w:div w:id="1329405251">
      <w:bodyDiv w:val="1"/>
      <w:marLeft w:val="0"/>
      <w:marRight w:val="0"/>
      <w:marTop w:val="0"/>
      <w:marBottom w:val="0"/>
      <w:divBdr>
        <w:top w:val="none" w:sz="0" w:space="0" w:color="auto"/>
        <w:left w:val="none" w:sz="0" w:space="0" w:color="auto"/>
        <w:bottom w:val="none" w:sz="0" w:space="0" w:color="auto"/>
        <w:right w:val="none" w:sz="0" w:space="0" w:color="auto"/>
      </w:divBdr>
    </w:div>
    <w:div w:id="1329988745">
      <w:bodyDiv w:val="1"/>
      <w:marLeft w:val="0"/>
      <w:marRight w:val="0"/>
      <w:marTop w:val="0"/>
      <w:marBottom w:val="0"/>
      <w:divBdr>
        <w:top w:val="none" w:sz="0" w:space="0" w:color="auto"/>
        <w:left w:val="none" w:sz="0" w:space="0" w:color="auto"/>
        <w:bottom w:val="none" w:sz="0" w:space="0" w:color="auto"/>
        <w:right w:val="none" w:sz="0" w:space="0" w:color="auto"/>
      </w:divBdr>
    </w:div>
    <w:div w:id="1350909669">
      <w:bodyDiv w:val="1"/>
      <w:marLeft w:val="0"/>
      <w:marRight w:val="0"/>
      <w:marTop w:val="0"/>
      <w:marBottom w:val="0"/>
      <w:divBdr>
        <w:top w:val="none" w:sz="0" w:space="0" w:color="auto"/>
        <w:left w:val="none" w:sz="0" w:space="0" w:color="auto"/>
        <w:bottom w:val="none" w:sz="0" w:space="0" w:color="auto"/>
        <w:right w:val="none" w:sz="0" w:space="0" w:color="auto"/>
      </w:divBdr>
    </w:div>
    <w:div w:id="1363215327">
      <w:bodyDiv w:val="1"/>
      <w:marLeft w:val="0"/>
      <w:marRight w:val="0"/>
      <w:marTop w:val="0"/>
      <w:marBottom w:val="0"/>
      <w:divBdr>
        <w:top w:val="none" w:sz="0" w:space="0" w:color="auto"/>
        <w:left w:val="none" w:sz="0" w:space="0" w:color="auto"/>
        <w:bottom w:val="none" w:sz="0" w:space="0" w:color="auto"/>
        <w:right w:val="none" w:sz="0" w:space="0" w:color="auto"/>
      </w:divBdr>
    </w:div>
    <w:div w:id="1390885838">
      <w:bodyDiv w:val="1"/>
      <w:marLeft w:val="0"/>
      <w:marRight w:val="0"/>
      <w:marTop w:val="0"/>
      <w:marBottom w:val="0"/>
      <w:divBdr>
        <w:top w:val="none" w:sz="0" w:space="0" w:color="auto"/>
        <w:left w:val="none" w:sz="0" w:space="0" w:color="auto"/>
        <w:bottom w:val="none" w:sz="0" w:space="0" w:color="auto"/>
        <w:right w:val="none" w:sz="0" w:space="0" w:color="auto"/>
      </w:divBdr>
    </w:div>
    <w:div w:id="1394084905">
      <w:bodyDiv w:val="1"/>
      <w:marLeft w:val="0"/>
      <w:marRight w:val="0"/>
      <w:marTop w:val="0"/>
      <w:marBottom w:val="0"/>
      <w:divBdr>
        <w:top w:val="none" w:sz="0" w:space="0" w:color="auto"/>
        <w:left w:val="none" w:sz="0" w:space="0" w:color="auto"/>
        <w:bottom w:val="none" w:sz="0" w:space="0" w:color="auto"/>
        <w:right w:val="none" w:sz="0" w:space="0" w:color="auto"/>
      </w:divBdr>
    </w:div>
    <w:div w:id="1406873390">
      <w:bodyDiv w:val="1"/>
      <w:marLeft w:val="0"/>
      <w:marRight w:val="0"/>
      <w:marTop w:val="0"/>
      <w:marBottom w:val="0"/>
      <w:divBdr>
        <w:top w:val="none" w:sz="0" w:space="0" w:color="auto"/>
        <w:left w:val="none" w:sz="0" w:space="0" w:color="auto"/>
        <w:bottom w:val="none" w:sz="0" w:space="0" w:color="auto"/>
        <w:right w:val="none" w:sz="0" w:space="0" w:color="auto"/>
      </w:divBdr>
    </w:div>
    <w:div w:id="1409695860">
      <w:bodyDiv w:val="1"/>
      <w:marLeft w:val="0"/>
      <w:marRight w:val="0"/>
      <w:marTop w:val="0"/>
      <w:marBottom w:val="0"/>
      <w:divBdr>
        <w:top w:val="none" w:sz="0" w:space="0" w:color="auto"/>
        <w:left w:val="none" w:sz="0" w:space="0" w:color="auto"/>
        <w:bottom w:val="none" w:sz="0" w:space="0" w:color="auto"/>
        <w:right w:val="none" w:sz="0" w:space="0" w:color="auto"/>
      </w:divBdr>
    </w:div>
    <w:div w:id="1410804412">
      <w:bodyDiv w:val="1"/>
      <w:marLeft w:val="0"/>
      <w:marRight w:val="0"/>
      <w:marTop w:val="0"/>
      <w:marBottom w:val="0"/>
      <w:divBdr>
        <w:top w:val="none" w:sz="0" w:space="0" w:color="auto"/>
        <w:left w:val="none" w:sz="0" w:space="0" w:color="auto"/>
        <w:bottom w:val="none" w:sz="0" w:space="0" w:color="auto"/>
        <w:right w:val="none" w:sz="0" w:space="0" w:color="auto"/>
      </w:divBdr>
    </w:div>
    <w:div w:id="1425763446">
      <w:bodyDiv w:val="1"/>
      <w:marLeft w:val="0"/>
      <w:marRight w:val="0"/>
      <w:marTop w:val="0"/>
      <w:marBottom w:val="0"/>
      <w:divBdr>
        <w:top w:val="none" w:sz="0" w:space="0" w:color="auto"/>
        <w:left w:val="none" w:sz="0" w:space="0" w:color="auto"/>
        <w:bottom w:val="none" w:sz="0" w:space="0" w:color="auto"/>
        <w:right w:val="none" w:sz="0" w:space="0" w:color="auto"/>
      </w:divBdr>
    </w:div>
    <w:div w:id="1474248933">
      <w:bodyDiv w:val="1"/>
      <w:marLeft w:val="0"/>
      <w:marRight w:val="0"/>
      <w:marTop w:val="0"/>
      <w:marBottom w:val="0"/>
      <w:divBdr>
        <w:top w:val="none" w:sz="0" w:space="0" w:color="auto"/>
        <w:left w:val="none" w:sz="0" w:space="0" w:color="auto"/>
        <w:bottom w:val="none" w:sz="0" w:space="0" w:color="auto"/>
        <w:right w:val="none" w:sz="0" w:space="0" w:color="auto"/>
      </w:divBdr>
    </w:div>
    <w:div w:id="1476951943">
      <w:bodyDiv w:val="1"/>
      <w:marLeft w:val="0"/>
      <w:marRight w:val="0"/>
      <w:marTop w:val="0"/>
      <w:marBottom w:val="0"/>
      <w:divBdr>
        <w:top w:val="none" w:sz="0" w:space="0" w:color="auto"/>
        <w:left w:val="none" w:sz="0" w:space="0" w:color="auto"/>
        <w:bottom w:val="none" w:sz="0" w:space="0" w:color="auto"/>
        <w:right w:val="none" w:sz="0" w:space="0" w:color="auto"/>
      </w:divBdr>
    </w:div>
    <w:div w:id="1477915515">
      <w:bodyDiv w:val="1"/>
      <w:marLeft w:val="0"/>
      <w:marRight w:val="0"/>
      <w:marTop w:val="0"/>
      <w:marBottom w:val="0"/>
      <w:divBdr>
        <w:top w:val="none" w:sz="0" w:space="0" w:color="auto"/>
        <w:left w:val="none" w:sz="0" w:space="0" w:color="auto"/>
        <w:bottom w:val="none" w:sz="0" w:space="0" w:color="auto"/>
        <w:right w:val="none" w:sz="0" w:space="0" w:color="auto"/>
      </w:divBdr>
    </w:div>
    <w:div w:id="1479376875">
      <w:bodyDiv w:val="1"/>
      <w:marLeft w:val="0"/>
      <w:marRight w:val="0"/>
      <w:marTop w:val="0"/>
      <w:marBottom w:val="0"/>
      <w:divBdr>
        <w:top w:val="none" w:sz="0" w:space="0" w:color="auto"/>
        <w:left w:val="none" w:sz="0" w:space="0" w:color="auto"/>
        <w:bottom w:val="none" w:sz="0" w:space="0" w:color="auto"/>
        <w:right w:val="none" w:sz="0" w:space="0" w:color="auto"/>
      </w:divBdr>
    </w:div>
    <w:div w:id="1495031878">
      <w:bodyDiv w:val="1"/>
      <w:marLeft w:val="0"/>
      <w:marRight w:val="0"/>
      <w:marTop w:val="0"/>
      <w:marBottom w:val="0"/>
      <w:divBdr>
        <w:top w:val="none" w:sz="0" w:space="0" w:color="auto"/>
        <w:left w:val="none" w:sz="0" w:space="0" w:color="auto"/>
        <w:bottom w:val="none" w:sz="0" w:space="0" w:color="auto"/>
        <w:right w:val="none" w:sz="0" w:space="0" w:color="auto"/>
      </w:divBdr>
    </w:div>
    <w:div w:id="1503013145">
      <w:bodyDiv w:val="1"/>
      <w:marLeft w:val="0"/>
      <w:marRight w:val="0"/>
      <w:marTop w:val="0"/>
      <w:marBottom w:val="0"/>
      <w:divBdr>
        <w:top w:val="none" w:sz="0" w:space="0" w:color="auto"/>
        <w:left w:val="none" w:sz="0" w:space="0" w:color="auto"/>
        <w:bottom w:val="none" w:sz="0" w:space="0" w:color="auto"/>
        <w:right w:val="none" w:sz="0" w:space="0" w:color="auto"/>
      </w:divBdr>
    </w:div>
    <w:div w:id="1530408727">
      <w:bodyDiv w:val="1"/>
      <w:marLeft w:val="0"/>
      <w:marRight w:val="0"/>
      <w:marTop w:val="0"/>
      <w:marBottom w:val="0"/>
      <w:divBdr>
        <w:top w:val="none" w:sz="0" w:space="0" w:color="auto"/>
        <w:left w:val="none" w:sz="0" w:space="0" w:color="auto"/>
        <w:bottom w:val="none" w:sz="0" w:space="0" w:color="auto"/>
        <w:right w:val="none" w:sz="0" w:space="0" w:color="auto"/>
      </w:divBdr>
    </w:div>
    <w:div w:id="1541016235">
      <w:bodyDiv w:val="1"/>
      <w:marLeft w:val="0"/>
      <w:marRight w:val="0"/>
      <w:marTop w:val="0"/>
      <w:marBottom w:val="0"/>
      <w:divBdr>
        <w:top w:val="none" w:sz="0" w:space="0" w:color="auto"/>
        <w:left w:val="none" w:sz="0" w:space="0" w:color="auto"/>
        <w:bottom w:val="none" w:sz="0" w:space="0" w:color="auto"/>
        <w:right w:val="none" w:sz="0" w:space="0" w:color="auto"/>
      </w:divBdr>
    </w:div>
    <w:div w:id="1545603938">
      <w:bodyDiv w:val="1"/>
      <w:marLeft w:val="0"/>
      <w:marRight w:val="0"/>
      <w:marTop w:val="0"/>
      <w:marBottom w:val="0"/>
      <w:divBdr>
        <w:top w:val="none" w:sz="0" w:space="0" w:color="auto"/>
        <w:left w:val="none" w:sz="0" w:space="0" w:color="auto"/>
        <w:bottom w:val="none" w:sz="0" w:space="0" w:color="auto"/>
        <w:right w:val="none" w:sz="0" w:space="0" w:color="auto"/>
      </w:divBdr>
    </w:div>
    <w:div w:id="1550264689">
      <w:bodyDiv w:val="1"/>
      <w:marLeft w:val="0"/>
      <w:marRight w:val="0"/>
      <w:marTop w:val="0"/>
      <w:marBottom w:val="0"/>
      <w:divBdr>
        <w:top w:val="none" w:sz="0" w:space="0" w:color="auto"/>
        <w:left w:val="none" w:sz="0" w:space="0" w:color="auto"/>
        <w:bottom w:val="none" w:sz="0" w:space="0" w:color="auto"/>
        <w:right w:val="none" w:sz="0" w:space="0" w:color="auto"/>
      </w:divBdr>
    </w:div>
    <w:div w:id="1553225352">
      <w:bodyDiv w:val="1"/>
      <w:marLeft w:val="0"/>
      <w:marRight w:val="0"/>
      <w:marTop w:val="0"/>
      <w:marBottom w:val="0"/>
      <w:divBdr>
        <w:top w:val="none" w:sz="0" w:space="0" w:color="auto"/>
        <w:left w:val="none" w:sz="0" w:space="0" w:color="auto"/>
        <w:bottom w:val="none" w:sz="0" w:space="0" w:color="auto"/>
        <w:right w:val="none" w:sz="0" w:space="0" w:color="auto"/>
      </w:divBdr>
    </w:div>
    <w:div w:id="1591695139">
      <w:bodyDiv w:val="1"/>
      <w:marLeft w:val="0"/>
      <w:marRight w:val="0"/>
      <w:marTop w:val="0"/>
      <w:marBottom w:val="0"/>
      <w:divBdr>
        <w:top w:val="none" w:sz="0" w:space="0" w:color="auto"/>
        <w:left w:val="none" w:sz="0" w:space="0" w:color="auto"/>
        <w:bottom w:val="none" w:sz="0" w:space="0" w:color="auto"/>
        <w:right w:val="none" w:sz="0" w:space="0" w:color="auto"/>
      </w:divBdr>
    </w:div>
    <w:div w:id="1593464398">
      <w:bodyDiv w:val="1"/>
      <w:marLeft w:val="0"/>
      <w:marRight w:val="0"/>
      <w:marTop w:val="0"/>
      <w:marBottom w:val="0"/>
      <w:divBdr>
        <w:top w:val="none" w:sz="0" w:space="0" w:color="auto"/>
        <w:left w:val="none" w:sz="0" w:space="0" w:color="auto"/>
        <w:bottom w:val="none" w:sz="0" w:space="0" w:color="auto"/>
        <w:right w:val="none" w:sz="0" w:space="0" w:color="auto"/>
      </w:divBdr>
    </w:div>
    <w:div w:id="1596477228">
      <w:bodyDiv w:val="1"/>
      <w:marLeft w:val="0"/>
      <w:marRight w:val="0"/>
      <w:marTop w:val="0"/>
      <w:marBottom w:val="0"/>
      <w:divBdr>
        <w:top w:val="none" w:sz="0" w:space="0" w:color="auto"/>
        <w:left w:val="none" w:sz="0" w:space="0" w:color="auto"/>
        <w:bottom w:val="none" w:sz="0" w:space="0" w:color="auto"/>
        <w:right w:val="none" w:sz="0" w:space="0" w:color="auto"/>
      </w:divBdr>
    </w:div>
    <w:div w:id="1625699168">
      <w:bodyDiv w:val="1"/>
      <w:marLeft w:val="0"/>
      <w:marRight w:val="0"/>
      <w:marTop w:val="0"/>
      <w:marBottom w:val="0"/>
      <w:divBdr>
        <w:top w:val="none" w:sz="0" w:space="0" w:color="auto"/>
        <w:left w:val="none" w:sz="0" w:space="0" w:color="auto"/>
        <w:bottom w:val="none" w:sz="0" w:space="0" w:color="auto"/>
        <w:right w:val="none" w:sz="0" w:space="0" w:color="auto"/>
      </w:divBdr>
    </w:div>
    <w:div w:id="1626110684">
      <w:bodyDiv w:val="1"/>
      <w:marLeft w:val="0"/>
      <w:marRight w:val="0"/>
      <w:marTop w:val="0"/>
      <w:marBottom w:val="0"/>
      <w:divBdr>
        <w:top w:val="none" w:sz="0" w:space="0" w:color="auto"/>
        <w:left w:val="none" w:sz="0" w:space="0" w:color="auto"/>
        <w:bottom w:val="none" w:sz="0" w:space="0" w:color="auto"/>
        <w:right w:val="none" w:sz="0" w:space="0" w:color="auto"/>
      </w:divBdr>
      <w:divsChild>
        <w:div w:id="219098294">
          <w:marLeft w:val="0"/>
          <w:marRight w:val="0"/>
          <w:marTop w:val="0"/>
          <w:marBottom w:val="0"/>
          <w:divBdr>
            <w:top w:val="single" w:sz="2" w:space="0" w:color="D9D9E3"/>
            <w:left w:val="single" w:sz="2" w:space="0" w:color="D9D9E3"/>
            <w:bottom w:val="single" w:sz="2" w:space="0" w:color="D9D9E3"/>
            <w:right w:val="single" w:sz="2" w:space="0" w:color="D9D9E3"/>
          </w:divBdr>
          <w:divsChild>
            <w:div w:id="1803498046">
              <w:marLeft w:val="0"/>
              <w:marRight w:val="0"/>
              <w:marTop w:val="0"/>
              <w:marBottom w:val="0"/>
              <w:divBdr>
                <w:top w:val="single" w:sz="2" w:space="0" w:color="D9D9E3"/>
                <w:left w:val="single" w:sz="2" w:space="0" w:color="D9D9E3"/>
                <w:bottom w:val="single" w:sz="2" w:space="0" w:color="D9D9E3"/>
                <w:right w:val="single" w:sz="2" w:space="0" w:color="D9D9E3"/>
              </w:divBdr>
              <w:divsChild>
                <w:div w:id="1964924130">
                  <w:marLeft w:val="0"/>
                  <w:marRight w:val="0"/>
                  <w:marTop w:val="0"/>
                  <w:marBottom w:val="0"/>
                  <w:divBdr>
                    <w:top w:val="single" w:sz="2" w:space="0" w:color="D9D9E3"/>
                    <w:left w:val="single" w:sz="2" w:space="0" w:color="D9D9E3"/>
                    <w:bottom w:val="single" w:sz="2" w:space="0" w:color="D9D9E3"/>
                    <w:right w:val="single" w:sz="2" w:space="0" w:color="D9D9E3"/>
                  </w:divBdr>
                  <w:divsChild>
                    <w:div w:id="1555508103">
                      <w:marLeft w:val="0"/>
                      <w:marRight w:val="0"/>
                      <w:marTop w:val="0"/>
                      <w:marBottom w:val="0"/>
                      <w:divBdr>
                        <w:top w:val="single" w:sz="2" w:space="0" w:color="D9D9E3"/>
                        <w:left w:val="single" w:sz="2" w:space="0" w:color="D9D9E3"/>
                        <w:bottom w:val="single" w:sz="2" w:space="0" w:color="D9D9E3"/>
                        <w:right w:val="single" w:sz="2" w:space="0" w:color="D9D9E3"/>
                      </w:divBdr>
                      <w:divsChild>
                        <w:div w:id="1030833770">
                          <w:marLeft w:val="0"/>
                          <w:marRight w:val="0"/>
                          <w:marTop w:val="0"/>
                          <w:marBottom w:val="0"/>
                          <w:divBdr>
                            <w:top w:val="single" w:sz="2" w:space="0" w:color="D9D9E3"/>
                            <w:left w:val="single" w:sz="2" w:space="0" w:color="D9D9E3"/>
                            <w:bottom w:val="single" w:sz="2" w:space="0" w:color="D9D9E3"/>
                            <w:right w:val="single" w:sz="2" w:space="0" w:color="D9D9E3"/>
                          </w:divBdr>
                          <w:divsChild>
                            <w:div w:id="671446806">
                              <w:marLeft w:val="0"/>
                              <w:marRight w:val="0"/>
                              <w:marTop w:val="100"/>
                              <w:marBottom w:val="100"/>
                              <w:divBdr>
                                <w:top w:val="single" w:sz="2" w:space="0" w:color="D9D9E3"/>
                                <w:left w:val="single" w:sz="2" w:space="0" w:color="D9D9E3"/>
                                <w:bottom w:val="single" w:sz="2" w:space="0" w:color="D9D9E3"/>
                                <w:right w:val="single" w:sz="2" w:space="0" w:color="D9D9E3"/>
                              </w:divBdr>
                              <w:divsChild>
                                <w:div w:id="323625807">
                                  <w:marLeft w:val="0"/>
                                  <w:marRight w:val="0"/>
                                  <w:marTop w:val="0"/>
                                  <w:marBottom w:val="0"/>
                                  <w:divBdr>
                                    <w:top w:val="single" w:sz="2" w:space="0" w:color="D9D9E3"/>
                                    <w:left w:val="single" w:sz="2" w:space="0" w:color="D9D9E3"/>
                                    <w:bottom w:val="single" w:sz="2" w:space="0" w:color="D9D9E3"/>
                                    <w:right w:val="single" w:sz="2" w:space="0" w:color="D9D9E3"/>
                                  </w:divBdr>
                                  <w:divsChild>
                                    <w:div w:id="2031755670">
                                      <w:marLeft w:val="0"/>
                                      <w:marRight w:val="0"/>
                                      <w:marTop w:val="0"/>
                                      <w:marBottom w:val="0"/>
                                      <w:divBdr>
                                        <w:top w:val="single" w:sz="2" w:space="0" w:color="D9D9E3"/>
                                        <w:left w:val="single" w:sz="2" w:space="0" w:color="D9D9E3"/>
                                        <w:bottom w:val="single" w:sz="2" w:space="0" w:color="D9D9E3"/>
                                        <w:right w:val="single" w:sz="2" w:space="0" w:color="D9D9E3"/>
                                      </w:divBdr>
                                      <w:divsChild>
                                        <w:div w:id="718631597">
                                          <w:marLeft w:val="0"/>
                                          <w:marRight w:val="0"/>
                                          <w:marTop w:val="0"/>
                                          <w:marBottom w:val="0"/>
                                          <w:divBdr>
                                            <w:top w:val="single" w:sz="2" w:space="0" w:color="D9D9E3"/>
                                            <w:left w:val="single" w:sz="2" w:space="0" w:color="D9D9E3"/>
                                            <w:bottom w:val="single" w:sz="2" w:space="0" w:color="D9D9E3"/>
                                            <w:right w:val="single" w:sz="2" w:space="0" w:color="D9D9E3"/>
                                          </w:divBdr>
                                          <w:divsChild>
                                            <w:div w:id="582252967">
                                              <w:marLeft w:val="0"/>
                                              <w:marRight w:val="0"/>
                                              <w:marTop w:val="0"/>
                                              <w:marBottom w:val="0"/>
                                              <w:divBdr>
                                                <w:top w:val="single" w:sz="2" w:space="0" w:color="D9D9E3"/>
                                                <w:left w:val="single" w:sz="2" w:space="0" w:color="D9D9E3"/>
                                                <w:bottom w:val="single" w:sz="2" w:space="0" w:color="D9D9E3"/>
                                                <w:right w:val="single" w:sz="2" w:space="0" w:color="D9D9E3"/>
                                              </w:divBdr>
                                              <w:divsChild>
                                                <w:div w:id="394817188">
                                                  <w:marLeft w:val="0"/>
                                                  <w:marRight w:val="0"/>
                                                  <w:marTop w:val="0"/>
                                                  <w:marBottom w:val="0"/>
                                                  <w:divBdr>
                                                    <w:top w:val="single" w:sz="2" w:space="0" w:color="D9D9E3"/>
                                                    <w:left w:val="single" w:sz="2" w:space="0" w:color="D9D9E3"/>
                                                    <w:bottom w:val="single" w:sz="2" w:space="0" w:color="D9D9E3"/>
                                                    <w:right w:val="single" w:sz="2" w:space="0" w:color="D9D9E3"/>
                                                  </w:divBdr>
                                                  <w:divsChild>
                                                    <w:div w:id="17622173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27459180">
          <w:marLeft w:val="0"/>
          <w:marRight w:val="0"/>
          <w:marTop w:val="0"/>
          <w:marBottom w:val="0"/>
          <w:divBdr>
            <w:top w:val="none" w:sz="0" w:space="0" w:color="auto"/>
            <w:left w:val="none" w:sz="0" w:space="0" w:color="auto"/>
            <w:bottom w:val="none" w:sz="0" w:space="0" w:color="auto"/>
            <w:right w:val="none" w:sz="0" w:space="0" w:color="auto"/>
          </w:divBdr>
        </w:div>
      </w:divsChild>
    </w:div>
    <w:div w:id="1626152658">
      <w:bodyDiv w:val="1"/>
      <w:marLeft w:val="0"/>
      <w:marRight w:val="0"/>
      <w:marTop w:val="0"/>
      <w:marBottom w:val="0"/>
      <w:divBdr>
        <w:top w:val="none" w:sz="0" w:space="0" w:color="auto"/>
        <w:left w:val="none" w:sz="0" w:space="0" w:color="auto"/>
        <w:bottom w:val="none" w:sz="0" w:space="0" w:color="auto"/>
        <w:right w:val="none" w:sz="0" w:space="0" w:color="auto"/>
      </w:divBdr>
    </w:div>
    <w:div w:id="1643732529">
      <w:bodyDiv w:val="1"/>
      <w:marLeft w:val="0"/>
      <w:marRight w:val="0"/>
      <w:marTop w:val="0"/>
      <w:marBottom w:val="0"/>
      <w:divBdr>
        <w:top w:val="none" w:sz="0" w:space="0" w:color="auto"/>
        <w:left w:val="none" w:sz="0" w:space="0" w:color="auto"/>
        <w:bottom w:val="none" w:sz="0" w:space="0" w:color="auto"/>
        <w:right w:val="none" w:sz="0" w:space="0" w:color="auto"/>
      </w:divBdr>
    </w:div>
    <w:div w:id="1649432306">
      <w:bodyDiv w:val="1"/>
      <w:marLeft w:val="0"/>
      <w:marRight w:val="0"/>
      <w:marTop w:val="0"/>
      <w:marBottom w:val="0"/>
      <w:divBdr>
        <w:top w:val="none" w:sz="0" w:space="0" w:color="auto"/>
        <w:left w:val="none" w:sz="0" w:space="0" w:color="auto"/>
        <w:bottom w:val="none" w:sz="0" w:space="0" w:color="auto"/>
        <w:right w:val="none" w:sz="0" w:space="0" w:color="auto"/>
      </w:divBdr>
    </w:div>
    <w:div w:id="1664550814">
      <w:bodyDiv w:val="1"/>
      <w:marLeft w:val="0"/>
      <w:marRight w:val="0"/>
      <w:marTop w:val="0"/>
      <w:marBottom w:val="0"/>
      <w:divBdr>
        <w:top w:val="none" w:sz="0" w:space="0" w:color="auto"/>
        <w:left w:val="none" w:sz="0" w:space="0" w:color="auto"/>
        <w:bottom w:val="none" w:sz="0" w:space="0" w:color="auto"/>
        <w:right w:val="none" w:sz="0" w:space="0" w:color="auto"/>
      </w:divBdr>
    </w:div>
    <w:div w:id="1666469249">
      <w:bodyDiv w:val="1"/>
      <w:marLeft w:val="0"/>
      <w:marRight w:val="0"/>
      <w:marTop w:val="0"/>
      <w:marBottom w:val="0"/>
      <w:divBdr>
        <w:top w:val="none" w:sz="0" w:space="0" w:color="auto"/>
        <w:left w:val="none" w:sz="0" w:space="0" w:color="auto"/>
        <w:bottom w:val="none" w:sz="0" w:space="0" w:color="auto"/>
        <w:right w:val="none" w:sz="0" w:space="0" w:color="auto"/>
      </w:divBdr>
    </w:div>
    <w:div w:id="1673147691">
      <w:bodyDiv w:val="1"/>
      <w:marLeft w:val="0"/>
      <w:marRight w:val="0"/>
      <w:marTop w:val="0"/>
      <w:marBottom w:val="0"/>
      <w:divBdr>
        <w:top w:val="none" w:sz="0" w:space="0" w:color="auto"/>
        <w:left w:val="none" w:sz="0" w:space="0" w:color="auto"/>
        <w:bottom w:val="none" w:sz="0" w:space="0" w:color="auto"/>
        <w:right w:val="none" w:sz="0" w:space="0" w:color="auto"/>
      </w:divBdr>
    </w:div>
    <w:div w:id="1694763791">
      <w:bodyDiv w:val="1"/>
      <w:marLeft w:val="0"/>
      <w:marRight w:val="0"/>
      <w:marTop w:val="0"/>
      <w:marBottom w:val="0"/>
      <w:divBdr>
        <w:top w:val="none" w:sz="0" w:space="0" w:color="auto"/>
        <w:left w:val="none" w:sz="0" w:space="0" w:color="auto"/>
        <w:bottom w:val="none" w:sz="0" w:space="0" w:color="auto"/>
        <w:right w:val="none" w:sz="0" w:space="0" w:color="auto"/>
      </w:divBdr>
    </w:div>
    <w:div w:id="1695035002">
      <w:bodyDiv w:val="1"/>
      <w:marLeft w:val="0"/>
      <w:marRight w:val="0"/>
      <w:marTop w:val="0"/>
      <w:marBottom w:val="0"/>
      <w:divBdr>
        <w:top w:val="none" w:sz="0" w:space="0" w:color="auto"/>
        <w:left w:val="none" w:sz="0" w:space="0" w:color="auto"/>
        <w:bottom w:val="none" w:sz="0" w:space="0" w:color="auto"/>
        <w:right w:val="none" w:sz="0" w:space="0" w:color="auto"/>
      </w:divBdr>
    </w:div>
    <w:div w:id="1699089064">
      <w:bodyDiv w:val="1"/>
      <w:marLeft w:val="0"/>
      <w:marRight w:val="0"/>
      <w:marTop w:val="0"/>
      <w:marBottom w:val="0"/>
      <w:divBdr>
        <w:top w:val="none" w:sz="0" w:space="0" w:color="auto"/>
        <w:left w:val="none" w:sz="0" w:space="0" w:color="auto"/>
        <w:bottom w:val="none" w:sz="0" w:space="0" w:color="auto"/>
        <w:right w:val="none" w:sz="0" w:space="0" w:color="auto"/>
      </w:divBdr>
      <w:divsChild>
        <w:div w:id="104623324">
          <w:marLeft w:val="878"/>
          <w:marRight w:val="0"/>
          <w:marTop w:val="0"/>
          <w:marBottom w:val="160"/>
          <w:divBdr>
            <w:top w:val="none" w:sz="0" w:space="0" w:color="auto"/>
            <w:left w:val="none" w:sz="0" w:space="0" w:color="auto"/>
            <w:bottom w:val="none" w:sz="0" w:space="0" w:color="auto"/>
            <w:right w:val="none" w:sz="0" w:space="0" w:color="auto"/>
          </w:divBdr>
        </w:div>
        <w:div w:id="1800033533">
          <w:marLeft w:val="878"/>
          <w:marRight w:val="0"/>
          <w:marTop w:val="0"/>
          <w:marBottom w:val="160"/>
          <w:divBdr>
            <w:top w:val="none" w:sz="0" w:space="0" w:color="auto"/>
            <w:left w:val="none" w:sz="0" w:space="0" w:color="auto"/>
            <w:bottom w:val="none" w:sz="0" w:space="0" w:color="auto"/>
            <w:right w:val="none" w:sz="0" w:space="0" w:color="auto"/>
          </w:divBdr>
        </w:div>
      </w:divsChild>
    </w:div>
    <w:div w:id="1702120872">
      <w:bodyDiv w:val="1"/>
      <w:marLeft w:val="0"/>
      <w:marRight w:val="0"/>
      <w:marTop w:val="0"/>
      <w:marBottom w:val="0"/>
      <w:divBdr>
        <w:top w:val="none" w:sz="0" w:space="0" w:color="auto"/>
        <w:left w:val="none" w:sz="0" w:space="0" w:color="auto"/>
        <w:bottom w:val="none" w:sz="0" w:space="0" w:color="auto"/>
        <w:right w:val="none" w:sz="0" w:space="0" w:color="auto"/>
      </w:divBdr>
    </w:div>
    <w:div w:id="1714815570">
      <w:bodyDiv w:val="1"/>
      <w:marLeft w:val="0"/>
      <w:marRight w:val="0"/>
      <w:marTop w:val="0"/>
      <w:marBottom w:val="0"/>
      <w:divBdr>
        <w:top w:val="none" w:sz="0" w:space="0" w:color="auto"/>
        <w:left w:val="none" w:sz="0" w:space="0" w:color="auto"/>
        <w:bottom w:val="none" w:sz="0" w:space="0" w:color="auto"/>
        <w:right w:val="none" w:sz="0" w:space="0" w:color="auto"/>
      </w:divBdr>
    </w:div>
    <w:div w:id="1717200442">
      <w:bodyDiv w:val="1"/>
      <w:marLeft w:val="0"/>
      <w:marRight w:val="0"/>
      <w:marTop w:val="0"/>
      <w:marBottom w:val="0"/>
      <w:divBdr>
        <w:top w:val="none" w:sz="0" w:space="0" w:color="auto"/>
        <w:left w:val="none" w:sz="0" w:space="0" w:color="auto"/>
        <w:bottom w:val="none" w:sz="0" w:space="0" w:color="auto"/>
        <w:right w:val="none" w:sz="0" w:space="0" w:color="auto"/>
      </w:divBdr>
    </w:div>
    <w:div w:id="1773237089">
      <w:bodyDiv w:val="1"/>
      <w:marLeft w:val="0"/>
      <w:marRight w:val="0"/>
      <w:marTop w:val="0"/>
      <w:marBottom w:val="0"/>
      <w:divBdr>
        <w:top w:val="none" w:sz="0" w:space="0" w:color="auto"/>
        <w:left w:val="none" w:sz="0" w:space="0" w:color="auto"/>
        <w:bottom w:val="none" w:sz="0" w:space="0" w:color="auto"/>
        <w:right w:val="none" w:sz="0" w:space="0" w:color="auto"/>
      </w:divBdr>
    </w:div>
    <w:div w:id="1777360753">
      <w:bodyDiv w:val="1"/>
      <w:marLeft w:val="0"/>
      <w:marRight w:val="0"/>
      <w:marTop w:val="0"/>
      <w:marBottom w:val="0"/>
      <w:divBdr>
        <w:top w:val="none" w:sz="0" w:space="0" w:color="auto"/>
        <w:left w:val="none" w:sz="0" w:space="0" w:color="auto"/>
        <w:bottom w:val="none" w:sz="0" w:space="0" w:color="auto"/>
        <w:right w:val="none" w:sz="0" w:space="0" w:color="auto"/>
      </w:divBdr>
    </w:div>
    <w:div w:id="1798330416">
      <w:bodyDiv w:val="1"/>
      <w:marLeft w:val="0"/>
      <w:marRight w:val="0"/>
      <w:marTop w:val="0"/>
      <w:marBottom w:val="0"/>
      <w:divBdr>
        <w:top w:val="none" w:sz="0" w:space="0" w:color="auto"/>
        <w:left w:val="none" w:sz="0" w:space="0" w:color="auto"/>
        <w:bottom w:val="none" w:sz="0" w:space="0" w:color="auto"/>
        <w:right w:val="none" w:sz="0" w:space="0" w:color="auto"/>
      </w:divBdr>
    </w:div>
    <w:div w:id="1810397053">
      <w:bodyDiv w:val="1"/>
      <w:marLeft w:val="0"/>
      <w:marRight w:val="0"/>
      <w:marTop w:val="0"/>
      <w:marBottom w:val="0"/>
      <w:divBdr>
        <w:top w:val="none" w:sz="0" w:space="0" w:color="auto"/>
        <w:left w:val="none" w:sz="0" w:space="0" w:color="auto"/>
        <w:bottom w:val="none" w:sz="0" w:space="0" w:color="auto"/>
        <w:right w:val="none" w:sz="0" w:space="0" w:color="auto"/>
      </w:divBdr>
    </w:div>
    <w:div w:id="1811630953">
      <w:bodyDiv w:val="1"/>
      <w:marLeft w:val="0"/>
      <w:marRight w:val="0"/>
      <w:marTop w:val="0"/>
      <w:marBottom w:val="0"/>
      <w:divBdr>
        <w:top w:val="none" w:sz="0" w:space="0" w:color="auto"/>
        <w:left w:val="none" w:sz="0" w:space="0" w:color="auto"/>
        <w:bottom w:val="none" w:sz="0" w:space="0" w:color="auto"/>
        <w:right w:val="none" w:sz="0" w:space="0" w:color="auto"/>
      </w:divBdr>
    </w:div>
    <w:div w:id="1811745285">
      <w:bodyDiv w:val="1"/>
      <w:marLeft w:val="0"/>
      <w:marRight w:val="0"/>
      <w:marTop w:val="0"/>
      <w:marBottom w:val="0"/>
      <w:divBdr>
        <w:top w:val="none" w:sz="0" w:space="0" w:color="auto"/>
        <w:left w:val="none" w:sz="0" w:space="0" w:color="auto"/>
        <w:bottom w:val="none" w:sz="0" w:space="0" w:color="auto"/>
        <w:right w:val="none" w:sz="0" w:space="0" w:color="auto"/>
      </w:divBdr>
    </w:div>
    <w:div w:id="1818456316">
      <w:bodyDiv w:val="1"/>
      <w:marLeft w:val="0"/>
      <w:marRight w:val="0"/>
      <w:marTop w:val="0"/>
      <w:marBottom w:val="0"/>
      <w:divBdr>
        <w:top w:val="none" w:sz="0" w:space="0" w:color="auto"/>
        <w:left w:val="none" w:sz="0" w:space="0" w:color="auto"/>
        <w:bottom w:val="none" w:sz="0" w:space="0" w:color="auto"/>
        <w:right w:val="none" w:sz="0" w:space="0" w:color="auto"/>
      </w:divBdr>
    </w:div>
    <w:div w:id="1835879312">
      <w:bodyDiv w:val="1"/>
      <w:marLeft w:val="0"/>
      <w:marRight w:val="0"/>
      <w:marTop w:val="0"/>
      <w:marBottom w:val="0"/>
      <w:divBdr>
        <w:top w:val="none" w:sz="0" w:space="0" w:color="auto"/>
        <w:left w:val="none" w:sz="0" w:space="0" w:color="auto"/>
        <w:bottom w:val="none" w:sz="0" w:space="0" w:color="auto"/>
        <w:right w:val="none" w:sz="0" w:space="0" w:color="auto"/>
      </w:divBdr>
    </w:div>
    <w:div w:id="1837530168">
      <w:bodyDiv w:val="1"/>
      <w:marLeft w:val="0"/>
      <w:marRight w:val="0"/>
      <w:marTop w:val="0"/>
      <w:marBottom w:val="0"/>
      <w:divBdr>
        <w:top w:val="none" w:sz="0" w:space="0" w:color="auto"/>
        <w:left w:val="none" w:sz="0" w:space="0" w:color="auto"/>
        <w:bottom w:val="none" w:sz="0" w:space="0" w:color="auto"/>
        <w:right w:val="none" w:sz="0" w:space="0" w:color="auto"/>
      </w:divBdr>
    </w:div>
    <w:div w:id="1863779420">
      <w:bodyDiv w:val="1"/>
      <w:marLeft w:val="0"/>
      <w:marRight w:val="0"/>
      <w:marTop w:val="0"/>
      <w:marBottom w:val="0"/>
      <w:divBdr>
        <w:top w:val="none" w:sz="0" w:space="0" w:color="auto"/>
        <w:left w:val="none" w:sz="0" w:space="0" w:color="auto"/>
        <w:bottom w:val="none" w:sz="0" w:space="0" w:color="auto"/>
        <w:right w:val="none" w:sz="0" w:space="0" w:color="auto"/>
      </w:divBdr>
    </w:div>
    <w:div w:id="1867521047">
      <w:bodyDiv w:val="1"/>
      <w:marLeft w:val="0"/>
      <w:marRight w:val="0"/>
      <w:marTop w:val="0"/>
      <w:marBottom w:val="0"/>
      <w:divBdr>
        <w:top w:val="none" w:sz="0" w:space="0" w:color="auto"/>
        <w:left w:val="none" w:sz="0" w:space="0" w:color="auto"/>
        <w:bottom w:val="none" w:sz="0" w:space="0" w:color="auto"/>
        <w:right w:val="none" w:sz="0" w:space="0" w:color="auto"/>
      </w:divBdr>
    </w:div>
    <w:div w:id="1877547646">
      <w:bodyDiv w:val="1"/>
      <w:marLeft w:val="0"/>
      <w:marRight w:val="0"/>
      <w:marTop w:val="0"/>
      <w:marBottom w:val="0"/>
      <w:divBdr>
        <w:top w:val="none" w:sz="0" w:space="0" w:color="auto"/>
        <w:left w:val="none" w:sz="0" w:space="0" w:color="auto"/>
        <w:bottom w:val="none" w:sz="0" w:space="0" w:color="auto"/>
        <w:right w:val="none" w:sz="0" w:space="0" w:color="auto"/>
      </w:divBdr>
    </w:div>
    <w:div w:id="1893537148">
      <w:bodyDiv w:val="1"/>
      <w:marLeft w:val="0"/>
      <w:marRight w:val="0"/>
      <w:marTop w:val="0"/>
      <w:marBottom w:val="0"/>
      <w:divBdr>
        <w:top w:val="none" w:sz="0" w:space="0" w:color="auto"/>
        <w:left w:val="none" w:sz="0" w:space="0" w:color="auto"/>
        <w:bottom w:val="none" w:sz="0" w:space="0" w:color="auto"/>
        <w:right w:val="none" w:sz="0" w:space="0" w:color="auto"/>
      </w:divBdr>
    </w:div>
    <w:div w:id="1930697705">
      <w:bodyDiv w:val="1"/>
      <w:marLeft w:val="0"/>
      <w:marRight w:val="0"/>
      <w:marTop w:val="0"/>
      <w:marBottom w:val="0"/>
      <w:divBdr>
        <w:top w:val="none" w:sz="0" w:space="0" w:color="auto"/>
        <w:left w:val="none" w:sz="0" w:space="0" w:color="auto"/>
        <w:bottom w:val="none" w:sz="0" w:space="0" w:color="auto"/>
        <w:right w:val="none" w:sz="0" w:space="0" w:color="auto"/>
      </w:divBdr>
    </w:div>
    <w:div w:id="1940062599">
      <w:bodyDiv w:val="1"/>
      <w:marLeft w:val="0"/>
      <w:marRight w:val="0"/>
      <w:marTop w:val="0"/>
      <w:marBottom w:val="0"/>
      <w:divBdr>
        <w:top w:val="none" w:sz="0" w:space="0" w:color="auto"/>
        <w:left w:val="none" w:sz="0" w:space="0" w:color="auto"/>
        <w:bottom w:val="none" w:sz="0" w:space="0" w:color="auto"/>
        <w:right w:val="none" w:sz="0" w:space="0" w:color="auto"/>
      </w:divBdr>
    </w:div>
    <w:div w:id="1943687859">
      <w:bodyDiv w:val="1"/>
      <w:marLeft w:val="0"/>
      <w:marRight w:val="0"/>
      <w:marTop w:val="0"/>
      <w:marBottom w:val="0"/>
      <w:divBdr>
        <w:top w:val="none" w:sz="0" w:space="0" w:color="auto"/>
        <w:left w:val="none" w:sz="0" w:space="0" w:color="auto"/>
        <w:bottom w:val="none" w:sz="0" w:space="0" w:color="auto"/>
        <w:right w:val="none" w:sz="0" w:space="0" w:color="auto"/>
      </w:divBdr>
    </w:div>
    <w:div w:id="1950233799">
      <w:bodyDiv w:val="1"/>
      <w:marLeft w:val="0"/>
      <w:marRight w:val="0"/>
      <w:marTop w:val="0"/>
      <w:marBottom w:val="0"/>
      <w:divBdr>
        <w:top w:val="none" w:sz="0" w:space="0" w:color="auto"/>
        <w:left w:val="none" w:sz="0" w:space="0" w:color="auto"/>
        <w:bottom w:val="none" w:sz="0" w:space="0" w:color="auto"/>
        <w:right w:val="none" w:sz="0" w:space="0" w:color="auto"/>
      </w:divBdr>
    </w:div>
    <w:div w:id="1973636451">
      <w:bodyDiv w:val="1"/>
      <w:marLeft w:val="0"/>
      <w:marRight w:val="0"/>
      <w:marTop w:val="0"/>
      <w:marBottom w:val="0"/>
      <w:divBdr>
        <w:top w:val="none" w:sz="0" w:space="0" w:color="auto"/>
        <w:left w:val="none" w:sz="0" w:space="0" w:color="auto"/>
        <w:bottom w:val="none" w:sz="0" w:space="0" w:color="auto"/>
        <w:right w:val="none" w:sz="0" w:space="0" w:color="auto"/>
      </w:divBdr>
    </w:div>
    <w:div w:id="1981811300">
      <w:bodyDiv w:val="1"/>
      <w:marLeft w:val="0"/>
      <w:marRight w:val="0"/>
      <w:marTop w:val="0"/>
      <w:marBottom w:val="0"/>
      <w:divBdr>
        <w:top w:val="none" w:sz="0" w:space="0" w:color="auto"/>
        <w:left w:val="none" w:sz="0" w:space="0" w:color="auto"/>
        <w:bottom w:val="none" w:sz="0" w:space="0" w:color="auto"/>
        <w:right w:val="none" w:sz="0" w:space="0" w:color="auto"/>
      </w:divBdr>
    </w:div>
    <w:div w:id="1997107195">
      <w:bodyDiv w:val="1"/>
      <w:marLeft w:val="0"/>
      <w:marRight w:val="0"/>
      <w:marTop w:val="0"/>
      <w:marBottom w:val="0"/>
      <w:divBdr>
        <w:top w:val="none" w:sz="0" w:space="0" w:color="auto"/>
        <w:left w:val="none" w:sz="0" w:space="0" w:color="auto"/>
        <w:bottom w:val="none" w:sz="0" w:space="0" w:color="auto"/>
        <w:right w:val="none" w:sz="0" w:space="0" w:color="auto"/>
      </w:divBdr>
    </w:div>
    <w:div w:id="2014406001">
      <w:bodyDiv w:val="1"/>
      <w:marLeft w:val="0"/>
      <w:marRight w:val="0"/>
      <w:marTop w:val="0"/>
      <w:marBottom w:val="0"/>
      <w:divBdr>
        <w:top w:val="none" w:sz="0" w:space="0" w:color="auto"/>
        <w:left w:val="none" w:sz="0" w:space="0" w:color="auto"/>
        <w:bottom w:val="none" w:sz="0" w:space="0" w:color="auto"/>
        <w:right w:val="none" w:sz="0" w:space="0" w:color="auto"/>
      </w:divBdr>
    </w:div>
    <w:div w:id="2030327110">
      <w:bodyDiv w:val="1"/>
      <w:marLeft w:val="0"/>
      <w:marRight w:val="0"/>
      <w:marTop w:val="0"/>
      <w:marBottom w:val="0"/>
      <w:divBdr>
        <w:top w:val="none" w:sz="0" w:space="0" w:color="auto"/>
        <w:left w:val="none" w:sz="0" w:space="0" w:color="auto"/>
        <w:bottom w:val="none" w:sz="0" w:space="0" w:color="auto"/>
        <w:right w:val="none" w:sz="0" w:space="0" w:color="auto"/>
      </w:divBdr>
    </w:div>
    <w:div w:id="2040545965">
      <w:bodyDiv w:val="1"/>
      <w:marLeft w:val="0"/>
      <w:marRight w:val="0"/>
      <w:marTop w:val="0"/>
      <w:marBottom w:val="0"/>
      <w:divBdr>
        <w:top w:val="none" w:sz="0" w:space="0" w:color="auto"/>
        <w:left w:val="none" w:sz="0" w:space="0" w:color="auto"/>
        <w:bottom w:val="none" w:sz="0" w:space="0" w:color="auto"/>
        <w:right w:val="none" w:sz="0" w:space="0" w:color="auto"/>
      </w:divBdr>
    </w:div>
    <w:div w:id="2054497581">
      <w:bodyDiv w:val="1"/>
      <w:marLeft w:val="0"/>
      <w:marRight w:val="0"/>
      <w:marTop w:val="0"/>
      <w:marBottom w:val="0"/>
      <w:divBdr>
        <w:top w:val="none" w:sz="0" w:space="0" w:color="auto"/>
        <w:left w:val="none" w:sz="0" w:space="0" w:color="auto"/>
        <w:bottom w:val="none" w:sz="0" w:space="0" w:color="auto"/>
        <w:right w:val="none" w:sz="0" w:space="0" w:color="auto"/>
      </w:divBdr>
    </w:div>
    <w:div w:id="2056465215">
      <w:bodyDiv w:val="1"/>
      <w:marLeft w:val="0"/>
      <w:marRight w:val="0"/>
      <w:marTop w:val="0"/>
      <w:marBottom w:val="0"/>
      <w:divBdr>
        <w:top w:val="none" w:sz="0" w:space="0" w:color="auto"/>
        <w:left w:val="none" w:sz="0" w:space="0" w:color="auto"/>
        <w:bottom w:val="none" w:sz="0" w:space="0" w:color="auto"/>
        <w:right w:val="none" w:sz="0" w:space="0" w:color="auto"/>
      </w:divBdr>
    </w:div>
    <w:div w:id="2072996593">
      <w:bodyDiv w:val="1"/>
      <w:marLeft w:val="0"/>
      <w:marRight w:val="0"/>
      <w:marTop w:val="0"/>
      <w:marBottom w:val="0"/>
      <w:divBdr>
        <w:top w:val="none" w:sz="0" w:space="0" w:color="auto"/>
        <w:left w:val="none" w:sz="0" w:space="0" w:color="auto"/>
        <w:bottom w:val="none" w:sz="0" w:space="0" w:color="auto"/>
        <w:right w:val="none" w:sz="0" w:space="0" w:color="auto"/>
      </w:divBdr>
    </w:div>
    <w:div w:id="2094424852">
      <w:bodyDiv w:val="1"/>
      <w:marLeft w:val="0"/>
      <w:marRight w:val="0"/>
      <w:marTop w:val="0"/>
      <w:marBottom w:val="0"/>
      <w:divBdr>
        <w:top w:val="none" w:sz="0" w:space="0" w:color="auto"/>
        <w:left w:val="none" w:sz="0" w:space="0" w:color="auto"/>
        <w:bottom w:val="none" w:sz="0" w:space="0" w:color="auto"/>
        <w:right w:val="none" w:sz="0" w:space="0" w:color="auto"/>
      </w:divBdr>
    </w:div>
    <w:div w:id="2106606547">
      <w:bodyDiv w:val="1"/>
      <w:marLeft w:val="0"/>
      <w:marRight w:val="0"/>
      <w:marTop w:val="0"/>
      <w:marBottom w:val="0"/>
      <w:divBdr>
        <w:top w:val="none" w:sz="0" w:space="0" w:color="auto"/>
        <w:left w:val="none" w:sz="0" w:space="0" w:color="auto"/>
        <w:bottom w:val="none" w:sz="0" w:space="0" w:color="auto"/>
        <w:right w:val="none" w:sz="0" w:space="0" w:color="auto"/>
      </w:divBdr>
    </w:div>
    <w:div w:id="2108958120">
      <w:bodyDiv w:val="1"/>
      <w:marLeft w:val="0"/>
      <w:marRight w:val="0"/>
      <w:marTop w:val="0"/>
      <w:marBottom w:val="0"/>
      <w:divBdr>
        <w:top w:val="none" w:sz="0" w:space="0" w:color="auto"/>
        <w:left w:val="none" w:sz="0" w:space="0" w:color="auto"/>
        <w:bottom w:val="none" w:sz="0" w:space="0" w:color="auto"/>
        <w:right w:val="none" w:sz="0" w:space="0" w:color="auto"/>
      </w:divBdr>
    </w:div>
    <w:div w:id="2109763911">
      <w:bodyDiv w:val="1"/>
      <w:marLeft w:val="0"/>
      <w:marRight w:val="0"/>
      <w:marTop w:val="0"/>
      <w:marBottom w:val="0"/>
      <w:divBdr>
        <w:top w:val="none" w:sz="0" w:space="0" w:color="auto"/>
        <w:left w:val="none" w:sz="0" w:space="0" w:color="auto"/>
        <w:bottom w:val="none" w:sz="0" w:space="0" w:color="auto"/>
        <w:right w:val="none" w:sz="0" w:space="0" w:color="auto"/>
      </w:divBdr>
    </w:div>
    <w:div w:id="2134403468">
      <w:bodyDiv w:val="1"/>
      <w:marLeft w:val="0"/>
      <w:marRight w:val="0"/>
      <w:marTop w:val="0"/>
      <w:marBottom w:val="0"/>
      <w:divBdr>
        <w:top w:val="none" w:sz="0" w:space="0" w:color="auto"/>
        <w:left w:val="none" w:sz="0" w:space="0" w:color="auto"/>
        <w:bottom w:val="none" w:sz="0" w:space="0" w:color="auto"/>
        <w:right w:val="none" w:sz="0" w:space="0" w:color="auto"/>
      </w:divBdr>
    </w:div>
    <w:div w:id="2142066868">
      <w:bodyDiv w:val="1"/>
      <w:marLeft w:val="0"/>
      <w:marRight w:val="0"/>
      <w:marTop w:val="0"/>
      <w:marBottom w:val="0"/>
      <w:divBdr>
        <w:top w:val="none" w:sz="0" w:space="0" w:color="auto"/>
        <w:left w:val="none" w:sz="0" w:space="0" w:color="auto"/>
        <w:bottom w:val="none" w:sz="0" w:space="0" w:color="auto"/>
        <w:right w:val="none" w:sz="0" w:space="0" w:color="auto"/>
      </w:divBdr>
    </w:div>
    <w:div w:id="214696887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wmf"/><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799TE\AppData\Roaming\Microsoft\Templates\EYWord\LV\LV_reports\report_portrait_w_preprinted_cover_LV.dotx" TargetMode="External"/></Relationships>
</file>

<file path=word/theme/theme1.xml><?xml version="1.0" encoding="utf-8"?>
<a:theme xmlns:a="http://schemas.openxmlformats.org/drawingml/2006/main" name="Office Theme">
  <a:themeElements>
    <a:clrScheme name="EY Color">
      <a:dk1>
        <a:srgbClr val="2E2E38"/>
      </a:dk1>
      <a:lt1>
        <a:sysClr val="window" lastClr="FFFFFF"/>
      </a:lt1>
      <a:dk2>
        <a:srgbClr val="FFE600"/>
      </a:dk2>
      <a:lt2>
        <a:srgbClr val="000000"/>
      </a:lt2>
      <a:accent1>
        <a:srgbClr val="2DB757"/>
      </a:accent1>
      <a:accent2>
        <a:srgbClr val="27ACAA"/>
      </a:accent2>
      <a:accent3>
        <a:srgbClr val="188CE5"/>
      </a:accent3>
      <a:accent4>
        <a:srgbClr val="3D108A"/>
      </a:accent4>
      <a:accent5>
        <a:srgbClr val="FF4136"/>
      </a:accent5>
      <a:accent6>
        <a:srgbClr val="FF6D00"/>
      </a:accent6>
      <a:hlink>
        <a:srgbClr val="0000FF"/>
      </a:hlink>
      <a:folHlink>
        <a:srgbClr val="800080"/>
      </a:folHlink>
    </a:clrScheme>
    <a:fontScheme name="Custom 3">
      <a:majorFont>
        <a:latin typeface="EYInterstate"/>
        <a:ea typeface=""/>
        <a:cs typeface=""/>
      </a:majorFont>
      <a:minorFont>
        <a:latin typeface="EYInterstate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Wor16</b:Tag>
    <b:SourceType>Misc</b:SourceType>
    <b:Guid>{35A7C404-2798-493F-B584-F5D4830F9124}</b:Guid>
    <b:Author>
      <b:Author>
        <b:Corporate>World Bank</b:Corporate>
      </b:Author>
    </b:Author>
    <b:Title>Latvia Healthcare Facilities Master Plan 2016-2025</b:Title>
    <b:PublicationTitle>MAIN REPORT</b:PublicationTitle>
    <b:Year>2016</b:Year>
    <b:RefOrder>1</b:RefOrder>
  </b:Source>
  <b:Source>
    <b:Tag>The17</b:Tag>
    <b:SourceType>Misc</b:SourceType>
    <b:Guid>{90E32744-EC60-4684-B50C-88FD75948213}</b:Guid>
    <b:Title>The Health System Policy Monitor: Regulation. Latvia (European Region)</b:Title>
    <b:PublicationTitle>Health Systems in Transition (HiT)</b:PublicationTitle>
    <b:Year>2017</b:Year>
    <b:URL>https://www.who.int/health-laws/countries/lva-en.pdf</b:URL>
    <b:Author>
      <b:Author>
        <b:Corporate>WHO</b:Corporate>
      </b:Author>
    </b:Author>
    <b:Publisher>European Observatory of Health Systems and Policies</b:Publisher>
    <b:RefOrder>2</b:RefOrder>
  </b:Source>
  <b:Source>
    <b:Tag>Hea17</b:Tag>
    <b:SourceType>Misc</b:SourceType>
    <b:Guid>{3D5245C3-9ACC-4DFD-996A-46C94498DB78}</b:Guid>
    <b:Title>Healthcare Care System Reform</b:Title>
    <b:Year>2017</b:Year>
    <b:Month>August</b:Month>
    <b:Day>7</b:Day>
    <b:City>Riga</b:City>
    <b:CountryRegion>Latvia</b:CountryRegion>
    <b:Publisher>Cabinet of Ministers of Latvia</b:Publisher>
    <b:RefOrder>3</b:RefOrder>
  </b:Source>
  <b:Source>
    <b:Tag>Gai20</b:Tag>
    <b:SourceType>InternetSite</b:SourceType>
    <b:Guid>{F6123FC3-D440-4961-90C6-02B779B431C7}</b:Guid>
    <b:Author>
      <b:Author>
        <b:NameList>
          <b:Person>
            <b:Last>Gaidule</b:Last>
            <b:First>Sarmīte</b:First>
          </b:Person>
        </b:NameList>
      </b:Author>
    </b:Author>
    <b:Title>Ceļā uz slimnīcu reformu – audits izkristalizē sāpīgākās vietas veselības aprūpē</b:Title>
    <b:Year>2020</b:Year>
    <b:Month>August</b:Month>
    <b:Day>5</b:Day>
    <b:URL>https://www.delfi.lv/news/national/politics/cela-uz-slimnicu-reformu-audits-izkristalize-sapigakas-vietas-veselibas-aprupe.d?id=52355337</b:URL>
    <b:RefOrder>4</b:RefOrder>
  </b:Source>
  <b:Source>
    <b:Tag>Ern18</b:Tag>
    <b:SourceType>Misc</b:SourceType>
    <b:Guid>{DF61094D-221B-4AF7-B3B6-DC396275525B}</b:Guid>
    <b:Author>
      <b:Author>
        <b:Corporate>Ernst &amp; Young LLP</b:Corporate>
      </b:Author>
    </b:Author>
    <b:Title>The Future of Health: A Framework for Growth</b:Title>
    <b:Year>2018</b:Year>
    <b:RefOrder>5</b:RefOrder>
  </b:Source>
  <b:Source>
    <b:Tag>WHO16</b:Tag>
    <b:SourceType>Misc</b:SourceType>
    <b:Guid>{710638FB-9EA9-429D-96B4-ECEC39AFF3E6}</b:Guid>
    <b:Title>From Innovation to Implementation: eHealth in the WHO European Region</b:Title>
    <b:Year>2016a</b:Year>
    <b:City>Copenhagen</b:City>
    <b:Author>
      <b:Author>
        <b:Corporate>WHO</b:Corporate>
      </b:Author>
    </b:Author>
    <b:URL>http://www.euro.who.int/__data/assets/pdf_file/0012/302331/From-Innovation-to-Implementation-eHealth-Report-EU.pdf</b:URL>
    <b:RefOrder>6</b:RefOrder>
  </b:Source>
  <b:Source>
    <b:Tag>OEC20</b:Tag>
    <b:SourceType>Misc</b:SourceType>
    <b:Guid>{231B9C46-D3E8-479C-B788-21258DB1F1F0}</b:Guid>
    <b:Author>
      <b:Author>
        <b:Corporate>OECD</b:Corporate>
      </b:Author>
    </b:Author>
    <b:Title>Bringing health care to the patient: An overview of the use of telemedicine in OECD countries</b:Title>
    <b:PublicationTitle>OECD Health Working Papers</b:PublicationTitle>
    <b:Year>2020</b:Year>
    <b:RefOrder>7</b:RefOrder>
  </b:Source>
  <b:Source>
    <b:Tag>Wor18</b:Tag>
    <b:SourceType>Misc</b:SourceType>
    <b:Guid>{6E6E14CA-0870-44CF-B6D7-5AD04E7CD35B}</b:Guid>
    <b:Author>
      <b:Author>
        <b:Corporate>World Dementia Council</b:Corporate>
      </b:Author>
    </b:Author>
    <b:Title>Defeating dementia: the road to 2025</b:Title>
    <b:Year>2018</b:Year>
    <b:RefOrder>8</b:RefOrder>
  </b:Source>
  <b:Source>
    <b:Tag>OEC18</b:Tag>
    <b:SourceType>InternetSite</b:SourceType>
    <b:Guid>{D70586C3-587C-4C02-B367-8FC4D9FA4949}</b:Guid>
    <b:Author>
      <b:Author>
        <b:Corporate>OECD</b:Corporate>
      </b:Author>
    </b:Author>
    <b:Title>Dementia and Care</b:Title>
    <b:Year>2018a</b:Year>
    <b:URL>https://www.oecd.org/health/dementia-care.htm</b:URL>
    <b:RefOrder>9</b:RefOrder>
  </b:Source>
  <b:Source>
    <b:Tag>OEC8b</b:Tag>
    <b:SourceType>Misc</b:SourceType>
    <b:Guid>{373EAF89-7A53-4EDC-BE69-DA9B6297D14A}</b:Guid>
    <b:Title>Renewing priority for dementia: Where do we stand?</b:Title>
    <b:Year>2018b</b:Year>
    <b:Author>
      <b:Author>
        <b:Corporate>OECD</b:Corporate>
      </b:Author>
    </b:Author>
    <b:PublicationTitle>Policy Brief</b:PublicationTitle>
    <b:RefOrder>10</b:RefOrder>
  </b:Source>
  <b:Source>
    <b:Tag>WHO19</b:Tag>
    <b:SourceType>InternetSite</b:SourceType>
    <b:Guid>{C327A905-4118-4A99-87A0-14BE227A2D1D}</b:Guid>
    <b:Title>Dementia</b:Title>
    <b:Year>2019</b:Year>
    <b:Month>September</b:Month>
    <b:Day>19</b:Day>
    <b:Author>
      <b:Author>
        <b:Corporate>WHO</b:Corporate>
      </b:Author>
    </b:Author>
    <b:URL>https://www.who.int/news-room/fact-sheets/detail/dementia</b:URL>
    <b:RefOrder>11</b:RefOrder>
  </b:Source>
  <b:Source>
    <b:Tag>HSP181</b:Tag>
    <b:SourceType>InternetSite</b:SourceType>
    <b:Guid>{6050E6BD-3FE6-4947-9E1A-1DF6AB3DD2EE}</b:Guid>
    <b:Author>
      <b:Author>
        <b:Corporate>HSPM</b:Corporate>
      </b:Author>
    </b:Author>
    <b:Title>Health Systems Policy Monitor: Denmark</b:Title>
    <b:Year>2018a</b:Year>
    <b:URL>https://www.hspm.org/countries/denmark27012013/countrypage.aspx</b:URL>
    <b:RefOrder>12</b:RefOrder>
  </b:Source>
  <b:Source>
    <b:Tag>HSP20</b:Tag>
    <b:SourceType>InternetSite</b:SourceType>
    <b:Guid>{F1C7C563-6352-4799-A327-91548FFDFFB4}</b:Guid>
    <b:Author>
      <b:Author>
        <b:Corporate>HSPM</b:Corporate>
      </b:Author>
    </b:Author>
    <b:Title>Health Systems Policy Monitor: Lithuania</b:Title>
    <b:Year>2020a</b:Year>
    <b:URL>https://www.hspm.org/countries/lithuania14112013/countrypage.aspx</b:URL>
    <b:RefOrder>13</b:RefOrder>
  </b:Source>
  <b:Source>
    <b:Tag>HSP19</b:Tag>
    <b:SourceType>InternetSite</b:SourceType>
    <b:Guid>{6F53890F-D07D-47A9-8A3A-3699A605B574}</b:Guid>
    <b:Author>
      <b:Author>
        <b:Corporate>HSPM</b:Corporate>
      </b:Author>
    </b:Author>
    <b:Title>Health Systems and Policy Monitor: France</b:Title>
    <b:Year>2019a</b:Year>
    <b:URL>https://www.hspm.org/countries/france25062012/countrypage.aspx</b:URL>
    <b:RefOrder>14</b:RefOrder>
  </b:Source>
  <b:Source>
    <b:Tag>HSP191</b:Tag>
    <b:SourceType>InternetSite</b:SourceType>
    <b:Guid>{42574DF5-9CA4-4EEE-A342-2D2829832D64}</b:Guid>
    <b:Author>
      <b:Author>
        <b:Corporate>HSPM</b:Corporate>
      </b:Author>
    </b:Author>
    <b:Title>Health Systems and Policy Monitor: Sweden</b:Title>
    <b:Year>2019b</b:Year>
    <b:URL>https://www.hspm.org/countries/sweden25022013/countrypage.aspx</b:URL>
    <b:RefOrder>15</b:RefOrder>
  </b:Source>
  <b:Source>
    <b:Tag>HSP201</b:Tag>
    <b:SourceType>InternetSite</b:SourceType>
    <b:Guid>{B1B535B7-B9DC-4EB5-8C8B-BC4FC29B37F6}</b:Guid>
    <b:Author>
      <b:Author>
        <b:Corporate>HSPM</b:Corporate>
      </b:Author>
    </b:Author>
    <b:Title>Health Systems and Policy Monitor: Norway</b:Title>
    <b:Year>2020b</b:Year>
    <b:URL>https://www.hspm.org/countries/norway08012014/countrypage.aspx</b:URL>
    <b:RefOrder>16</b:RefOrder>
  </b:Source>
  <b:Source>
    <b:Tag>HSP17</b:Tag>
    <b:SourceType>InternetSite</b:SourceType>
    <b:Guid>{6398A0FE-A25A-4A35-8A2F-1C1C94CB810B}</b:Guid>
    <b:Author>
      <b:Author>
        <b:Corporate>HSPM</b:Corporate>
      </b:Author>
    </b:Author>
    <b:Title>Health Systems in Transition (HiT) profile of Spain</b:Title>
    <b:Year>2017</b:Year>
    <b:InternetSiteTitle>Health Systems and Policy Monitor</b:InternetSiteTitle>
    <b:URL>https://www.hspm.org/countries/spain25062012/livinghit.aspx?Section=2.1%20Organization&amp;Type=Section</b:URL>
    <b:RefOrder>17</b:RefOrder>
  </b:Source>
  <b:Source>
    <b:Tag>Har13</b:Tag>
    <b:SourceType>Misc</b:SourceType>
    <b:Guid>{977EAF37-FB60-43FA-8D6D-EBCBB0536E49}</b:Guid>
    <b:Title>Ten lessons for successful implementation of telemedicine Services in North Norway.</b:Title>
    <b:PublicationTitle>Scandinavian conference on health informatics</b:PublicationTitle>
    <b:Year>2013</b:Year>
    <b:Publisher>Linköping University Electronic Press</b:Publisher>
    <b:Author>
      <b:Author>
        <b:NameList>
          <b:Person>
            <b:Last>Hartvigsen</b:Last>
            <b:First>G</b:First>
          </b:Person>
        </b:NameList>
      </b:Author>
    </b:Author>
    <b:RefOrder>18</b:RefOrder>
  </b:Source>
  <b:Source>
    <b:Tag>Ala17</b:Tag>
    <b:SourceType>Misc</b:SourceType>
    <b:Guid>{B0DDAC9B-760A-4A3E-8A2D-7DD21938AD60}</b:Guid>
    <b:Title>Exploring factors associated with the uneven utilization of telemedicine in Norway: a mixed methods study</b:Title>
    <b:PublicationTitle>BMC Medical Informatics and Decision Making</b:PublicationTitle>
    <b:Year>2017</b:Year>
    <b:Author>
      <b:Author>
        <b:NameList>
          <b:Person>
            <b:Last>Alami</b:Last>
            <b:First>H</b:First>
          </b:Person>
          <b:Person>
            <b:Last>Gagnon</b:Last>
            <b:Middle>P</b:Middle>
            <b:First>M</b:First>
          </b:Person>
          <b:Person>
            <b:Last>Wootton</b:Last>
            <b:First>R</b:First>
          </b:Person>
          <b:Person>
            <b:Last>Fortin</b:Last>
            <b:Middle>P</b:Middle>
            <b:First>J</b:First>
          </b:Person>
        </b:NameList>
      </b:Author>
    </b:Author>
    <b:RefOrder>19</b:RefOrder>
  </b:Source>
  <b:Source>
    <b:Tag>HSP18</b:Tag>
    <b:SourceType>Misc</b:SourceType>
    <b:Guid>{BE5BF6D9-FEDA-437A-A06B-859944E32C85}</b:Guid>
    <b:Author>
      <b:Author>
        <b:Corporate>HSPM</b:Corporate>
      </b:Author>
    </b:Author>
    <b:Title>A national strategy for digital health</b:Title>
    <b:PublicationTitle>The Health Systems and Policy Monitor</b:PublicationTitle>
    <b:Year>2018b</b:Year>
    <b:RefOrder>20</b:RefOrder>
  </b:Source>
  <b:Source>
    <b:Tag>Eur18</b:Tag>
    <b:SourceType>Misc</b:SourceType>
    <b:Guid>{EE2CFE04-59F3-4FAE-9C72-F865D99C17F7}</b:Guid>
    <b:Author>
      <b:Author>
        <b:Corporate>European Commission</b:Corporate>
      </b:Author>
    </b:Author>
    <b:Title>Market study on telemedicine</b:Title>
    <b:Year>2018</b:Year>
    <b:Publisher>Directorate-General for Health and Food Safety</b:Publisher>
    <b:RefOrder>21</b:RefOrder>
  </b:Source>
  <b:Source>
    <b:Tag>Bli18</b:Tag>
    <b:SourceType>Misc</b:SourceType>
    <b:Guid>{482B627D-E812-434A-817A-61EEE13138E4}</b:Guid>
    <b:Author>
      <b:Author>
        <b:NameList>
          <b:Person>
            <b:Last>Blix M</b:Last>
            <b:First>Jeansson</b:First>
            <b:Middle>J</b:Middle>
          </b:Person>
        </b:NameList>
      </b:Author>
    </b:Author>
    <b:Title>Telemedicine and the Welfare State: The Swedish Experience</b:Title>
    <b:Year>2018</b:Year>
    <b:City>Stockholm</b:City>
    <b:CountryRegion>Sweden</b:CountryRegion>
    <b:Publisher>Research Institute of Industrial Economics </b:Publisher>
    <b:RefOrder>22</b:RefOrder>
  </b:Source>
  <b:Source>
    <b:Tag>Kou18</b:Tag>
    <b:SourceType>BookSection</b:SourceType>
    <b:Guid>{01060790-C6BA-414C-AB37-2C8B55283C69}</b:Guid>
    <b:Title>Telemedicine and eHealth in Finland: On the Way to Digitalization – from Individual TeleHealth Applications to Connected Health.</b:Title>
    <b:Year>2018</b:Year>
    <b:City>Sofia</b:City>
    <b:Publisher>International Society for Telemedicine &amp; eHealth</b:Publisher>
    <b:Author>
      <b:Author>
        <b:NameList>
          <b:Person>
            <b:Last>Kouri P</b:Last>
            <b:First>Reponen</b:First>
            <b:Middle>J, Ahonen O, Metsäniemi P, Holopainen A, Kontio E.</b:Middle>
          </b:Person>
        </b:NameList>
      </b:Author>
      <b:BookAuthor>
        <b:NameList>
          <b:Person>
            <b:Last>Malina Jordanova</b:Last>
            <b:First>Frank</b:First>
            <b:Middle>Lievens, Anton Vladzymyrskyy (Eds.)</b:Middle>
          </b:Person>
        </b:NameList>
      </b:BookAuthor>
    </b:Author>
    <b:BookTitle>A Century of Telemedicine: Curatio Sine Distantia et Tempora A World Wide Overview</b:BookTitle>
    <b:Pages>29-63</b:Pages>
    <b:RefOrder>23</b:RefOrder>
  </b:Source>
  <b:Source>
    <b:Tag>Pal94</b:Tag>
    <b:SourceType>ConferenceProceedings</b:SourceType>
    <b:Guid>{BF479373-E6E9-4120-BD2D-4F1B446FC8D3}</b:Guid>
    <b:Author>
      <b:Author>
        <b:NameList>
          <b:Person>
            <b:Last>Palsson T</b:Last>
            <b:First>Brekkan</b:First>
            <b:Middle>A, Kjartansson O, Reponen J, Suramo I, Eiriksson A, Sund T, Stoermer J.</b:Middle>
          </b:Person>
        </b:NameList>
      </b:Author>
    </b:Author>
    <b:Title>Nordic Teleradiology and Telemedicine Consultation Network. Proceedings of The 12th conference on computer applications in radiology, SCAR´94</b:Title>
    <b:Year>1994</b:Year>
    <b:Pages>765-766</b:Pages>
    <b:City>Winston-Salem, North Carolina, USA</b:City>
    <b:RefOrder>24</b:RefOrder>
  </b:Source>
  <b:Source>
    <b:Tag>WHO17</b:Tag>
    <b:SourceType>Misc</b:SourceType>
    <b:Guid>{0EA96859-76C5-4841-A712-46BB6008EC6D}</b:Guid>
    <b:Author>
      <b:Author>
        <b:Corporate>WHO</b:Corporate>
      </b:Author>
    </b:Author>
    <b:Title>Framework on integrated, people-centred health services</b:Title>
    <b:Year>2016b</b:Year>
    <b:RefOrder>25</b:RefOrder>
  </b:Source>
  <b:Source>
    <b:Tag>MoH20x</b:Tag>
    <b:SourceType>InternetSite</b:SourceType>
    <b:Guid>{888559EF-E22E-4570-BD44-893114988F52}</b:Guid>
    <b:Author>
      <b:Author>
        <b:Corporate>MHLV</b:Corporate>
      </b:Author>
    </b:Author>
    <b:Title>Uzsāks sarunas ar slimnīcām par veselības aprūpes pakalpojumu nodrošināšanu nākotnē</b:Title>
    <b:Year>2020</b:Year>
    <b:URL>http://www.vm.gov.lv/lv/aktualitates/preses_relizes/6390_uzsaks_sarunas_ar_slimnicam_par_veselibas_aprupes_pakalpojum/</b:URL>
    <b:RefOrder>13</b:RefOrder>
  </b:Source>
</b:Sources>
</file>

<file path=customXml/item2.xml><?xml version="1.0" encoding="utf-8"?>
<ct:contentTypeSchema xmlns:ct="http://schemas.microsoft.com/office/2006/metadata/contentType" xmlns:ma="http://schemas.microsoft.com/office/2006/metadata/properties/metaAttributes" ct:_="" ma:_="" ma:contentTypeName="Dokuments" ma:contentTypeID="0x010100FC47ED36AC343E42B803C9D4F94246AF" ma:contentTypeVersion="14" ma:contentTypeDescription="Izveidot jaunu dokumentu." ma:contentTypeScope="" ma:versionID="a18d3f460aef4a5fe55ed89b9cc33b94">
  <xsd:schema xmlns:xsd="http://www.w3.org/2001/XMLSchema" xmlns:xs="http://www.w3.org/2001/XMLSchema" xmlns:p="http://schemas.microsoft.com/office/2006/metadata/properties" xmlns:ns2="febdce4b-ec57-4c50-9665-4f19b69dff89" xmlns:ns3="9d80b51a-3b6a-4522-a089-de0016514a25" targetNamespace="http://schemas.microsoft.com/office/2006/metadata/properties" ma:root="true" ma:fieldsID="d7eabcfa5bbe9b35af0ff9703de8b233" ns2:_="" ns3:_="">
    <xsd:import namespace="febdce4b-ec57-4c50-9665-4f19b69dff89"/>
    <xsd:import namespace="9d80b51a-3b6a-4522-a089-de0016514a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dce4b-ec57-4c50-9665-4f19b69df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80b51a-3b6a-4522-a089-de0016514a2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e84ceae-8aa7-47ff-8e2c-7e4329c7dc75}" ma:internalName="TaxCatchAll" ma:showField="CatchAllData" ma:web="9d80b51a-3b6a-4522-a089-de0016514a2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ebdce4b-ec57-4c50-9665-4f19b69dff89">
      <Terms xmlns="http://schemas.microsoft.com/office/infopath/2007/PartnerControls"/>
    </lcf76f155ced4ddcb4097134ff3c332f>
    <TaxCatchAll xmlns="9d80b51a-3b6a-4522-a089-de0016514a25" xsi:nil="true"/>
  </documentManagement>
</p:properties>
</file>

<file path=customXml/itemProps1.xml><?xml version="1.0" encoding="utf-8"?>
<ds:datastoreItem xmlns:ds="http://schemas.openxmlformats.org/officeDocument/2006/customXml" ds:itemID="{117342C0-BA5F-40F7-A1B6-14854EA4DCC3}">
  <ds:schemaRefs>
    <ds:schemaRef ds:uri="http://schemas.openxmlformats.org/officeDocument/2006/bibliography"/>
  </ds:schemaRefs>
</ds:datastoreItem>
</file>

<file path=customXml/itemProps2.xml><?xml version="1.0" encoding="utf-8"?>
<ds:datastoreItem xmlns:ds="http://schemas.openxmlformats.org/officeDocument/2006/customXml" ds:itemID="{B50159CF-7312-4F78-A9B1-DF3071E8D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dce4b-ec57-4c50-9665-4f19b69dff89"/>
    <ds:schemaRef ds:uri="9d80b51a-3b6a-4522-a089-de0016514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A444DB-696E-4D86-9DE2-8AB484426F28}">
  <ds:schemaRefs>
    <ds:schemaRef ds:uri="http://schemas.microsoft.com/sharepoint/v3/contenttype/forms"/>
  </ds:schemaRefs>
</ds:datastoreItem>
</file>

<file path=customXml/itemProps4.xml><?xml version="1.0" encoding="utf-8"?>
<ds:datastoreItem xmlns:ds="http://schemas.openxmlformats.org/officeDocument/2006/customXml" ds:itemID="{91E75FCD-9543-4093-93DC-CA1D0A22777D}">
  <ds:schemaRefs>
    <ds:schemaRef ds:uri="http://www.w3.org/XML/1998/namespace"/>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9d80b51a-3b6a-4522-a089-de0016514a25"/>
    <ds:schemaRef ds:uri="http://purl.org/dc/dcmitype/"/>
    <ds:schemaRef ds:uri="http://purl.org/dc/elements/1.1/"/>
    <ds:schemaRef ds:uri="febdce4b-ec57-4c50-9665-4f19b69dff89"/>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report_portrait_w_preprinted_cover_LV.dotx</Template>
  <TotalTime>25</TotalTime>
  <Pages>24</Pages>
  <Words>8104</Words>
  <Characters>46194</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Report</vt:lpstr>
    </vt:vector>
  </TitlesOfParts>
  <Company>EY</Company>
  <LinksUpToDate>false</LinksUpToDate>
  <CharactersWithSpaces>54190</CharactersWithSpaces>
  <SharedDoc>false</SharedDoc>
  <HLinks>
    <vt:vector size="48" baseType="variant">
      <vt:variant>
        <vt:i4>1048633</vt:i4>
      </vt:variant>
      <vt:variant>
        <vt:i4>44</vt:i4>
      </vt:variant>
      <vt:variant>
        <vt:i4>0</vt:i4>
      </vt:variant>
      <vt:variant>
        <vt:i4>5</vt:i4>
      </vt:variant>
      <vt:variant>
        <vt:lpwstr/>
      </vt:variant>
      <vt:variant>
        <vt:lpwstr>_Toc168062637</vt:lpwstr>
      </vt:variant>
      <vt:variant>
        <vt:i4>1048633</vt:i4>
      </vt:variant>
      <vt:variant>
        <vt:i4>38</vt:i4>
      </vt:variant>
      <vt:variant>
        <vt:i4>0</vt:i4>
      </vt:variant>
      <vt:variant>
        <vt:i4>5</vt:i4>
      </vt:variant>
      <vt:variant>
        <vt:lpwstr/>
      </vt:variant>
      <vt:variant>
        <vt:lpwstr>_Toc168062636</vt:lpwstr>
      </vt:variant>
      <vt:variant>
        <vt:i4>1048633</vt:i4>
      </vt:variant>
      <vt:variant>
        <vt:i4>32</vt:i4>
      </vt:variant>
      <vt:variant>
        <vt:i4>0</vt:i4>
      </vt:variant>
      <vt:variant>
        <vt:i4>5</vt:i4>
      </vt:variant>
      <vt:variant>
        <vt:lpwstr/>
      </vt:variant>
      <vt:variant>
        <vt:lpwstr>_Toc168062635</vt:lpwstr>
      </vt:variant>
      <vt:variant>
        <vt:i4>1048633</vt:i4>
      </vt:variant>
      <vt:variant>
        <vt:i4>26</vt:i4>
      </vt:variant>
      <vt:variant>
        <vt:i4>0</vt:i4>
      </vt:variant>
      <vt:variant>
        <vt:i4>5</vt:i4>
      </vt:variant>
      <vt:variant>
        <vt:lpwstr/>
      </vt:variant>
      <vt:variant>
        <vt:lpwstr>_Toc168062634</vt:lpwstr>
      </vt:variant>
      <vt:variant>
        <vt:i4>1048633</vt:i4>
      </vt:variant>
      <vt:variant>
        <vt:i4>20</vt:i4>
      </vt:variant>
      <vt:variant>
        <vt:i4>0</vt:i4>
      </vt:variant>
      <vt:variant>
        <vt:i4>5</vt:i4>
      </vt:variant>
      <vt:variant>
        <vt:lpwstr/>
      </vt:variant>
      <vt:variant>
        <vt:lpwstr>_Toc168062633</vt:lpwstr>
      </vt:variant>
      <vt:variant>
        <vt:i4>1048633</vt:i4>
      </vt:variant>
      <vt:variant>
        <vt:i4>14</vt:i4>
      </vt:variant>
      <vt:variant>
        <vt:i4>0</vt:i4>
      </vt:variant>
      <vt:variant>
        <vt:i4>5</vt:i4>
      </vt:variant>
      <vt:variant>
        <vt:lpwstr/>
      </vt:variant>
      <vt:variant>
        <vt:lpwstr>_Toc168062632</vt:lpwstr>
      </vt:variant>
      <vt:variant>
        <vt:i4>1048633</vt:i4>
      </vt:variant>
      <vt:variant>
        <vt:i4>8</vt:i4>
      </vt:variant>
      <vt:variant>
        <vt:i4>0</vt:i4>
      </vt:variant>
      <vt:variant>
        <vt:i4>5</vt:i4>
      </vt:variant>
      <vt:variant>
        <vt:lpwstr/>
      </vt:variant>
      <vt:variant>
        <vt:lpwstr>_Toc168062631</vt:lpwstr>
      </vt:variant>
      <vt:variant>
        <vt:i4>1048633</vt:i4>
      </vt:variant>
      <vt:variant>
        <vt:i4>2</vt:i4>
      </vt:variant>
      <vt:variant>
        <vt:i4>0</vt:i4>
      </vt:variant>
      <vt:variant>
        <vt:i4>5</vt:i4>
      </vt:variant>
      <vt:variant>
        <vt:lpwstr/>
      </vt:variant>
      <vt:variant>
        <vt:lpwstr>_Toc168062630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
  <dc:creator>Oskars Leosks</dc:creator>
  <cp:keywords/>
  <cp:lastModifiedBy>Adrians Matisons</cp:lastModifiedBy>
  <cp:revision>10</cp:revision>
  <cp:lastPrinted>2009-07-13T07:55:00Z</cp:lastPrinted>
  <dcterms:created xsi:type="dcterms:W3CDTF">2024-07-04T06:04:00Z</dcterms:created>
  <dcterms:modified xsi:type="dcterms:W3CDTF">2024-10-31T09:47:00Z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0x010100FC47ED36AC343E42B803C9D4F94246AF</vt:lpwstr>
  </property>
  <property fmtid="{D5CDD505-2E9C-101B-9397-08002B2CF9AE}" pid="3" name="MediaServiceImageTags">
    <vt:lpwstr/>
  </property>
</Properties>
</file>